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3512E306" wp14:editId="010263AC">
            <wp:simplePos x="0" y="0"/>
            <wp:positionH relativeFrom="page">
              <wp:align>right</wp:align>
            </wp:positionH>
            <wp:positionV relativeFrom="paragraph">
              <wp:posOffset>-1929765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1D28530" wp14:editId="344C6FAF">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p>
    <w:p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95478">
        <w:rPr>
          <w:rFonts w:ascii="Arial Rounded MT Bold" w:hAnsi="Arial Rounded MT Bold" w:cs="Calibri"/>
          <w:b/>
          <w:smallCaps/>
          <w:sz w:val="32"/>
          <w:szCs w:val="32"/>
        </w:rPr>
        <w:t>-001/</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A5CD3" w:rsidRPr="00776B10" w:rsidRDefault="00776B10" w:rsidP="008F4427">
      <w:pPr>
        <w:tabs>
          <w:tab w:val="left" w:pos="3686"/>
          <w:tab w:val="left" w:pos="6600"/>
        </w:tabs>
        <w:jc w:val="center"/>
        <w:rPr>
          <w:rFonts w:ascii="Arial" w:hAnsi="Arial" w:cs="Arial"/>
          <w:b/>
          <w:sz w:val="32"/>
          <w:lang w:val="pt-BR"/>
        </w:rPr>
      </w:pPr>
      <w:r>
        <w:rPr>
          <w:rFonts w:ascii="Arial" w:hAnsi="Arial" w:cs="Arial"/>
          <w:b/>
          <w:sz w:val="32"/>
          <w:lang w:val="es-ES_tradnl"/>
        </w:rPr>
        <w:t>Servicio integral de telefonía celular móvil de voz y datos inherentes al P</w:t>
      </w:r>
      <w:r w:rsidRPr="002119B4">
        <w:rPr>
          <w:rFonts w:ascii="Arial" w:hAnsi="Arial" w:cs="Arial"/>
          <w:b/>
          <w:sz w:val="32"/>
          <w:lang w:val="es-ES_tradnl"/>
        </w:rPr>
        <w:t>roceso Electoral 2017</w:t>
      </w:r>
      <w:r>
        <w:rPr>
          <w:rFonts w:ascii="Arial" w:hAnsi="Arial" w:cs="Arial"/>
          <w:b/>
          <w:sz w:val="32"/>
          <w:lang w:val="es-ES_tradnl"/>
        </w:rPr>
        <w:t>-2018</w:t>
      </w:r>
    </w:p>
    <w:p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536B43" w:rsidRDefault="00536B43" w:rsidP="001F05FC">
      <w:pPr>
        <w:tabs>
          <w:tab w:val="left" w:pos="3828"/>
        </w:tabs>
        <w:spacing w:line="276" w:lineRule="auto"/>
        <w:ind w:left="1416"/>
        <w:jc w:val="center"/>
        <w:rPr>
          <w:rFonts w:ascii="Arial" w:hAnsi="Arial" w:cs="Arial"/>
          <w:b/>
          <w:sz w:val="28"/>
          <w:szCs w:val="22"/>
        </w:rPr>
      </w:pPr>
    </w:p>
    <w:p w:rsidR="00776B10" w:rsidRDefault="00776B10" w:rsidP="00776B10">
      <w:pPr>
        <w:rPr>
          <w:rFonts w:ascii="Arial" w:hAnsi="Arial" w:cs="Arial"/>
          <w:b/>
          <w:sz w:val="28"/>
          <w:szCs w:val="22"/>
        </w:rPr>
      </w:pPr>
    </w:p>
    <w:p w:rsidR="00776B10" w:rsidRDefault="00776B10" w:rsidP="00776B10">
      <w:pPr>
        <w:jc w:val="center"/>
        <w:rPr>
          <w:rFonts w:ascii="Arial" w:hAnsi="Arial" w:cs="Arial"/>
          <w:b/>
          <w:sz w:val="28"/>
          <w:szCs w:val="22"/>
        </w:rPr>
      </w:pPr>
    </w:p>
    <w:p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 Presencial</w:t>
      </w:r>
    </w:p>
    <w:p w:rsidR="001D4D26" w:rsidRPr="001A19C9" w:rsidRDefault="001D4D26" w:rsidP="00154205">
      <w:pPr>
        <w:tabs>
          <w:tab w:val="left" w:pos="3828"/>
        </w:tabs>
        <w:spacing w:line="276" w:lineRule="auto"/>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995478">
        <w:rPr>
          <w:rFonts w:ascii="Arial" w:hAnsi="Arial" w:cs="Arial"/>
          <w:b/>
          <w:sz w:val="22"/>
          <w:szCs w:val="22"/>
        </w:rPr>
        <w:t>-001/</w:t>
      </w:r>
      <w:r w:rsidR="007612B6">
        <w:rPr>
          <w:rFonts w:ascii="Arial" w:hAnsi="Arial" w:cs="Arial"/>
          <w:b/>
          <w:sz w:val="22"/>
          <w:szCs w:val="22"/>
        </w:rPr>
        <w:t>201</w:t>
      </w:r>
      <w:r w:rsidR="00776B10">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A5CD3" w:rsidRPr="008F4427" w:rsidRDefault="001D4D26" w:rsidP="00AA5CD3">
      <w:pPr>
        <w:tabs>
          <w:tab w:val="left" w:pos="3969"/>
        </w:tabs>
        <w:spacing w:line="276" w:lineRule="auto"/>
        <w:ind w:left="3828" w:hanging="2412"/>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776B10" w:rsidRPr="00776B10">
        <w:rPr>
          <w:rFonts w:ascii="Arial" w:hAnsi="Arial" w:cs="Arial"/>
          <w:b/>
          <w:sz w:val="22"/>
          <w:lang w:val="es-ES_tradnl"/>
        </w:rPr>
        <w:t xml:space="preserve">Servicio integral de telefonía celular móvil de voz y datos inherentes al </w:t>
      </w:r>
      <w:r w:rsidR="00776B10" w:rsidRPr="002119B4">
        <w:rPr>
          <w:rFonts w:ascii="Arial" w:hAnsi="Arial" w:cs="Arial"/>
          <w:b/>
          <w:sz w:val="22"/>
          <w:lang w:val="es-ES_tradnl"/>
        </w:rPr>
        <w:t>Proceso Electoral 2017-2018</w:t>
      </w:r>
    </w:p>
    <w:p w:rsidR="00824407" w:rsidRDefault="00824407" w:rsidP="002E1792">
      <w:pPr>
        <w:tabs>
          <w:tab w:val="left" w:pos="3969"/>
        </w:tabs>
        <w:spacing w:line="276" w:lineRule="auto"/>
        <w:ind w:left="3828" w:hanging="2412"/>
        <w:jc w:val="both"/>
        <w:rPr>
          <w:rFonts w:ascii="Arial" w:hAnsi="Arial" w:cs="Arial"/>
          <w:sz w:val="22"/>
          <w:szCs w:val="22"/>
        </w:rPr>
      </w:pPr>
    </w:p>
    <w:p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rsidR="00D12DA3" w:rsidRDefault="00D12DA3" w:rsidP="001D4D26">
      <w:pPr>
        <w:spacing w:line="276" w:lineRule="auto"/>
        <w:ind w:left="3828" w:hanging="2410"/>
        <w:jc w:val="both"/>
        <w:rPr>
          <w:rFonts w:ascii="Arial" w:hAnsi="Arial" w:cs="Arial"/>
          <w:b/>
          <w:sz w:val="22"/>
          <w:szCs w:val="22"/>
        </w:rPr>
      </w:pPr>
    </w:p>
    <w:p w:rsidR="00D12DA3" w:rsidRDefault="00D12DA3" w:rsidP="001D4D26">
      <w:pPr>
        <w:spacing w:line="276" w:lineRule="auto"/>
        <w:ind w:left="3828" w:hanging="2410"/>
        <w:jc w:val="both"/>
        <w:rPr>
          <w:rFonts w:ascii="Arial" w:hAnsi="Arial" w:cs="Arial"/>
          <w:sz w:val="22"/>
          <w:szCs w:val="22"/>
        </w:rPr>
      </w:pPr>
    </w:p>
    <w:p w:rsidR="00D12DA3" w:rsidRPr="00995478" w:rsidRDefault="00776B10" w:rsidP="001D4D26">
      <w:pPr>
        <w:spacing w:line="276" w:lineRule="auto"/>
        <w:ind w:left="3828" w:hanging="2410"/>
        <w:jc w:val="both"/>
        <w:rPr>
          <w:rFonts w:ascii="Arial" w:hAnsi="Arial" w:cs="Arial"/>
          <w:sz w:val="22"/>
          <w:szCs w:val="22"/>
        </w:rPr>
      </w:pPr>
      <w:r>
        <w:rPr>
          <w:rFonts w:ascii="Arial" w:hAnsi="Arial" w:cs="Arial"/>
          <w:sz w:val="22"/>
          <w:szCs w:val="22"/>
        </w:rPr>
        <w:t>Plazos</w:t>
      </w:r>
      <w:r w:rsidR="00D12DA3">
        <w:rPr>
          <w:rFonts w:ascii="Arial" w:hAnsi="Arial" w:cs="Arial"/>
          <w:sz w:val="22"/>
          <w:szCs w:val="22"/>
        </w:rPr>
        <w:t>:</w:t>
      </w:r>
      <w:r w:rsidR="00D12DA3">
        <w:rPr>
          <w:rFonts w:ascii="Arial" w:hAnsi="Arial" w:cs="Arial"/>
          <w:sz w:val="22"/>
          <w:szCs w:val="22"/>
        </w:rPr>
        <w:tab/>
      </w:r>
      <w:r w:rsidR="00A41732" w:rsidRPr="00995478">
        <w:rPr>
          <w:rFonts w:ascii="Arial" w:hAnsi="Arial" w:cs="Arial"/>
          <w:b/>
          <w:sz w:val="22"/>
          <w:szCs w:val="22"/>
        </w:rPr>
        <w:t>Reducidos</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852532" w:rsidRDefault="00852532" w:rsidP="00852532">
      <w:pPr>
        <w:spacing w:line="276" w:lineRule="auto"/>
        <w:jc w:val="both"/>
        <w:rPr>
          <w:rFonts w:ascii="Arial" w:hAnsi="Arial" w:cs="Arial"/>
          <w:bCs/>
          <w:szCs w:val="22"/>
        </w:rPr>
      </w:pPr>
      <w:r w:rsidRPr="00C31366">
        <w:rPr>
          <w:rFonts w:ascii="Arial" w:hAnsi="Arial" w:cs="Arial"/>
          <w:bCs/>
          <w:szCs w:val="22"/>
        </w:rPr>
        <w:t>Con fundamento en</w:t>
      </w:r>
      <w:r w:rsidR="001A19C9">
        <w:rPr>
          <w:rFonts w:ascii="Arial" w:hAnsi="Arial" w:cs="Arial"/>
          <w:bCs/>
          <w:szCs w:val="22"/>
        </w:rPr>
        <w:t xml:space="preserve"> el artículo </w:t>
      </w:r>
      <w:r w:rsidR="001A19C9" w:rsidRPr="00361D18">
        <w:rPr>
          <w:rFonts w:ascii="Arial" w:hAnsi="Arial" w:cs="Arial"/>
          <w:bCs/>
          <w:szCs w:val="22"/>
        </w:rPr>
        <w:t>32 fracción I</w:t>
      </w:r>
      <w:r w:rsidRPr="00361D18">
        <w:rPr>
          <w:rFonts w:ascii="Arial" w:hAnsi="Arial" w:cs="Arial"/>
          <w:bCs/>
          <w:szCs w:val="22"/>
        </w:rPr>
        <w:t xml:space="preserve"> del Reglamento</w:t>
      </w:r>
      <w:r w:rsidRPr="00C31366">
        <w:rPr>
          <w:rFonts w:ascii="Arial" w:hAnsi="Arial" w:cs="Arial"/>
          <w:bCs/>
          <w:szCs w:val="22"/>
        </w:rPr>
        <w:t xml:space="preserve"> del Instituto Federal Electoral en materia de adquisicio</w:t>
      </w:r>
      <w:r w:rsidR="001A19C9">
        <w:rPr>
          <w:rFonts w:ascii="Arial" w:hAnsi="Arial" w:cs="Arial"/>
          <w:bCs/>
          <w:szCs w:val="22"/>
        </w:rPr>
        <w:t>nes, arrendamiento</w:t>
      </w:r>
      <w:r w:rsidR="00BE337E">
        <w:rPr>
          <w:rFonts w:ascii="Arial" w:hAnsi="Arial" w:cs="Arial"/>
          <w:bCs/>
          <w:szCs w:val="22"/>
        </w:rPr>
        <w:t>s</w:t>
      </w:r>
      <w:r w:rsidR="001A19C9">
        <w:rPr>
          <w:rFonts w:ascii="Arial" w:hAnsi="Arial" w:cs="Arial"/>
          <w:bCs/>
          <w:szCs w:val="22"/>
        </w:rPr>
        <w:t xml:space="preserve"> de</w:t>
      </w:r>
      <w:r w:rsidR="00F44DB5">
        <w:rPr>
          <w:rFonts w:ascii="Arial" w:hAnsi="Arial" w:cs="Arial"/>
          <w:bCs/>
          <w:szCs w:val="22"/>
        </w:rPr>
        <w:t xml:space="preserve"> bienes</w:t>
      </w:r>
      <w:r w:rsidR="001A19C9">
        <w:rPr>
          <w:rFonts w:ascii="Arial" w:hAnsi="Arial" w:cs="Arial"/>
          <w:bCs/>
          <w:szCs w:val="22"/>
        </w:rPr>
        <w:t xml:space="preserve"> muebles</w:t>
      </w:r>
      <w:r w:rsidR="00282346">
        <w:rPr>
          <w:rFonts w:ascii="Arial" w:hAnsi="Arial" w:cs="Arial"/>
          <w:bCs/>
          <w:szCs w:val="22"/>
        </w:rPr>
        <w:t xml:space="preserve"> y servicios </w:t>
      </w:r>
      <w:r w:rsidR="00B82250">
        <w:rPr>
          <w:rFonts w:ascii="Arial" w:hAnsi="Arial" w:cs="Arial"/>
          <w:bCs/>
          <w:szCs w:val="22"/>
        </w:rPr>
        <w:t>(</w:t>
      </w:r>
      <w:r w:rsidR="00282346">
        <w:rPr>
          <w:rFonts w:ascii="Arial" w:hAnsi="Arial" w:cs="Arial"/>
          <w:bCs/>
          <w:szCs w:val="22"/>
        </w:rPr>
        <w:t>en lo sucesivo el REGLAMENTO</w:t>
      </w:r>
      <w:r w:rsidR="00B82250">
        <w:rPr>
          <w:rFonts w:ascii="Arial" w:hAnsi="Arial" w:cs="Arial"/>
          <w:bCs/>
          <w:szCs w:val="22"/>
        </w:rPr>
        <w:t>)</w:t>
      </w:r>
      <w:r w:rsidR="00282346">
        <w:rPr>
          <w:rFonts w:ascii="Arial" w:hAnsi="Arial" w:cs="Arial"/>
          <w:bCs/>
          <w:szCs w:val="22"/>
        </w:rPr>
        <w:t>,</w:t>
      </w:r>
      <w:r w:rsidRPr="00C31366">
        <w:rPr>
          <w:rFonts w:ascii="Arial" w:hAnsi="Arial" w:cs="Arial"/>
          <w:bCs/>
          <w:szCs w:val="22"/>
        </w:rPr>
        <w:t xml:space="preserve"> el presente </w:t>
      </w:r>
      <w:r w:rsidRPr="00361D18">
        <w:rPr>
          <w:rFonts w:ascii="Arial" w:hAnsi="Arial" w:cs="Arial"/>
          <w:bCs/>
          <w:szCs w:val="22"/>
        </w:rPr>
        <w:t>pr</w:t>
      </w:r>
      <w:r w:rsidR="00896998" w:rsidRPr="00361D18">
        <w:rPr>
          <w:rFonts w:ascii="Arial" w:hAnsi="Arial" w:cs="Arial"/>
          <w:bCs/>
          <w:szCs w:val="22"/>
        </w:rPr>
        <w:t>ocedimiento será presencial, en el</w:t>
      </w:r>
      <w:r w:rsidRPr="00361D18">
        <w:rPr>
          <w:rFonts w:ascii="Arial" w:hAnsi="Arial" w:cs="Arial"/>
          <w:bCs/>
          <w:szCs w:val="22"/>
        </w:rPr>
        <w:t xml:space="preserve"> cual los </w:t>
      </w:r>
      <w:r w:rsidR="005463D4" w:rsidRPr="00361D18">
        <w:rPr>
          <w:rFonts w:ascii="Arial" w:hAnsi="Arial" w:cs="Arial"/>
          <w:bCs/>
          <w:szCs w:val="22"/>
        </w:rPr>
        <w:t>LICITANTES</w:t>
      </w:r>
      <w:r w:rsidRPr="00361D18">
        <w:rPr>
          <w:rFonts w:ascii="Arial" w:hAnsi="Arial" w:cs="Arial"/>
          <w:bCs/>
          <w:szCs w:val="22"/>
        </w:rPr>
        <w:t xml:space="preserve"> exclusivamente podrán presentar sus proposiciones en forma documental y por escrito, e</w:t>
      </w:r>
      <w:r w:rsidRPr="00C31366">
        <w:rPr>
          <w:rFonts w:ascii="Arial" w:hAnsi="Arial" w:cs="Arial"/>
          <w:bCs/>
          <w:szCs w:val="22"/>
        </w:rPr>
        <w:t xml:space="preserve">n sobre cerrado, durante el </w:t>
      </w:r>
      <w:r w:rsidR="00451E25">
        <w:rPr>
          <w:rFonts w:ascii="Arial" w:hAnsi="Arial" w:cs="Arial"/>
          <w:bCs/>
          <w:szCs w:val="22"/>
        </w:rPr>
        <w:t>A</w:t>
      </w:r>
      <w:r w:rsidRPr="00C31366">
        <w:rPr>
          <w:rFonts w:ascii="Arial" w:hAnsi="Arial" w:cs="Arial"/>
          <w:bCs/>
          <w:szCs w:val="22"/>
        </w:rPr>
        <w:t xml:space="preserve">cto de </w:t>
      </w:r>
      <w:r w:rsidR="00896998">
        <w:rPr>
          <w:rFonts w:ascii="Arial" w:hAnsi="Arial" w:cs="Arial"/>
          <w:bCs/>
          <w:szCs w:val="22"/>
        </w:rPr>
        <w:t>P</w:t>
      </w:r>
      <w:r w:rsidRPr="00C31366">
        <w:rPr>
          <w:rFonts w:ascii="Arial" w:hAnsi="Arial" w:cs="Arial"/>
          <w:bCs/>
          <w:szCs w:val="22"/>
        </w:rPr>
        <w:t xml:space="preserve">resentación y </w:t>
      </w:r>
      <w:r w:rsidR="00896998">
        <w:rPr>
          <w:rFonts w:ascii="Arial" w:hAnsi="Arial" w:cs="Arial"/>
          <w:bCs/>
          <w:szCs w:val="22"/>
        </w:rPr>
        <w:t>A</w:t>
      </w:r>
      <w:r w:rsidRPr="00C31366">
        <w:rPr>
          <w:rFonts w:ascii="Arial" w:hAnsi="Arial" w:cs="Arial"/>
          <w:bCs/>
          <w:szCs w:val="22"/>
        </w:rPr>
        <w:t xml:space="preserve">pertura de </w:t>
      </w:r>
      <w:r w:rsidR="00896998">
        <w:rPr>
          <w:rFonts w:ascii="Arial" w:hAnsi="Arial" w:cs="Arial"/>
          <w:bCs/>
          <w:szCs w:val="22"/>
        </w:rPr>
        <w:t>P</w:t>
      </w:r>
      <w:r w:rsidRPr="00C31366">
        <w:rPr>
          <w:rFonts w:ascii="Arial" w:hAnsi="Arial" w:cs="Arial"/>
          <w:bCs/>
          <w:szCs w:val="22"/>
        </w:rPr>
        <w:t>roposiciones.</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7775A6" w:rsidRDefault="007775A6" w:rsidP="00852532">
      <w:pPr>
        <w:tabs>
          <w:tab w:val="left" w:pos="3686"/>
        </w:tabs>
        <w:jc w:val="center"/>
        <w:rPr>
          <w:rFonts w:ascii="Arial" w:hAnsi="Arial" w:cs="Arial"/>
          <w:b/>
          <w:smallCaps/>
          <w:sz w:val="28"/>
          <w:szCs w:val="28"/>
        </w:rPr>
      </w:pPr>
    </w:p>
    <w:p w:rsidR="007775A6" w:rsidRDefault="007775A6" w:rsidP="00852532">
      <w:pPr>
        <w:tabs>
          <w:tab w:val="left" w:pos="3686"/>
        </w:tabs>
        <w:jc w:val="center"/>
        <w:rPr>
          <w:rFonts w:ascii="Arial" w:hAnsi="Arial" w:cs="Arial"/>
          <w:b/>
          <w:smallCaps/>
          <w:sz w:val="28"/>
          <w:szCs w:val="28"/>
        </w:rPr>
      </w:pPr>
    </w:p>
    <w:p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412321">
      <w:pPr>
        <w:jc w:val="center"/>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rsidTr="00271D0D">
        <w:trPr>
          <w:trHeight w:val="413"/>
        </w:trPr>
        <w:tc>
          <w:tcPr>
            <w:tcW w:w="126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rsidR="00412321" w:rsidRPr="00CF1236" w:rsidRDefault="003778AE"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15:00</w:t>
            </w:r>
          </w:p>
        </w:tc>
      </w:tr>
      <w:tr w:rsidR="00412321" w:rsidRPr="00CD19C6" w:rsidTr="00412321">
        <w:trPr>
          <w:trHeight w:val="1026"/>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412321">
      <w:pPr>
        <w:jc w:val="center"/>
        <w:rPr>
          <w:rFonts w:ascii="Arial" w:hAnsi="Arial" w:cs="Arial"/>
          <w:b/>
        </w:rPr>
      </w:pPr>
    </w:p>
    <w:p w:rsidR="00412321" w:rsidRPr="00CD19C6" w:rsidRDefault="00412321" w:rsidP="00412321">
      <w:pPr>
        <w:jc w:val="center"/>
        <w:rPr>
          <w:rFonts w:ascii="Arial" w:hAnsi="Arial" w:cs="Arial"/>
          <w:b/>
        </w:rPr>
      </w:pPr>
      <w:r w:rsidRPr="00CD19C6">
        <w:rPr>
          <w:rFonts w:ascii="Arial" w:hAnsi="Arial" w:cs="Arial"/>
          <w:b/>
        </w:rPr>
        <w:t>ACTO DE PRESENTACIÓN Y APERTURA DE PROPOSICIONES:</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rsidTr="0084100B">
        <w:trPr>
          <w:trHeight w:val="413"/>
        </w:trPr>
        <w:tc>
          <w:tcPr>
            <w:tcW w:w="126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rsidR="00412321" w:rsidRPr="00CF1236" w:rsidRDefault="004F490B"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rsidR="00412321" w:rsidRPr="00CF1236" w:rsidRDefault="006C5B1E"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412321">
      <w:pPr>
        <w:jc w:val="center"/>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rsidTr="007775A6">
        <w:trPr>
          <w:trHeight w:val="413"/>
        </w:trPr>
        <w:tc>
          <w:tcPr>
            <w:tcW w:w="1446"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7775A6" w:rsidRPr="008B0FF7" w:rsidRDefault="006C5B1E" w:rsidP="007775A6">
            <w:pPr>
              <w:jc w:val="center"/>
              <w:rPr>
                <w:rFonts w:ascii="Arial" w:hAnsi="Arial" w:cs="Arial"/>
                <w:b/>
              </w:rPr>
            </w:pPr>
            <w:r>
              <w:rPr>
                <w:rFonts w:ascii="Arial" w:hAnsi="Arial" w:cs="Arial"/>
                <w:b/>
              </w:rPr>
              <w:t>18</w:t>
            </w:r>
          </w:p>
        </w:tc>
        <w:tc>
          <w:tcPr>
            <w:tcW w:w="1701"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7775A6" w:rsidRPr="008B0FF7" w:rsidRDefault="006C5B1E" w:rsidP="007775A6">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7775A6" w:rsidRPr="008B0FF7" w:rsidRDefault="00776B10" w:rsidP="007775A6">
            <w:pPr>
              <w:jc w:val="center"/>
              <w:rPr>
                <w:rFonts w:ascii="Arial" w:hAnsi="Arial" w:cs="Arial"/>
                <w:b/>
              </w:rPr>
            </w:pPr>
            <w:r>
              <w:rPr>
                <w:rFonts w:ascii="Arial" w:hAnsi="Arial" w:cs="Arial"/>
                <w:b/>
              </w:rPr>
              <w:t>2018</w:t>
            </w:r>
          </w:p>
        </w:tc>
      </w:tr>
      <w:tr w:rsidR="007775A6" w:rsidRPr="00CD19C6" w:rsidTr="007775A6">
        <w:trPr>
          <w:trHeight w:val="1021"/>
        </w:trPr>
        <w:tc>
          <w:tcPr>
            <w:tcW w:w="1446" w:type="dxa"/>
            <w:vAlign w:val="center"/>
          </w:tcPr>
          <w:p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rsidR="007775A6" w:rsidRPr="003172B7" w:rsidRDefault="007775A6" w:rsidP="007775A6">
            <w:pPr>
              <w:jc w:val="center"/>
              <w:rPr>
                <w:rFonts w:ascii="Arial" w:hAnsi="Arial" w:cs="Arial"/>
              </w:rPr>
            </w:pPr>
            <w:r w:rsidRPr="003172B7">
              <w:rPr>
                <w:rFonts w:ascii="Arial" w:hAnsi="Arial" w:cs="Arial"/>
              </w:rPr>
              <w:t>De conformidad con el quinto párrafo del artículo 45 del REGLAMENTO, el fallo se notificará por escrito a cada uno de los licitantes.</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AC0ADD" w:rsidRPr="004C4940">
          <w:rPr>
            <w:rStyle w:val="Hipervnculo"/>
            <w:rFonts w:ascii="Arial" w:hAnsi="Arial" w:cs="Arial"/>
            <w:bCs/>
          </w:rPr>
          <w:t>www.ine.mx/licitaciones/ | Servicios INE|Licitaciones|</w:t>
        </w:r>
      </w:hyperlink>
      <w:r w:rsidRPr="00F71823">
        <w:rPr>
          <w:rFonts w:ascii="Arial" w:hAnsi="Arial" w:cs="Arial"/>
          <w:bCs/>
        </w:rPr>
        <w:t xml:space="preserve">, </w:t>
      </w:r>
      <w:r w:rsidRPr="00BE23BC">
        <w:rPr>
          <w:rFonts w:ascii="Arial" w:hAnsi="Arial" w:cs="Arial"/>
          <w:bCs/>
        </w:rPr>
        <w:t xml:space="preserve">a este sitio 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Pr>
          <w:rFonts w:ascii="Arial" w:hAnsi="Arial" w:cs="Arial"/>
          <w:bCs/>
        </w:rPr>
        <w:t xml:space="preserve">El </w:t>
      </w:r>
      <w:r w:rsidRPr="00621CF1">
        <w:rPr>
          <w:rFonts w:ascii="Arial" w:hAnsi="Arial" w:cs="Arial"/>
          <w:bCs/>
        </w:rPr>
        <w:t xml:space="preserve">día </w:t>
      </w:r>
      <w:r w:rsidR="006C5B1E">
        <w:rPr>
          <w:rFonts w:ascii="Arial" w:hAnsi="Arial" w:cs="Arial"/>
          <w:bCs/>
        </w:rPr>
        <w:t>04</w:t>
      </w:r>
      <w:r w:rsidR="00536B43">
        <w:rPr>
          <w:rFonts w:ascii="Arial" w:hAnsi="Arial" w:cs="Arial"/>
          <w:bCs/>
        </w:rPr>
        <w:t xml:space="preserve"> </w:t>
      </w:r>
      <w:r w:rsidR="006B0342">
        <w:rPr>
          <w:rFonts w:ascii="Arial" w:hAnsi="Arial" w:cs="Arial"/>
          <w:bCs/>
        </w:rPr>
        <w:t xml:space="preserve">de </w:t>
      </w:r>
      <w:r w:rsidR="006C5B1E">
        <w:rPr>
          <w:rFonts w:ascii="Arial" w:hAnsi="Arial" w:cs="Arial"/>
          <w:bCs/>
        </w:rPr>
        <w:t>enero</w:t>
      </w:r>
      <w:r w:rsidR="00FC7FCF">
        <w:rPr>
          <w:rFonts w:ascii="Arial" w:hAnsi="Arial" w:cs="Arial"/>
          <w:bCs/>
        </w:rPr>
        <w:t xml:space="preserve"> </w:t>
      </w:r>
      <w:r w:rsidRPr="00621CF1">
        <w:rPr>
          <w:rFonts w:ascii="Arial" w:hAnsi="Arial" w:cs="Arial"/>
          <w:bCs/>
        </w:rPr>
        <w:t xml:space="preserve">de </w:t>
      </w:r>
      <w:r w:rsidR="00776B10">
        <w:rPr>
          <w:rFonts w:ascii="Arial" w:hAnsi="Arial" w:cs="Arial"/>
          <w:bCs/>
        </w:rPr>
        <w:t>2018</w:t>
      </w:r>
      <w:r w:rsidR="004F246E" w:rsidRPr="00621CF1">
        <w:rPr>
          <w:rFonts w:ascii="Arial" w:hAnsi="Arial" w:cs="Arial"/>
          <w:bCs/>
        </w:rPr>
        <w:t xml:space="preserve"> se publicó la presente convocatoria en la página de internet del </w:t>
      </w:r>
      <w:r w:rsidR="0059296A" w:rsidRPr="00621CF1">
        <w:rPr>
          <w:rFonts w:ascii="Arial" w:hAnsi="Arial" w:cs="Arial"/>
          <w:bCs/>
        </w:rPr>
        <w:t xml:space="preserve">INSTITUTO </w:t>
      </w:r>
      <w:r w:rsidR="004F246E" w:rsidRPr="00621CF1">
        <w:rPr>
          <w:rFonts w:ascii="Arial" w:hAnsi="Arial" w:cs="Arial"/>
          <w:bCs/>
        </w:rPr>
        <w:t xml:space="preserve">y simultáneamente se envió el resumen de </w:t>
      </w:r>
      <w:r w:rsidR="00903230" w:rsidRPr="00621CF1">
        <w:rPr>
          <w:rFonts w:ascii="Arial" w:hAnsi="Arial" w:cs="Arial"/>
          <w:bCs/>
        </w:rPr>
        <w:t xml:space="preserve">la </w:t>
      </w:r>
      <w:r w:rsidR="004F246E" w:rsidRPr="00621CF1">
        <w:rPr>
          <w:rFonts w:ascii="Arial" w:hAnsi="Arial" w:cs="Arial"/>
          <w:bCs/>
        </w:rPr>
        <w:t xml:space="preserve">convocatoria al Diario Oficial de la Federación para su posterior publicación el día </w:t>
      </w:r>
      <w:r w:rsidR="006C5B1E">
        <w:rPr>
          <w:rFonts w:ascii="Arial" w:hAnsi="Arial" w:cs="Arial"/>
          <w:bCs/>
        </w:rPr>
        <w:t>09</w:t>
      </w:r>
      <w:r w:rsidR="00FC7FCF">
        <w:rPr>
          <w:rFonts w:ascii="Arial" w:hAnsi="Arial" w:cs="Arial"/>
          <w:bCs/>
        </w:rPr>
        <w:t xml:space="preserve"> de </w:t>
      </w:r>
      <w:r w:rsidR="006C5B1E">
        <w:rPr>
          <w:rFonts w:ascii="Arial" w:hAnsi="Arial" w:cs="Arial"/>
          <w:bCs/>
        </w:rPr>
        <w:t>enero</w:t>
      </w:r>
      <w:r w:rsidR="00FC7FCF">
        <w:rPr>
          <w:rFonts w:ascii="Arial" w:hAnsi="Arial" w:cs="Arial"/>
          <w:bCs/>
        </w:rPr>
        <w:t xml:space="preserve"> </w:t>
      </w:r>
      <w:r w:rsidR="00FC7FCF" w:rsidRPr="00621CF1">
        <w:rPr>
          <w:rFonts w:ascii="Arial" w:hAnsi="Arial" w:cs="Arial"/>
          <w:bCs/>
        </w:rPr>
        <w:t xml:space="preserve">de </w:t>
      </w:r>
      <w:r w:rsidR="00776B10">
        <w:rPr>
          <w:rFonts w:ascii="Arial" w:hAnsi="Arial" w:cs="Arial"/>
          <w:bCs/>
        </w:rPr>
        <w:t>2018</w:t>
      </w:r>
      <w:r w:rsidR="0017661D" w:rsidRPr="00FB7F4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6B0342" w:rsidRDefault="00BC1C59" w:rsidP="00DD0F6C">
      <w:pPr>
        <w:spacing w:before="120" w:after="120"/>
        <w:ind w:left="426" w:hanging="426"/>
        <w:jc w:val="both"/>
        <w:rPr>
          <w:rStyle w:val="Hipervnculo"/>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B7F4F" w:rsidRPr="00460972">
          <w:rPr>
            <w:rStyle w:val="Hipervnculo"/>
            <w:rFonts w:ascii="Arial" w:hAnsi="Arial" w:cs="Arial"/>
            <w:bCs/>
          </w:rPr>
          <w:t>http://www.ine.mx/archivos3/portal/historico/contenido/interiores/Menu_Principal-id-9db0c2ec3d355010VgnVCM1000002c01000aRCRD/</w:t>
        </w:r>
      </w:hyperlink>
    </w:p>
    <w:p w:rsidR="00DD0F6C" w:rsidRDefault="00DD0F6C" w:rsidP="00DD0F6C">
      <w:pPr>
        <w:spacing w:before="120" w:after="120"/>
        <w:ind w:left="426" w:hanging="426"/>
        <w:jc w:val="both"/>
        <w:rPr>
          <w:rFonts w:ascii="Arial" w:hAnsi="Arial" w:cs="Arial"/>
          <w:b/>
          <w:bCs/>
        </w:rPr>
      </w:pPr>
    </w:p>
    <w:p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A41732" w:rsidRPr="006C5B1E">
        <w:rPr>
          <w:rFonts w:ascii="Arial" w:hAnsi="Arial" w:cs="Arial"/>
          <w:bCs/>
        </w:rPr>
        <w:t>en el momento de registrarse para participar</w:t>
      </w:r>
      <w:r w:rsidRPr="006C5B1E">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0D4796">
        <w:rPr>
          <w:rFonts w:ascii="Arial" w:hAnsi="Arial" w:cs="Arial"/>
          <w:b/>
          <w:bCs/>
        </w:rPr>
        <w:t>1</w:t>
      </w:r>
      <w:r w:rsidRPr="00A605AF">
        <w:rPr>
          <w:rFonts w:ascii="Arial" w:hAnsi="Arial" w:cs="Arial"/>
          <w:bCs/>
        </w:rPr>
        <w:t xml:space="preserve"> de esta convocatoria, enviándolo como archivo adjunto.</w:t>
      </w:r>
    </w:p>
    <w:p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CompraINE</w:t>
      </w:r>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rsidR="00CD268D" w:rsidRDefault="00A33E8D" w:rsidP="00CD268D">
      <w:pPr>
        <w:spacing w:before="120" w:after="120"/>
        <w:jc w:val="both"/>
        <w:rPr>
          <w:rFonts w:ascii="Arial" w:hAnsi="Arial" w:cs="Arial"/>
          <w:bCs/>
        </w:rPr>
      </w:pPr>
      <w:r>
        <w:rPr>
          <w:rFonts w:ascii="Arial" w:hAnsi="Arial" w:cs="Arial"/>
          <w:bCs/>
        </w:rPr>
        <w:lastRenderedPageBreak/>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79722A"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CD268D" w:rsidRDefault="00CD268D" w:rsidP="00CD268D">
      <w:pPr>
        <w:spacing w:before="120" w:after="120"/>
        <w:jc w:val="both"/>
        <w:rPr>
          <w:rFonts w:ascii="Arial" w:hAnsi="Arial" w:cs="Arial"/>
          <w:b/>
          <w:szCs w:val="18"/>
          <w:u w:val="single"/>
        </w:rPr>
      </w:pPr>
    </w:p>
    <w:p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lastRenderedPageBreak/>
        <w:t>Comprobante de domicilio fiscal con una antigüedad no mayor a dos meses (recibo telefónico, recibo de luz o agua).</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fracción I,</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60DA3" w:rsidRPr="00C44550">
        <w:rPr>
          <w:rFonts w:ascii="Arial" w:hAnsi="Arial" w:cs="Arial"/>
        </w:rPr>
        <w:t>I</w:t>
      </w:r>
      <w:r w:rsidR="00871A31">
        <w:rPr>
          <w:rFonts w:ascii="Arial" w:hAnsi="Arial" w:cs="Arial"/>
        </w:rPr>
        <w:t>,</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871A31">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3F7F1F" w:rsidRDefault="00AA5CD3" w:rsidP="00AA5CD3">
      <w:pPr>
        <w:spacing w:before="120" w:after="120"/>
        <w:jc w:val="both"/>
        <w:rPr>
          <w:rFonts w:ascii="Arial" w:hAnsi="Arial" w:cs="Arial"/>
          <w:b/>
          <w:bCs/>
          <w:lang w:val="pt-BR"/>
        </w:rPr>
      </w:pPr>
      <w:r w:rsidRPr="003F7F1F">
        <w:rPr>
          <w:rFonts w:ascii="Arial" w:hAnsi="Arial" w:cs="Arial"/>
        </w:rPr>
        <w:t xml:space="preserve">El presente procedimiento para la </w:t>
      </w:r>
      <w:r w:rsidR="00FC7FCF">
        <w:rPr>
          <w:rFonts w:ascii="Arial" w:hAnsi="Arial" w:cs="Arial"/>
        </w:rPr>
        <w:t xml:space="preserve">contratación </w:t>
      </w:r>
      <w:r w:rsidR="00FC7FCF" w:rsidRPr="00523B47">
        <w:rPr>
          <w:rFonts w:ascii="Arial" w:hAnsi="Arial" w:cs="Arial"/>
        </w:rPr>
        <w:t xml:space="preserve">del </w:t>
      </w:r>
      <w:r w:rsidR="00FC7FCF" w:rsidRPr="00523B47">
        <w:rPr>
          <w:rFonts w:ascii="Arial" w:hAnsi="Arial" w:cs="Arial"/>
          <w:b/>
          <w:lang w:val="es-ES"/>
        </w:rPr>
        <w:t>“</w:t>
      </w:r>
      <w:r w:rsidR="00776B10" w:rsidRPr="00776B10">
        <w:rPr>
          <w:rFonts w:ascii="Arial" w:hAnsi="Arial" w:cs="Arial"/>
          <w:b/>
          <w:lang w:val="es-ES_tradnl"/>
        </w:rPr>
        <w:t xml:space="preserve">Servicio integral de telefonía celular móvil de voz y datos inherentes al Proceso </w:t>
      </w:r>
      <w:r w:rsidR="00776B10" w:rsidRPr="000E7BD6">
        <w:rPr>
          <w:rFonts w:ascii="Arial" w:hAnsi="Arial" w:cs="Arial"/>
          <w:b/>
          <w:lang w:val="es-ES_tradnl"/>
        </w:rPr>
        <w:t>Electoral 2017-2018</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C7FCF">
        <w:rPr>
          <w:rFonts w:ascii="Arial" w:hAnsi="Arial" w:cs="Arial"/>
        </w:rPr>
        <w:t xml:space="preserve">Dirección </w:t>
      </w:r>
      <w:r w:rsidR="00776B10">
        <w:rPr>
          <w:rFonts w:ascii="Arial" w:hAnsi="Arial" w:cs="Arial"/>
        </w:rPr>
        <w:t>Ejecutiva de Capacitación Electoral y Educación Cívica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rsid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0E7BD6">
        <w:rPr>
          <w:rFonts w:ascii="Arial" w:hAnsi="Arial" w:cs="Arial"/>
          <w:b/>
        </w:rPr>
        <w:t>Cuadragésimo Segunda</w:t>
      </w:r>
      <w:r w:rsidR="00FB0732">
        <w:rPr>
          <w:rFonts w:ascii="Arial" w:hAnsi="Arial" w:cs="Arial"/>
          <w:b/>
        </w:rPr>
        <w:t xml:space="preserve"> </w:t>
      </w:r>
      <w:r w:rsidRPr="000E7BD6">
        <w:rPr>
          <w:rFonts w:ascii="Arial" w:hAnsi="Arial" w:cs="Arial"/>
          <w:b/>
        </w:rPr>
        <w:t xml:space="preserve">Sesión </w:t>
      </w:r>
      <w:r w:rsidR="00776B10" w:rsidRPr="000E7BD6">
        <w:rPr>
          <w:rFonts w:ascii="Arial" w:hAnsi="Arial" w:cs="Arial"/>
          <w:b/>
        </w:rPr>
        <w:t>Extraord</w:t>
      </w:r>
      <w:r w:rsidR="00705EE8" w:rsidRPr="000E7BD6">
        <w:rPr>
          <w:rFonts w:ascii="Arial" w:hAnsi="Arial" w:cs="Arial"/>
          <w:b/>
        </w:rPr>
        <w:t>inaria</w:t>
      </w:r>
      <w:r w:rsidR="000E7BD6">
        <w:rPr>
          <w:rFonts w:ascii="Arial" w:hAnsi="Arial" w:cs="Arial"/>
          <w:b/>
        </w:rPr>
        <w:t xml:space="preserve"> 2017</w:t>
      </w:r>
      <w:r w:rsidRPr="000E7BD6">
        <w:rPr>
          <w:rFonts w:ascii="Arial" w:hAnsi="Arial" w:cs="Arial"/>
          <w:b/>
        </w:rPr>
        <w:t xml:space="preserve"> </w:t>
      </w:r>
      <w:r w:rsidRPr="000E7BD6">
        <w:rPr>
          <w:rFonts w:ascii="Arial" w:hAnsi="Arial" w:cs="Arial"/>
        </w:rPr>
        <w:t>celebrada</w:t>
      </w:r>
      <w:r w:rsidRPr="008F4427">
        <w:rPr>
          <w:rFonts w:ascii="Arial" w:hAnsi="Arial" w:cs="Arial"/>
        </w:rPr>
        <w:t xml:space="preserve"> con fecha</w:t>
      </w:r>
      <w:r w:rsidRPr="008F4427">
        <w:rPr>
          <w:rFonts w:ascii="Arial" w:hAnsi="Arial" w:cs="Arial"/>
          <w:b/>
        </w:rPr>
        <w:t xml:space="preserve"> </w:t>
      </w:r>
      <w:r w:rsidR="000E7BD6">
        <w:rPr>
          <w:rFonts w:ascii="Arial" w:hAnsi="Arial" w:cs="Arial"/>
          <w:b/>
        </w:rPr>
        <w:t>02</w:t>
      </w:r>
      <w:r w:rsidRPr="008F4427">
        <w:rPr>
          <w:rFonts w:ascii="Arial" w:hAnsi="Arial" w:cs="Arial"/>
          <w:b/>
        </w:rPr>
        <w:t xml:space="preserve"> de </w:t>
      </w:r>
      <w:r w:rsidR="000E7BD6">
        <w:rPr>
          <w:rFonts w:ascii="Arial" w:hAnsi="Arial" w:cs="Arial"/>
          <w:b/>
        </w:rPr>
        <w:t>enero</w:t>
      </w:r>
      <w:r w:rsidR="00FC7FCF" w:rsidRPr="000E7BD6">
        <w:rPr>
          <w:rFonts w:ascii="Arial" w:hAnsi="Arial" w:cs="Arial"/>
          <w:b/>
        </w:rPr>
        <w:t xml:space="preserve"> </w:t>
      </w:r>
      <w:r w:rsidR="00776B10" w:rsidRPr="000E7BD6">
        <w:rPr>
          <w:rFonts w:ascii="Arial" w:hAnsi="Arial" w:cs="Arial"/>
          <w:b/>
        </w:rPr>
        <w:t>de 2018</w:t>
      </w:r>
      <w:r w:rsidRPr="000E7BD6">
        <w:rPr>
          <w:rFonts w:ascii="Arial" w:hAnsi="Arial" w:cs="Arial"/>
          <w:b/>
        </w:rPr>
        <w:t>.</w:t>
      </w:r>
    </w:p>
    <w:p w:rsidR="00FB0732" w:rsidRDefault="00FB0732" w:rsidP="003F7F1F">
      <w:pPr>
        <w:tabs>
          <w:tab w:val="left" w:pos="3686"/>
        </w:tabs>
        <w:spacing w:before="120" w:after="120"/>
        <w:jc w:val="both"/>
        <w:rPr>
          <w:rFonts w:ascii="Arial" w:hAnsi="Arial" w:cs="Arial"/>
          <w:b/>
        </w:rPr>
      </w:pPr>
    </w:p>
    <w:p w:rsidR="00FB0732" w:rsidRPr="003F7F1F" w:rsidRDefault="00FB0732" w:rsidP="003F7F1F">
      <w:pPr>
        <w:tabs>
          <w:tab w:val="left" w:pos="3686"/>
        </w:tabs>
        <w:spacing w:before="120" w:after="120"/>
        <w:jc w:val="both"/>
        <w:rPr>
          <w:rFonts w:ascii="Arial" w:hAnsi="Arial" w:cs="Arial"/>
          <w:b/>
        </w:rPr>
      </w:pPr>
    </w:p>
    <w:p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rsidR="006B0342" w:rsidRDefault="006B0342" w:rsidP="00A53957">
      <w:pPr>
        <w:tabs>
          <w:tab w:val="left" w:pos="3686"/>
        </w:tabs>
        <w:spacing w:before="120" w:after="120"/>
        <w:jc w:val="center"/>
        <w:rPr>
          <w:rFonts w:ascii="Arial" w:hAnsi="Arial" w:cs="Arial"/>
          <w:b/>
          <w:smallCaps/>
          <w:sz w:val="28"/>
          <w:szCs w:val="28"/>
        </w:rPr>
      </w:pPr>
    </w:p>
    <w:p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E220EE" w:rsidRPr="00E23C0D">
          <w:rPr>
            <w:rStyle w:val="Hipervnculo"/>
            <w:rFonts w:ascii="Arial" w:hAnsi="Arial" w:cs="Arial"/>
            <w:bCs/>
          </w:rPr>
          <w:t xml:space="preserve">www.ine.mx/licitaciones/ | Servicios INE | Licitaciones|. </w:t>
        </w:r>
      </w:hyperlink>
    </w:p>
    <w:p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rsidR="00412321" w:rsidRDefault="00412321" w:rsidP="00412321">
      <w:pPr>
        <w:pStyle w:val="Puest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Pr="0004782C">
        <w:rPr>
          <w:rFonts w:cs="Arial"/>
          <w:b w:val="0"/>
          <w:bCs/>
          <w:iCs/>
          <w:sz w:val="20"/>
          <w:lang w:val="es-MX"/>
        </w:rPr>
        <w:t xml:space="preserve"> lo tanto, la adjudicación del  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621E22" w:rsidRDefault="00621E22" w:rsidP="00412321">
      <w:pPr>
        <w:pStyle w:val="Puesto"/>
        <w:ind w:firstLine="0"/>
        <w:jc w:val="both"/>
        <w:rPr>
          <w:rFonts w:cs="Arial"/>
          <w:b w:val="0"/>
          <w:bCs/>
          <w:iCs/>
          <w:sz w:val="20"/>
          <w:lang w:val="es-MX"/>
        </w:rPr>
      </w:pPr>
    </w:p>
    <w:p w:rsidR="00621E22" w:rsidRDefault="00621E22" w:rsidP="00412321">
      <w:pPr>
        <w:pStyle w:val="Puesto"/>
        <w:ind w:firstLine="0"/>
        <w:jc w:val="both"/>
        <w:rPr>
          <w:rFonts w:cs="Arial"/>
          <w:b w:val="0"/>
          <w:bCs/>
          <w:iCs/>
          <w:sz w:val="20"/>
          <w:lang w:val="es-MX"/>
        </w:rPr>
      </w:pPr>
    </w:p>
    <w:p w:rsidR="00621E22" w:rsidRDefault="00621E22" w:rsidP="00412321">
      <w:pPr>
        <w:pStyle w:val="Puesto"/>
        <w:ind w:firstLine="0"/>
        <w:jc w:val="both"/>
        <w:rPr>
          <w:rFonts w:cs="Arial"/>
          <w:b w:val="0"/>
          <w:bCs/>
          <w:iCs/>
          <w:sz w:val="20"/>
          <w:lang w:val="es-MX"/>
        </w:rPr>
      </w:pPr>
    </w:p>
    <w:p w:rsidR="00621E22" w:rsidRDefault="00621E22" w:rsidP="00412321">
      <w:pPr>
        <w:pStyle w:val="Puesto"/>
        <w:ind w:firstLine="0"/>
        <w:jc w:val="both"/>
        <w:rPr>
          <w:rFonts w:cs="Arial"/>
          <w:b w:val="0"/>
          <w:bCs/>
          <w:iCs/>
          <w:sz w:val="20"/>
          <w:lang w:val="es-MX"/>
        </w:rPr>
      </w:pPr>
    </w:p>
    <w:p w:rsidR="007775A6" w:rsidRDefault="007775A6" w:rsidP="009A78E9">
      <w:pPr>
        <w:tabs>
          <w:tab w:val="left" w:pos="3686"/>
        </w:tabs>
        <w:spacing w:before="120" w:after="120"/>
        <w:jc w:val="center"/>
        <w:rPr>
          <w:rFonts w:ascii="Arial" w:hAnsi="Arial" w:cs="Arial"/>
          <w:b/>
          <w:smallCaps/>
          <w:sz w:val="28"/>
          <w:szCs w:val="28"/>
        </w:rPr>
      </w:pPr>
    </w:p>
    <w:p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621E22" w:rsidRDefault="00621E22" w:rsidP="00774188">
      <w:pPr>
        <w:tabs>
          <w:tab w:val="left" w:pos="3686"/>
        </w:tabs>
        <w:spacing w:before="120" w:after="120"/>
        <w:jc w:val="both"/>
        <w:rPr>
          <w:rFonts w:ascii="Arial" w:hAnsi="Arial" w:cs="Arial"/>
          <w:lang w:eastAsia="es-MX"/>
        </w:rPr>
      </w:pPr>
    </w:p>
    <w:p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6B0174" w:rsidRPr="000E7BD6" w:rsidRDefault="006B0174" w:rsidP="00600989">
      <w:pPr>
        <w:pStyle w:val="Texto0"/>
        <w:numPr>
          <w:ilvl w:val="0"/>
          <w:numId w:val="37"/>
        </w:numPr>
        <w:spacing w:before="120" w:after="120" w:line="240" w:lineRule="auto"/>
        <w:ind w:left="567" w:hanging="283"/>
        <w:rPr>
          <w:rFonts w:cs="Arial"/>
          <w:sz w:val="20"/>
        </w:rPr>
      </w:pPr>
      <w:r w:rsidRPr="000E7BD6">
        <w:rPr>
          <w:rFonts w:cs="Arial"/>
          <w:b/>
          <w:sz w:val="20"/>
        </w:rPr>
        <w:t>DECEyEC:</w:t>
      </w:r>
      <w:r w:rsidRPr="000E7BD6">
        <w:rPr>
          <w:rFonts w:cs="Arial"/>
          <w:sz w:val="20"/>
        </w:rPr>
        <w:t xml:space="preserve"> Dirección Ejecutiva de Capacitación Electoral y Educación Cívica</w:t>
      </w:r>
    </w:p>
    <w:p w:rsidR="006B0174" w:rsidRPr="000E7BD6" w:rsidRDefault="006B0174" w:rsidP="00600989">
      <w:pPr>
        <w:pStyle w:val="Texto0"/>
        <w:numPr>
          <w:ilvl w:val="0"/>
          <w:numId w:val="37"/>
        </w:numPr>
        <w:spacing w:before="120" w:after="120" w:line="240" w:lineRule="auto"/>
        <w:ind w:left="567" w:hanging="283"/>
        <w:rPr>
          <w:rFonts w:cs="Arial"/>
          <w:sz w:val="20"/>
        </w:rPr>
      </w:pPr>
      <w:r w:rsidRPr="000E7BD6">
        <w:rPr>
          <w:rFonts w:cs="Arial"/>
          <w:b/>
          <w:sz w:val="20"/>
        </w:rPr>
        <w:t>DEOE:</w:t>
      </w:r>
      <w:r w:rsidRPr="000E7BD6">
        <w:rPr>
          <w:rFonts w:cs="Arial"/>
          <w:sz w:val="20"/>
        </w:rPr>
        <w:t xml:space="preserve"> Dirección Ejecutiva de Organización Electoral</w:t>
      </w:r>
    </w:p>
    <w:p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7775A6" w:rsidRDefault="007775A6" w:rsidP="00600989">
      <w:pPr>
        <w:pStyle w:val="Texto0"/>
        <w:numPr>
          <w:ilvl w:val="0"/>
          <w:numId w:val="37"/>
        </w:numPr>
        <w:spacing w:before="120" w:after="120" w:line="240" w:lineRule="auto"/>
        <w:ind w:left="567" w:hanging="283"/>
        <w:rPr>
          <w:rFonts w:cs="Arial"/>
          <w:sz w:val="20"/>
        </w:rPr>
      </w:pPr>
      <w:r w:rsidRPr="00D9669F">
        <w:rPr>
          <w:rFonts w:cs="Arial"/>
          <w:b/>
          <w:sz w:val="20"/>
        </w:rPr>
        <w:t>DS</w:t>
      </w:r>
      <w:r>
        <w:rPr>
          <w:rFonts w:cs="Arial"/>
          <w:sz w:val="20"/>
        </w:rPr>
        <w:t>: Dirección del Secretariado</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6B0174" w:rsidRPr="006B0174" w:rsidRDefault="006B0174" w:rsidP="00600989">
      <w:pPr>
        <w:pStyle w:val="Texto0"/>
        <w:numPr>
          <w:ilvl w:val="0"/>
          <w:numId w:val="37"/>
        </w:numPr>
        <w:spacing w:before="120" w:after="120" w:line="240" w:lineRule="auto"/>
        <w:ind w:left="567" w:hanging="207"/>
        <w:rPr>
          <w:rFonts w:cs="Arial"/>
          <w:sz w:val="20"/>
        </w:rPr>
      </w:pPr>
      <w:r w:rsidRPr="000E7BD6">
        <w:rPr>
          <w:rFonts w:cs="Arial"/>
          <w:b/>
          <w:sz w:val="20"/>
        </w:rPr>
        <w:t xml:space="preserve">UNICOM: </w:t>
      </w:r>
      <w:r w:rsidRPr="000E7BD6">
        <w:rPr>
          <w:rFonts w:cs="Arial"/>
          <w:sz w:val="20"/>
        </w:rPr>
        <w:t>Unidad Técnica de Servicios de Informática</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6D2DF5" w:rsidRPr="00E12A83" w:rsidRDefault="00896295" w:rsidP="006D2DF5">
      <w:pPr>
        <w:spacing w:line="276" w:lineRule="auto"/>
        <w:jc w:val="center"/>
        <w:rPr>
          <w:rFonts w:ascii="Lucida Sans" w:hAnsi="Lucida Sans"/>
          <w:b/>
          <w:sz w:val="17"/>
          <w:szCs w:val="17"/>
        </w:rPr>
      </w:pPr>
      <w:bookmarkStart w:id="0" w:name="_Toc289064606"/>
      <w:r>
        <w:rPr>
          <w:rFonts w:ascii="Lucida Sans" w:hAnsi="Lucida Sans"/>
          <w:sz w:val="24"/>
          <w:szCs w:val="32"/>
        </w:rPr>
        <w:br w:type="page"/>
      </w:r>
      <w:r w:rsidR="006D2DF5" w:rsidRPr="00E12A83">
        <w:rPr>
          <w:rFonts w:ascii="Lucida Sans" w:hAnsi="Lucida Sans"/>
          <w:b/>
          <w:sz w:val="22"/>
          <w:szCs w:val="17"/>
        </w:rPr>
        <w:lastRenderedPageBreak/>
        <w:t>Índice</w:t>
      </w:r>
    </w:p>
    <w:p w:rsidR="00D6168A" w:rsidRPr="00173746" w:rsidRDefault="00D6168A" w:rsidP="006D2DF5">
      <w:pPr>
        <w:spacing w:line="276" w:lineRule="auto"/>
        <w:jc w:val="center"/>
        <w:rPr>
          <w:rFonts w:ascii="Lucida Sans" w:hAnsi="Lucida Sans"/>
          <w:sz w:val="16"/>
          <w:szCs w:val="17"/>
        </w:rPr>
      </w:pPr>
    </w:p>
    <w:p w:rsidR="00694A3A"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499126167" w:history="1">
        <w:r w:rsidR="00694A3A" w:rsidRPr="0048430A">
          <w:rPr>
            <w:rStyle w:val="Hipervnculo"/>
          </w:rPr>
          <w:t>1.</w:t>
        </w:r>
        <w:r w:rsidR="00694A3A">
          <w:rPr>
            <w:rFonts w:asciiTheme="minorHAnsi" w:eastAsiaTheme="minorEastAsia" w:hAnsiTheme="minorHAnsi" w:cstheme="minorBidi"/>
            <w:bCs w:val="0"/>
            <w:kern w:val="0"/>
            <w:sz w:val="22"/>
            <w:szCs w:val="22"/>
            <w:lang w:eastAsia="es-MX"/>
          </w:rPr>
          <w:tab/>
        </w:r>
        <w:r w:rsidR="00694A3A" w:rsidRPr="0048430A">
          <w:rPr>
            <w:rStyle w:val="Hipervnculo"/>
          </w:rPr>
          <w:t>INFORMACIÓN GENÉRICA Y ALCANCE DE LA CONTRATACIÓN</w:t>
        </w:r>
        <w:r w:rsidR="00694A3A">
          <w:rPr>
            <w:webHidden/>
          </w:rPr>
          <w:tab/>
        </w:r>
        <w:r w:rsidR="00694A3A">
          <w:rPr>
            <w:webHidden/>
          </w:rPr>
          <w:fldChar w:fldCharType="begin"/>
        </w:r>
        <w:r w:rsidR="00694A3A">
          <w:rPr>
            <w:webHidden/>
          </w:rPr>
          <w:instrText xml:space="preserve"> PAGEREF _Toc499126167 \h </w:instrText>
        </w:r>
        <w:r w:rsidR="00694A3A">
          <w:rPr>
            <w:webHidden/>
          </w:rPr>
        </w:r>
        <w:r w:rsidR="00694A3A">
          <w:rPr>
            <w:webHidden/>
          </w:rPr>
          <w:fldChar w:fldCharType="separate"/>
        </w:r>
        <w:r w:rsidR="00DC4BD0">
          <w:rPr>
            <w:webHidden/>
          </w:rPr>
          <w:t>13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68" w:history="1">
        <w:r w:rsidR="00694A3A" w:rsidRPr="0048430A">
          <w:rPr>
            <w:rStyle w:val="Hipervnculo"/>
          </w:rPr>
          <w:t>1.1.</w:t>
        </w:r>
        <w:r w:rsidR="00694A3A">
          <w:rPr>
            <w:rFonts w:asciiTheme="minorHAnsi" w:eastAsiaTheme="minorEastAsia" w:hAnsiTheme="minorHAnsi" w:cstheme="minorBidi"/>
            <w:bCs w:val="0"/>
            <w:kern w:val="0"/>
            <w:sz w:val="22"/>
            <w:szCs w:val="22"/>
            <w:lang w:eastAsia="es-MX"/>
          </w:rPr>
          <w:tab/>
        </w:r>
        <w:r w:rsidR="00694A3A" w:rsidRPr="0048430A">
          <w:rPr>
            <w:rStyle w:val="Hipervnculo"/>
          </w:rPr>
          <w:t>Objeto de la contratación</w:t>
        </w:r>
        <w:r w:rsidR="00694A3A">
          <w:rPr>
            <w:webHidden/>
          </w:rPr>
          <w:tab/>
        </w:r>
        <w:r w:rsidR="00694A3A">
          <w:rPr>
            <w:webHidden/>
          </w:rPr>
          <w:fldChar w:fldCharType="begin"/>
        </w:r>
        <w:r w:rsidR="00694A3A">
          <w:rPr>
            <w:webHidden/>
          </w:rPr>
          <w:instrText xml:space="preserve"> PAGEREF _Toc499126168 \h </w:instrText>
        </w:r>
        <w:r w:rsidR="00694A3A">
          <w:rPr>
            <w:webHidden/>
          </w:rPr>
        </w:r>
        <w:r w:rsidR="00694A3A">
          <w:rPr>
            <w:webHidden/>
          </w:rPr>
          <w:fldChar w:fldCharType="separate"/>
        </w:r>
        <w:r w:rsidR="00DC4BD0">
          <w:rPr>
            <w:webHidden/>
          </w:rPr>
          <w:t>13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69" w:history="1">
        <w:r w:rsidR="00694A3A" w:rsidRPr="0048430A">
          <w:rPr>
            <w:rStyle w:val="Hipervnculo"/>
          </w:rPr>
          <w:t>1.2.</w:t>
        </w:r>
        <w:r w:rsidR="00694A3A">
          <w:rPr>
            <w:rFonts w:asciiTheme="minorHAnsi" w:eastAsiaTheme="minorEastAsia" w:hAnsiTheme="minorHAnsi" w:cstheme="minorBidi"/>
            <w:bCs w:val="0"/>
            <w:kern w:val="0"/>
            <w:sz w:val="22"/>
            <w:szCs w:val="22"/>
            <w:lang w:eastAsia="es-MX"/>
          </w:rPr>
          <w:tab/>
        </w:r>
        <w:r w:rsidR="00694A3A" w:rsidRPr="0048430A">
          <w:rPr>
            <w:rStyle w:val="Hipervnculo"/>
          </w:rPr>
          <w:t>Tipo de contratación</w:t>
        </w:r>
        <w:r w:rsidR="00694A3A">
          <w:rPr>
            <w:webHidden/>
          </w:rPr>
          <w:tab/>
        </w:r>
        <w:r w:rsidR="00694A3A">
          <w:rPr>
            <w:webHidden/>
          </w:rPr>
          <w:fldChar w:fldCharType="begin"/>
        </w:r>
        <w:r w:rsidR="00694A3A">
          <w:rPr>
            <w:webHidden/>
          </w:rPr>
          <w:instrText xml:space="preserve"> PAGEREF _Toc499126169 \h </w:instrText>
        </w:r>
        <w:r w:rsidR="00694A3A">
          <w:rPr>
            <w:webHidden/>
          </w:rPr>
        </w:r>
        <w:r w:rsidR="00694A3A">
          <w:rPr>
            <w:webHidden/>
          </w:rPr>
          <w:fldChar w:fldCharType="separate"/>
        </w:r>
        <w:r w:rsidR="00DC4BD0">
          <w:rPr>
            <w:webHidden/>
          </w:rPr>
          <w:t>13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0" w:history="1">
        <w:r w:rsidR="00694A3A" w:rsidRPr="0048430A">
          <w:rPr>
            <w:rStyle w:val="Hipervnculo"/>
          </w:rPr>
          <w:t>1.3.</w:t>
        </w:r>
        <w:r w:rsidR="00694A3A">
          <w:rPr>
            <w:rFonts w:asciiTheme="minorHAnsi" w:eastAsiaTheme="minorEastAsia" w:hAnsiTheme="minorHAnsi" w:cstheme="minorBidi"/>
            <w:bCs w:val="0"/>
            <w:kern w:val="0"/>
            <w:sz w:val="22"/>
            <w:szCs w:val="22"/>
            <w:lang w:eastAsia="es-MX"/>
          </w:rPr>
          <w:tab/>
        </w:r>
        <w:r w:rsidR="00694A3A" w:rsidRPr="0048430A">
          <w:rPr>
            <w:rStyle w:val="Hipervnculo"/>
          </w:rPr>
          <w:t>Vigencia del contrato</w:t>
        </w:r>
        <w:r w:rsidR="00694A3A">
          <w:rPr>
            <w:webHidden/>
          </w:rPr>
          <w:tab/>
        </w:r>
        <w:r w:rsidR="00694A3A">
          <w:rPr>
            <w:webHidden/>
          </w:rPr>
          <w:fldChar w:fldCharType="begin"/>
        </w:r>
        <w:r w:rsidR="00694A3A">
          <w:rPr>
            <w:webHidden/>
          </w:rPr>
          <w:instrText xml:space="preserve"> PAGEREF _Toc499126170 \h </w:instrText>
        </w:r>
        <w:r w:rsidR="00694A3A">
          <w:rPr>
            <w:webHidden/>
          </w:rPr>
        </w:r>
        <w:r w:rsidR="00694A3A">
          <w:rPr>
            <w:webHidden/>
          </w:rPr>
          <w:fldChar w:fldCharType="separate"/>
        </w:r>
        <w:r w:rsidR="00DC4BD0">
          <w:rPr>
            <w:webHidden/>
          </w:rPr>
          <w:t>13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1" w:history="1">
        <w:r w:rsidR="00694A3A" w:rsidRPr="0048430A">
          <w:rPr>
            <w:rStyle w:val="Hipervnculo"/>
          </w:rPr>
          <w:t>1.4.</w:t>
        </w:r>
        <w:r w:rsidR="00694A3A">
          <w:rPr>
            <w:rFonts w:asciiTheme="minorHAnsi" w:eastAsiaTheme="minorEastAsia" w:hAnsiTheme="minorHAnsi" w:cstheme="minorBidi"/>
            <w:bCs w:val="0"/>
            <w:kern w:val="0"/>
            <w:sz w:val="22"/>
            <w:szCs w:val="22"/>
            <w:lang w:eastAsia="es-MX"/>
          </w:rPr>
          <w:tab/>
        </w:r>
        <w:r w:rsidR="00694A3A" w:rsidRPr="0048430A">
          <w:rPr>
            <w:rStyle w:val="Hipervnculo"/>
          </w:rPr>
          <w:t>Plazo, lugar y condiciones para la prestación del servicio</w:t>
        </w:r>
        <w:r w:rsidR="00694A3A">
          <w:rPr>
            <w:webHidden/>
          </w:rPr>
          <w:tab/>
        </w:r>
        <w:r w:rsidR="00694A3A">
          <w:rPr>
            <w:webHidden/>
          </w:rPr>
          <w:fldChar w:fldCharType="begin"/>
        </w:r>
        <w:r w:rsidR="00694A3A">
          <w:rPr>
            <w:webHidden/>
          </w:rPr>
          <w:instrText xml:space="preserve"> PAGEREF _Toc499126171 \h </w:instrText>
        </w:r>
        <w:r w:rsidR="00694A3A">
          <w:rPr>
            <w:webHidden/>
          </w:rPr>
        </w:r>
        <w:r w:rsidR="00694A3A">
          <w:rPr>
            <w:webHidden/>
          </w:rPr>
          <w:fldChar w:fldCharType="separate"/>
        </w:r>
        <w:r w:rsidR="00DC4BD0">
          <w:rPr>
            <w:webHidden/>
          </w:rPr>
          <w:t>13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2" w:history="1">
        <w:r w:rsidR="00694A3A" w:rsidRPr="0048430A">
          <w:rPr>
            <w:rStyle w:val="Hipervnculo"/>
          </w:rPr>
          <w:t>1.5.</w:t>
        </w:r>
        <w:r w:rsidR="00694A3A">
          <w:rPr>
            <w:rFonts w:asciiTheme="minorHAnsi" w:eastAsiaTheme="minorEastAsia" w:hAnsiTheme="minorHAnsi" w:cstheme="minorBidi"/>
            <w:bCs w:val="0"/>
            <w:kern w:val="0"/>
            <w:sz w:val="22"/>
            <w:szCs w:val="22"/>
            <w:lang w:eastAsia="es-MX"/>
          </w:rPr>
          <w:tab/>
        </w:r>
        <w:r w:rsidR="00694A3A" w:rsidRPr="0048430A">
          <w:rPr>
            <w:rStyle w:val="Hipervnculo"/>
          </w:rPr>
          <w:t>Idioma de la presentación de las proposiciones</w:t>
        </w:r>
        <w:r w:rsidR="00694A3A">
          <w:rPr>
            <w:webHidden/>
          </w:rPr>
          <w:tab/>
        </w:r>
        <w:r w:rsidR="00694A3A">
          <w:rPr>
            <w:webHidden/>
          </w:rPr>
          <w:fldChar w:fldCharType="begin"/>
        </w:r>
        <w:r w:rsidR="00694A3A">
          <w:rPr>
            <w:webHidden/>
          </w:rPr>
          <w:instrText xml:space="preserve"> PAGEREF _Toc499126172 \h </w:instrText>
        </w:r>
        <w:r w:rsidR="00694A3A">
          <w:rPr>
            <w:webHidden/>
          </w:rPr>
        </w:r>
        <w:r w:rsidR="00694A3A">
          <w:rPr>
            <w:webHidden/>
          </w:rPr>
          <w:fldChar w:fldCharType="separate"/>
        </w:r>
        <w:r w:rsidR="00DC4BD0">
          <w:rPr>
            <w:webHidden/>
          </w:rPr>
          <w:t>14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3" w:history="1">
        <w:r w:rsidR="00694A3A" w:rsidRPr="0048430A">
          <w:rPr>
            <w:rStyle w:val="Hipervnculo"/>
          </w:rPr>
          <w:t>1.6.</w:t>
        </w:r>
        <w:r w:rsidR="00694A3A">
          <w:rPr>
            <w:rFonts w:asciiTheme="minorHAnsi" w:eastAsiaTheme="minorEastAsia" w:hAnsiTheme="minorHAnsi" w:cstheme="minorBidi"/>
            <w:bCs w:val="0"/>
            <w:kern w:val="0"/>
            <w:sz w:val="22"/>
            <w:szCs w:val="22"/>
            <w:lang w:eastAsia="es-MX"/>
          </w:rPr>
          <w:tab/>
        </w:r>
        <w:r w:rsidR="00694A3A" w:rsidRPr="0048430A">
          <w:rPr>
            <w:rStyle w:val="Hipervnculo"/>
          </w:rPr>
          <w:t>Normas aplicables</w:t>
        </w:r>
        <w:r w:rsidR="00694A3A">
          <w:rPr>
            <w:webHidden/>
          </w:rPr>
          <w:tab/>
        </w:r>
        <w:r w:rsidR="00694A3A">
          <w:rPr>
            <w:webHidden/>
          </w:rPr>
          <w:fldChar w:fldCharType="begin"/>
        </w:r>
        <w:r w:rsidR="00694A3A">
          <w:rPr>
            <w:webHidden/>
          </w:rPr>
          <w:instrText xml:space="preserve"> PAGEREF _Toc499126173 \h </w:instrText>
        </w:r>
        <w:r w:rsidR="00694A3A">
          <w:rPr>
            <w:webHidden/>
          </w:rPr>
        </w:r>
        <w:r w:rsidR="00694A3A">
          <w:rPr>
            <w:webHidden/>
          </w:rPr>
          <w:fldChar w:fldCharType="separate"/>
        </w:r>
        <w:r w:rsidR="00DC4BD0">
          <w:rPr>
            <w:webHidden/>
          </w:rPr>
          <w:t>14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4" w:history="1">
        <w:r w:rsidR="00694A3A" w:rsidRPr="0048430A">
          <w:rPr>
            <w:rStyle w:val="Hipervnculo"/>
          </w:rPr>
          <w:t>1.7.</w:t>
        </w:r>
        <w:r w:rsidR="00694A3A">
          <w:rPr>
            <w:rFonts w:asciiTheme="minorHAnsi" w:eastAsiaTheme="minorEastAsia" w:hAnsiTheme="minorHAnsi" w:cstheme="minorBidi"/>
            <w:bCs w:val="0"/>
            <w:kern w:val="0"/>
            <w:sz w:val="22"/>
            <w:szCs w:val="22"/>
            <w:lang w:eastAsia="es-MX"/>
          </w:rPr>
          <w:tab/>
        </w:r>
        <w:r w:rsidR="00694A3A" w:rsidRPr="0048430A">
          <w:rPr>
            <w:rStyle w:val="Hipervnculo"/>
          </w:rPr>
          <w:t>Administración y vigilancia del contrato</w:t>
        </w:r>
        <w:r w:rsidR="00694A3A">
          <w:rPr>
            <w:webHidden/>
          </w:rPr>
          <w:tab/>
        </w:r>
        <w:r w:rsidR="00694A3A">
          <w:rPr>
            <w:webHidden/>
          </w:rPr>
          <w:fldChar w:fldCharType="begin"/>
        </w:r>
        <w:r w:rsidR="00694A3A">
          <w:rPr>
            <w:webHidden/>
          </w:rPr>
          <w:instrText xml:space="preserve"> PAGEREF _Toc499126174 \h </w:instrText>
        </w:r>
        <w:r w:rsidR="00694A3A">
          <w:rPr>
            <w:webHidden/>
          </w:rPr>
        </w:r>
        <w:r w:rsidR="00694A3A">
          <w:rPr>
            <w:webHidden/>
          </w:rPr>
          <w:fldChar w:fldCharType="separate"/>
        </w:r>
        <w:r w:rsidR="00DC4BD0">
          <w:rPr>
            <w:webHidden/>
          </w:rPr>
          <w:t>14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5" w:history="1">
        <w:r w:rsidR="00694A3A" w:rsidRPr="0048430A">
          <w:rPr>
            <w:rStyle w:val="Hipervnculo"/>
          </w:rPr>
          <w:t>1.8.</w:t>
        </w:r>
        <w:r w:rsidR="00694A3A">
          <w:rPr>
            <w:rFonts w:asciiTheme="minorHAnsi" w:eastAsiaTheme="minorEastAsia" w:hAnsiTheme="minorHAnsi" w:cstheme="minorBidi"/>
            <w:bCs w:val="0"/>
            <w:kern w:val="0"/>
            <w:sz w:val="22"/>
            <w:szCs w:val="22"/>
            <w:lang w:eastAsia="es-MX"/>
          </w:rPr>
          <w:tab/>
        </w:r>
        <w:r w:rsidR="00694A3A" w:rsidRPr="0048430A">
          <w:rPr>
            <w:rStyle w:val="Hipervnculo"/>
          </w:rPr>
          <w:t>Moneda en que se deberá cotizar y efectuar el pago respectivo</w:t>
        </w:r>
        <w:r w:rsidR="00694A3A">
          <w:rPr>
            <w:webHidden/>
          </w:rPr>
          <w:tab/>
        </w:r>
        <w:r w:rsidR="00694A3A">
          <w:rPr>
            <w:webHidden/>
          </w:rPr>
          <w:fldChar w:fldCharType="begin"/>
        </w:r>
        <w:r w:rsidR="00694A3A">
          <w:rPr>
            <w:webHidden/>
          </w:rPr>
          <w:instrText xml:space="preserve"> PAGEREF _Toc499126175 \h </w:instrText>
        </w:r>
        <w:r w:rsidR="00694A3A">
          <w:rPr>
            <w:webHidden/>
          </w:rPr>
        </w:r>
        <w:r w:rsidR="00694A3A">
          <w:rPr>
            <w:webHidden/>
          </w:rPr>
          <w:fldChar w:fldCharType="separate"/>
        </w:r>
        <w:r w:rsidR="00DC4BD0">
          <w:rPr>
            <w:webHidden/>
          </w:rPr>
          <w:t>14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6" w:history="1">
        <w:r w:rsidR="00694A3A" w:rsidRPr="0048430A">
          <w:rPr>
            <w:rStyle w:val="Hipervnculo"/>
          </w:rPr>
          <w:t>1.9.</w:t>
        </w:r>
        <w:r w:rsidR="00694A3A">
          <w:rPr>
            <w:rFonts w:asciiTheme="minorHAnsi" w:eastAsiaTheme="minorEastAsia" w:hAnsiTheme="minorHAnsi" w:cstheme="minorBidi"/>
            <w:bCs w:val="0"/>
            <w:kern w:val="0"/>
            <w:sz w:val="22"/>
            <w:szCs w:val="22"/>
            <w:lang w:eastAsia="es-MX"/>
          </w:rPr>
          <w:tab/>
        </w:r>
        <w:r w:rsidR="00694A3A" w:rsidRPr="0048430A">
          <w:rPr>
            <w:rStyle w:val="Hipervnculo"/>
          </w:rPr>
          <w:t>Condiciones de pago</w:t>
        </w:r>
        <w:r w:rsidR="00694A3A">
          <w:rPr>
            <w:webHidden/>
          </w:rPr>
          <w:tab/>
        </w:r>
        <w:r w:rsidR="00694A3A">
          <w:rPr>
            <w:webHidden/>
          </w:rPr>
          <w:fldChar w:fldCharType="begin"/>
        </w:r>
        <w:r w:rsidR="00694A3A">
          <w:rPr>
            <w:webHidden/>
          </w:rPr>
          <w:instrText xml:space="preserve"> PAGEREF _Toc499126176 \h </w:instrText>
        </w:r>
        <w:r w:rsidR="00694A3A">
          <w:rPr>
            <w:webHidden/>
          </w:rPr>
        </w:r>
        <w:r w:rsidR="00694A3A">
          <w:rPr>
            <w:webHidden/>
          </w:rPr>
          <w:fldChar w:fldCharType="separate"/>
        </w:r>
        <w:r w:rsidR="00DC4BD0">
          <w:rPr>
            <w:webHidden/>
          </w:rPr>
          <w:t>14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7" w:history="1">
        <w:r w:rsidR="00694A3A" w:rsidRPr="0048430A">
          <w:rPr>
            <w:rStyle w:val="Hipervnculo"/>
          </w:rPr>
          <w:t>1.10.</w:t>
        </w:r>
        <w:r w:rsidR="00694A3A">
          <w:rPr>
            <w:rFonts w:asciiTheme="minorHAnsi" w:eastAsiaTheme="minorEastAsia" w:hAnsiTheme="minorHAnsi" w:cstheme="minorBidi"/>
            <w:bCs w:val="0"/>
            <w:kern w:val="0"/>
            <w:sz w:val="22"/>
            <w:szCs w:val="22"/>
            <w:lang w:eastAsia="es-MX"/>
          </w:rPr>
          <w:tab/>
        </w:r>
        <w:r w:rsidR="00694A3A" w:rsidRPr="0048430A">
          <w:rPr>
            <w:rStyle w:val="Hipervnculo"/>
          </w:rPr>
          <w:t>Anticipos</w:t>
        </w:r>
        <w:r w:rsidR="00694A3A">
          <w:rPr>
            <w:webHidden/>
          </w:rPr>
          <w:tab/>
        </w:r>
        <w:r w:rsidR="00694A3A">
          <w:rPr>
            <w:webHidden/>
          </w:rPr>
          <w:fldChar w:fldCharType="begin"/>
        </w:r>
        <w:r w:rsidR="00694A3A">
          <w:rPr>
            <w:webHidden/>
          </w:rPr>
          <w:instrText xml:space="preserve"> PAGEREF _Toc499126177 \h </w:instrText>
        </w:r>
        <w:r w:rsidR="00694A3A">
          <w:rPr>
            <w:webHidden/>
          </w:rPr>
        </w:r>
        <w:r w:rsidR="00694A3A">
          <w:rPr>
            <w:webHidden/>
          </w:rPr>
          <w:fldChar w:fldCharType="separate"/>
        </w:r>
        <w:r w:rsidR="00DC4BD0">
          <w:rPr>
            <w:webHidden/>
          </w:rPr>
          <w:t>15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8" w:history="1">
        <w:r w:rsidR="00694A3A" w:rsidRPr="0048430A">
          <w:rPr>
            <w:rStyle w:val="Hipervnculo"/>
          </w:rPr>
          <w:t>1.11.</w:t>
        </w:r>
        <w:r w:rsidR="00694A3A">
          <w:rPr>
            <w:rFonts w:asciiTheme="minorHAnsi" w:eastAsiaTheme="minorEastAsia" w:hAnsiTheme="minorHAnsi" w:cstheme="minorBidi"/>
            <w:bCs w:val="0"/>
            <w:kern w:val="0"/>
            <w:sz w:val="22"/>
            <w:szCs w:val="22"/>
            <w:lang w:eastAsia="es-MX"/>
          </w:rPr>
          <w:tab/>
        </w:r>
        <w:r w:rsidR="00694A3A" w:rsidRPr="0048430A">
          <w:rPr>
            <w:rStyle w:val="Hipervnculo"/>
          </w:rPr>
          <w:t>Requisitos para la presentación del CFDI y trámite de pago</w:t>
        </w:r>
        <w:r w:rsidR="00694A3A">
          <w:rPr>
            <w:webHidden/>
          </w:rPr>
          <w:tab/>
        </w:r>
        <w:r w:rsidR="00694A3A">
          <w:rPr>
            <w:webHidden/>
          </w:rPr>
          <w:fldChar w:fldCharType="begin"/>
        </w:r>
        <w:r w:rsidR="00694A3A">
          <w:rPr>
            <w:webHidden/>
          </w:rPr>
          <w:instrText xml:space="preserve"> PAGEREF _Toc499126178 \h </w:instrText>
        </w:r>
        <w:r w:rsidR="00694A3A">
          <w:rPr>
            <w:webHidden/>
          </w:rPr>
        </w:r>
        <w:r w:rsidR="00694A3A">
          <w:rPr>
            <w:webHidden/>
          </w:rPr>
          <w:fldChar w:fldCharType="separate"/>
        </w:r>
        <w:r w:rsidR="00DC4BD0">
          <w:rPr>
            <w:webHidden/>
          </w:rPr>
          <w:t>15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79" w:history="1">
        <w:r w:rsidR="00694A3A" w:rsidRPr="0048430A">
          <w:rPr>
            <w:rStyle w:val="Hipervnculo"/>
          </w:rPr>
          <w:t>1.12.</w:t>
        </w:r>
        <w:r w:rsidR="00694A3A">
          <w:rPr>
            <w:rFonts w:asciiTheme="minorHAnsi" w:eastAsiaTheme="minorEastAsia" w:hAnsiTheme="minorHAnsi" w:cstheme="minorBidi"/>
            <w:bCs w:val="0"/>
            <w:kern w:val="0"/>
            <w:sz w:val="22"/>
            <w:szCs w:val="22"/>
            <w:lang w:eastAsia="es-MX"/>
          </w:rPr>
          <w:tab/>
        </w:r>
        <w:r w:rsidR="00694A3A" w:rsidRPr="0048430A">
          <w:rPr>
            <w:rStyle w:val="Hipervnculo"/>
          </w:rPr>
          <w:t>Impuestos y derechos</w:t>
        </w:r>
        <w:r w:rsidR="00694A3A">
          <w:rPr>
            <w:webHidden/>
          </w:rPr>
          <w:tab/>
        </w:r>
        <w:r w:rsidR="00694A3A">
          <w:rPr>
            <w:webHidden/>
          </w:rPr>
          <w:fldChar w:fldCharType="begin"/>
        </w:r>
        <w:r w:rsidR="00694A3A">
          <w:rPr>
            <w:webHidden/>
          </w:rPr>
          <w:instrText xml:space="preserve"> PAGEREF _Toc499126179 \h </w:instrText>
        </w:r>
        <w:r w:rsidR="00694A3A">
          <w:rPr>
            <w:webHidden/>
          </w:rPr>
        </w:r>
        <w:r w:rsidR="00694A3A">
          <w:rPr>
            <w:webHidden/>
          </w:rPr>
          <w:fldChar w:fldCharType="separate"/>
        </w:r>
        <w:r w:rsidR="00DC4BD0">
          <w:rPr>
            <w:webHidden/>
          </w:rPr>
          <w:t>15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0" w:history="1">
        <w:r w:rsidR="00694A3A" w:rsidRPr="0048430A">
          <w:rPr>
            <w:rStyle w:val="Hipervnculo"/>
          </w:rPr>
          <w:t>1.13.</w:t>
        </w:r>
        <w:r w:rsidR="00694A3A">
          <w:rPr>
            <w:rFonts w:asciiTheme="minorHAnsi" w:eastAsiaTheme="minorEastAsia" w:hAnsiTheme="minorHAnsi" w:cstheme="minorBidi"/>
            <w:bCs w:val="0"/>
            <w:kern w:val="0"/>
            <w:sz w:val="22"/>
            <w:szCs w:val="22"/>
            <w:lang w:eastAsia="es-MX"/>
          </w:rPr>
          <w:tab/>
        </w:r>
        <w:r w:rsidR="00694A3A" w:rsidRPr="0048430A">
          <w:rPr>
            <w:rStyle w:val="Hipervnculo"/>
          </w:rPr>
          <w:t>Transferencia de derechos</w:t>
        </w:r>
        <w:r w:rsidR="00694A3A">
          <w:rPr>
            <w:webHidden/>
          </w:rPr>
          <w:tab/>
        </w:r>
        <w:r w:rsidR="00694A3A">
          <w:rPr>
            <w:webHidden/>
          </w:rPr>
          <w:fldChar w:fldCharType="begin"/>
        </w:r>
        <w:r w:rsidR="00694A3A">
          <w:rPr>
            <w:webHidden/>
          </w:rPr>
          <w:instrText xml:space="preserve"> PAGEREF _Toc499126180 \h </w:instrText>
        </w:r>
        <w:r w:rsidR="00694A3A">
          <w:rPr>
            <w:webHidden/>
          </w:rPr>
        </w:r>
        <w:r w:rsidR="00694A3A">
          <w:rPr>
            <w:webHidden/>
          </w:rPr>
          <w:fldChar w:fldCharType="separate"/>
        </w:r>
        <w:r w:rsidR="00DC4BD0">
          <w:rPr>
            <w:webHidden/>
          </w:rPr>
          <w:t>15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1" w:history="1">
        <w:r w:rsidR="00694A3A" w:rsidRPr="0048430A">
          <w:rPr>
            <w:rStyle w:val="Hipervnculo"/>
          </w:rPr>
          <w:t>1.14.</w:t>
        </w:r>
        <w:r w:rsidR="00694A3A">
          <w:rPr>
            <w:rFonts w:asciiTheme="minorHAnsi" w:eastAsiaTheme="minorEastAsia" w:hAnsiTheme="minorHAnsi" w:cstheme="minorBidi"/>
            <w:bCs w:val="0"/>
            <w:kern w:val="0"/>
            <w:sz w:val="22"/>
            <w:szCs w:val="22"/>
            <w:lang w:eastAsia="es-MX"/>
          </w:rPr>
          <w:tab/>
        </w:r>
        <w:r w:rsidR="00694A3A" w:rsidRPr="0048430A">
          <w:rPr>
            <w:rStyle w:val="Hipervnculo"/>
          </w:rPr>
          <w:t>Derechos de Autor y Propiedad Industrial</w:t>
        </w:r>
        <w:r w:rsidR="00694A3A">
          <w:rPr>
            <w:webHidden/>
          </w:rPr>
          <w:tab/>
        </w:r>
        <w:r w:rsidR="00694A3A">
          <w:rPr>
            <w:webHidden/>
          </w:rPr>
          <w:fldChar w:fldCharType="begin"/>
        </w:r>
        <w:r w:rsidR="00694A3A">
          <w:rPr>
            <w:webHidden/>
          </w:rPr>
          <w:instrText xml:space="preserve"> PAGEREF _Toc499126181 \h </w:instrText>
        </w:r>
        <w:r w:rsidR="00694A3A">
          <w:rPr>
            <w:webHidden/>
          </w:rPr>
        </w:r>
        <w:r w:rsidR="00694A3A">
          <w:rPr>
            <w:webHidden/>
          </w:rPr>
          <w:fldChar w:fldCharType="separate"/>
        </w:r>
        <w:r w:rsidR="00DC4BD0">
          <w:rPr>
            <w:webHidden/>
          </w:rPr>
          <w:t>16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2" w:history="1">
        <w:r w:rsidR="00694A3A" w:rsidRPr="0048430A">
          <w:rPr>
            <w:rStyle w:val="Hipervnculo"/>
          </w:rPr>
          <w:t>1.15.</w:t>
        </w:r>
        <w:r w:rsidR="00694A3A">
          <w:rPr>
            <w:rFonts w:asciiTheme="minorHAnsi" w:eastAsiaTheme="minorEastAsia" w:hAnsiTheme="minorHAnsi" w:cstheme="minorBidi"/>
            <w:bCs w:val="0"/>
            <w:kern w:val="0"/>
            <w:sz w:val="22"/>
            <w:szCs w:val="22"/>
            <w:lang w:eastAsia="es-MX"/>
          </w:rPr>
          <w:tab/>
        </w:r>
        <w:r w:rsidR="00694A3A" w:rsidRPr="0048430A">
          <w:rPr>
            <w:rStyle w:val="Hipervnculo"/>
          </w:rPr>
          <w:t>Transparencia y Acceso a la Información Pública</w:t>
        </w:r>
        <w:r w:rsidR="00694A3A">
          <w:rPr>
            <w:webHidden/>
          </w:rPr>
          <w:tab/>
        </w:r>
        <w:r w:rsidR="00694A3A">
          <w:rPr>
            <w:webHidden/>
          </w:rPr>
          <w:fldChar w:fldCharType="begin"/>
        </w:r>
        <w:r w:rsidR="00694A3A">
          <w:rPr>
            <w:webHidden/>
          </w:rPr>
          <w:instrText xml:space="preserve"> PAGEREF _Toc499126182 \h </w:instrText>
        </w:r>
        <w:r w:rsidR="00694A3A">
          <w:rPr>
            <w:webHidden/>
          </w:rPr>
        </w:r>
        <w:r w:rsidR="00694A3A">
          <w:rPr>
            <w:webHidden/>
          </w:rPr>
          <w:fldChar w:fldCharType="separate"/>
        </w:r>
        <w:r w:rsidR="00DC4BD0">
          <w:rPr>
            <w:webHidden/>
          </w:rPr>
          <w:t>16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3" w:history="1">
        <w:r w:rsidR="00694A3A" w:rsidRPr="0048430A">
          <w:rPr>
            <w:rStyle w:val="Hipervnculo"/>
          </w:rPr>
          <w:t>1.16.</w:t>
        </w:r>
        <w:r w:rsidR="00694A3A">
          <w:rPr>
            <w:rFonts w:asciiTheme="minorHAnsi" w:eastAsiaTheme="minorEastAsia" w:hAnsiTheme="minorHAnsi" w:cstheme="minorBidi"/>
            <w:bCs w:val="0"/>
            <w:kern w:val="0"/>
            <w:sz w:val="22"/>
            <w:szCs w:val="22"/>
            <w:lang w:eastAsia="es-MX"/>
          </w:rPr>
          <w:tab/>
        </w:r>
        <w:r w:rsidR="00694A3A" w:rsidRPr="0048430A">
          <w:rPr>
            <w:rStyle w:val="Hipervnculo"/>
          </w:rPr>
          <w:t>Responsabilidad laboral</w:t>
        </w:r>
        <w:r w:rsidR="00694A3A">
          <w:rPr>
            <w:webHidden/>
          </w:rPr>
          <w:tab/>
        </w:r>
        <w:r w:rsidR="00694A3A">
          <w:rPr>
            <w:webHidden/>
          </w:rPr>
          <w:fldChar w:fldCharType="begin"/>
        </w:r>
        <w:r w:rsidR="00694A3A">
          <w:rPr>
            <w:webHidden/>
          </w:rPr>
          <w:instrText xml:space="preserve"> PAGEREF _Toc499126183 \h </w:instrText>
        </w:r>
        <w:r w:rsidR="00694A3A">
          <w:rPr>
            <w:webHidden/>
          </w:rPr>
        </w:r>
        <w:r w:rsidR="00694A3A">
          <w:rPr>
            <w:webHidden/>
          </w:rPr>
          <w:fldChar w:fldCharType="separate"/>
        </w:r>
        <w:r w:rsidR="00DC4BD0">
          <w:rPr>
            <w:webHidden/>
          </w:rPr>
          <w:t>16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4" w:history="1">
        <w:r w:rsidR="00694A3A" w:rsidRPr="0048430A">
          <w:rPr>
            <w:rStyle w:val="Hipervnculo"/>
          </w:rPr>
          <w:t>2.</w:t>
        </w:r>
        <w:r w:rsidR="00694A3A">
          <w:rPr>
            <w:rFonts w:asciiTheme="minorHAnsi" w:eastAsiaTheme="minorEastAsia" w:hAnsiTheme="minorHAnsi" w:cstheme="minorBidi"/>
            <w:bCs w:val="0"/>
            <w:kern w:val="0"/>
            <w:sz w:val="22"/>
            <w:szCs w:val="22"/>
            <w:lang w:eastAsia="es-MX"/>
          </w:rPr>
          <w:tab/>
        </w:r>
        <w:r w:rsidR="00694A3A" w:rsidRPr="0048430A">
          <w:rPr>
            <w:rStyle w:val="Hipervnculo"/>
          </w:rPr>
          <w:t>INSTRUCCIONES PARA ELABORAR LA OFERTA TÉCNICA Y LA OFERTA ECONÓMICA</w:t>
        </w:r>
        <w:r w:rsidR="00694A3A">
          <w:rPr>
            <w:webHidden/>
          </w:rPr>
          <w:tab/>
        </w:r>
        <w:r w:rsidR="00694A3A">
          <w:rPr>
            <w:webHidden/>
          </w:rPr>
          <w:fldChar w:fldCharType="begin"/>
        </w:r>
        <w:r w:rsidR="00694A3A">
          <w:rPr>
            <w:webHidden/>
          </w:rPr>
          <w:instrText xml:space="preserve"> PAGEREF _Toc499126184 \h </w:instrText>
        </w:r>
        <w:r w:rsidR="00694A3A">
          <w:rPr>
            <w:webHidden/>
          </w:rPr>
        </w:r>
        <w:r w:rsidR="00694A3A">
          <w:rPr>
            <w:webHidden/>
          </w:rPr>
          <w:fldChar w:fldCharType="separate"/>
        </w:r>
        <w:r w:rsidR="00DC4BD0">
          <w:rPr>
            <w:webHidden/>
          </w:rPr>
          <w:t>16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5" w:history="1">
        <w:r w:rsidR="00694A3A" w:rsidRPr="0048430A">
          <w:rPr>
            <w:rStyle w:val="Hipervnculo"/>
          </w:rPr>
          <w:t>3.</w:t>
        </w:r>
        <w:r w:rsidR="00694A3A">
          <w:rPr>
            <w:rFonts w:asciiTheme="minorHAnsi" w:eastAsiaTheme="minorEastAsia" w:hAnsiTheme="minorHAnsi" w:cstheme="minorBidi"/>
            <w:bCs w:val="0"/>
            <w:kern w:val="0"/>
            <w:sz w:val="22"/>
            <w:szCs w:val="22"/>
            <w:lang w:eastAsia="es-MX"/>
          </w:rPr>
          <w:tab/>
        </w:r>
        <w:r w:rsidR="00694A3A" w:rsidRPr="0048430A">
          <w:rPr>
            <w:rStyle w:val="Hipervnculo"/>
          </w:rPr>
          <w:t>PARTICIPACIÓN EN EL PROCEDIMIENTO Y PRESENTACIÓN DE PROPOSICIONES</w:t>
        </w:r>
        <w:r w:rsidR="00694A3A">
          <w:rPr>
            <w:webHidden/>
          </w:rPr>
          <w:tab/>
        </w:r>
        <w:r w:rsidR="00694A3A">
          <w:rPr>
            <w:webHidden/>
          </w:rPr>
          <w:fldChar w:fldCharType="begin"/>
        </w:r>
        <w:r w:rsidR="00694A3A">
          <w:rPr>
            <w:webHidden/>
          </w:rPr>
          <w:instrText xml:space="preserve"> PAGEREF _Toc499126185 \h </w:instrText>
        </w:r>
        <w:r w:rsidR="00694A3A">
          <w:rPr>
            <w:webHidden/>
          </w:rPr>
        </w:r>
        <w:r w:rsidR="00694A3A">
          <w:rPr>
            <w:webHidden/>
          </w:rPr>
          <w:fldChar w:fldCharType="separate"/>
        </w:r>
        <w:r w:rsidR="00DC4BD0">
          <w:rPr>
            <w:webHidden/>
          </w:rPr>
          <w:t>17</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89" w:history="1">
        <w:r w:rsidR="00694A3A" w:rsidRPr="0048430A">
          <w:rPr>
            <w:rStyle w:val="Hipervnculo"/>
          </w:rPr>
          <w:t>4.</w:t>
        </w:r>
        <w:r w:rsidR="00694A3A">
          <w:rPr>
            <w:rFonts w:asciiTheme="minorHAnsi" w:eastAsiaTheme="minorEastAsia" w:hAnsiTheme="minorHAnsi" w:cstheme="minorBidi"/>
            <w:bCs w:val="0"/>
            <w:kern w:val="0"/>
            <w:sz w:val="22"/>
            <w:szCs w:val="22"/>
            <w:lang w:eastAsia="es-MX"/>
          </w:rPr>
          <w:tab/>
        </w:r>
        <w:r w:rsidR="00694A3A" w:rsidRPr="0048430A">
          <w:rPr>
            <w:rStyle w:val="Hipervnculo"/>
          </w:rPr>
          <w:t>CONTENIDO DE LAS PROPOSICIONES</w:t>
        </w:r>
        <w:r w:rsidR="00694A3A">
          <w:rPr>
            <w:webHidden/>
          </w:rPr>
          <w:tab/>
        </w:r>
        <w:r w:rsidR="00694A3A">
          <w:rPr>
            <w:webHidden/>
          </w:rPr>
          <w:fldChar w:fldCharType="begin"/>
        </w:r>
        <w:r w:rsidR="00694A3A">
          <w:rPr>
            <w:webHidden/>
          </w:rPr>
          <w:instrText xml:space="preserve"> PAGEREF _Toc499126189 \h </w:instrText>
        </w:r>
        <w:r w:rsidR="00694A3A">
          <w:rPr>
            <w:webHidden/>
          </w:rPr>
        </w:r>
        <w:r w:rsidR="00694A3A">
          <w:rPr>
            <w:webHidden/>
          </w:rPr>
          <w:fldChar w:fldCharType="separate"/>
        </w:r>
        <w:r w:rsidR="00DC4BD0">
          <w:rPr>
            <w:webHidden/>
          </w:rPr>
          <w:t>19</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93" w:history="1">
        <w:r w:rsidR="00694A3A" w:rsidRPr="0048430A">
          <w:rPr>
            <w:rStyle w:val="Hipervnculo"/>
          </w:rPr>
          <w:t>5.</w:t>
        </w:r>
        <w:r w:rsidR="00694A3A">
          <w:rPr>
            <w:rFonts w:asciiTheme="minorHAnsi" w:eastAsiaTheme="minorEastAsia" w:hAnsiTheme="minorHAnsi" w:cstheme="minorBidi"/>
            <w:bCs w:val="0"/>
            <w:kern w:val="0"/>
            <w:sz w:val="22"/>
            <w:szCs w:val="22"/>
            <w:lang w:eastAsia="es-MX"/>
          </w:rPr>
          <w:tab/>
        </w:r>
        <w:r w:rsidR="00694A3A" w:rsidRPr="0048430A">
          <w:rPr>
            <w:rStyle w:val="Hipervnculo"/>
          </w:rPr>
          <w:t>CRITERIOS DE EVALUACIÓN Y ADJUDICACIÓN DEL CONTRATO</w:t>
        </w:r>
        <w:r w:rsidR="00694A3A">
          <w:rPr>
            <w:webHidden/>
          </w:rPr>
          <w:tab/>
        </w:r>
        <w:r w:rsidR="00694A3A">
          <w:rPr>
            <w:webHidden/>
          </w:rPr>
          <w:fldChar w:fldCharType="begin"/>
        </w:r>
        <w:r w:rsidR="00694A3A">
          <w:rPr>
            <w:webHidden/>
          </w:rPr>
          <w:instrText xml:space="preserve"> PAGEREF _Toc499126193 \h </w:instrText>
        </w:r>
        <w:r w:rsidR="00694A3A">
          <w:rPr>
            <w:webHidden/>
          </w:rPr>
        </w:r>
        <w:r w:rsidR="00694A3A">
          <w:rPr>
            <w:webHidden/>
          </w:rPr>
          <w:fldChar w:fldCharType="separate"/>
        </w:r>
        <w:r w:rsidR="00DC4BD0">
          <w:rPr>
            <w:webHidden/>
          </w:rPr>
          <w:t>20</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197" w:history="1">
        <w:r w:rsidR="00694A3A" w:rsidRPr="0048430A">
          <w:rPr>
            <w:rStyle w:val="Hipervnculo"/>
          </w:rPr>
          <w:t>6.</w:t>
        </w:r>
        <w:r w:rsidR="00694A3A">
          <w:rPr>
            <w:rFonts w:asciiTheme="minorHAnsi" w:eastAsiaTheme="minorEastAsia" w:hAnsiTheme="minorHAnsi" w:cstheme="minorBidi"/>
            <w:bCs w:val="0"/>
            <w:kern w:val="0"/>
            <w:sz w:val="22"/>
            <w:szCs w:val="22"/>
            <w:lang w:eastAsia="es-MX"/>
          </w:rPr>
          <w:tab/>
        </w:r>
        <w:r w:rsidR="00694A3A" w:rsidRPr="0048430A">
          <w:rPr>
            <w:rStyle w:val="Hipervnculo"/>
          </w:rPr>
          <w:t>ACTOS QUE SE EFECTUARÁN DURANTE EL DESARROLLO DEL PROCEDIMIENTO</w:t>
        </w:r>
        <w:r w:rsidR="00694A3A">
          <w:rPr>
            <w:webHidden/>
          </w:rPr>
          <w:tab/>
        </w:r>
        <w:r w:rsidR="00694A3A">
          <w:rPr>
            <w:webHidden/>
          </w:rPr>
          <w:fldChar w:fldCharType="begin"/>
        </w:r>
        <w:r w:rsidR="00694A3A">
          <w:rPr>
            <w:webHidden/>
          </w:rPr>
          <w:instrText xml:space="preserve"> PAGEREF _Toc499126197 \h </w:instrText>
        </w:r>
        <w:r w:rsidR="00694A3A">
          <w:rPr>
            <w:webHidden/>
          </w:rPr>
        </w:r>
        <w:r w:rsidR="00694A3A">
          <w:rPr>
            <w:webHidden/>
          </w:rPr>
          <w:fldChar w:fldCharType="separate"/>
        </w:r>
        <w:r w:rsidR="00DC4BD0">
          <w:rPr>
            <w:webHidden/>
          </w:rPr>
          <w:t>30</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08" w:history="1">
        <w:r w:rsidR="00694A3A" w:rsidRPr="0048430A">
          <w:rPr>
            <w:rStyle w:val="Hipervnculo"/>
          </w:rPr>
          <w:t>7.</w:t>
        </w:r>
        <w:r w:rsidR="00694A3A">
          <w:rPr>
            <w:rFonts w:asciiTheme="minorHAnsi" w:eastAsiaTheme="minorEastAsia" w:hAnsiTheme="minorHAnsi" w:cstheme="minorBidi"/>
            <w:bCs w:val="0"/>
            <w:kern w:val="0"/>
            <w:sz w:val="22"/>
            <w:szCs w:val="22"/>
            <w:lang w:eastAsia="es-MX"/>
          </w:rPr>
          <w:tab/>
        </w:r>
        <w:r w:rsidR="00694A3A" w:rsidRPr="0048430A">
          <w:rPr>
            <w:rStyle w:val="Hipervnculo"/>
          </w:rPr>
          <w:t>FORMALIZACIÓN DEL CONTRATO</w:t>
        </w:r>
        <w:r w:rsidR="00694A3A">
          <w:rPr>
            <w:webHidden/>
          </w:rPr>
          <w:tab/>
        </w:r>
        <w:r w:rsidR="00694A3A">
          <w:rPr>
            <w:webHidden/>
          </w:rPr>
          <w:fldChar w:fldCharType="begin"/>
        </w:r>
        <w:r w:rsidR="00694A3A">
          <w:rPr>
            <w:webHidden/>
          </w:rPr>
          <w:instrText xml:space="preserve"> PAGEREF _Toc499126208 \h </w:instrText>
        </w:r>
        <w:r w:rsidR="00694A3A">
          <w:rPr>
            <w:webHidden/>
          </w:rPr>
        </w:r>
        <w:r w:rsidR="00694A3A">
          <w:rPr>
            <w:webHidden/>
          </w:rPr>
          <w:fldChar w:fldCharType="separate"/>
        </w:r>
        <w:r w:rsidR="00DC4BD0">
          <w:rPr>
            <w:webHidden/>
          </w:rPr>
          <w:t>34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1" w:history="1">
        <w:r w:rsidR="00694A3A" w:rsidRPr="0048430A">
          <w:rPr>
            <w:rStyle w:val="Hipervnculo"/>
            <w:rFonts w:ascii="Arial Narrow" w:hAnsi="Arial Narrow"/>
          </w:rPr>
          <w:t>8.</w:t>
        </w:r>
        <w:r w:rsidR="00694A3A">
          <w:rPr>
            <w:rFonts w:asciiTheme="minorHAnsi" w:eastAsiaTheme="minorEastAsia" w:hAnsiTheme="minorHAnsi" w:cstheme="minorBidi"/>
            <w:bCs w:val="0"/>
            <w:kern w:val="0"/>
            <w:sz w:val="22"/>
            <w:szCs w:val="22"/>
            <w:lang w:eastAsia="es-MX"/>
          </w:rPr>
          <w:tab/>
        </w:r>
        <w:r w:rsidR="00694A3A" w:rsidRPr="0048430A">
          <w:rPr>
            <w:rStyle w:val="Hipervnculo"/>
          </w:rPr>
          <w:t>PENAS CONVENCIONALES; PENAS CONTRACTUALES</w:t>
        </w:r>
        <w:r w:rsidR="00694A3A">
          <w:rPr>
            <w:webHidden/>
          </w:rPr>
          <w:tab/>
        </w:r>
        <w:r w:rsidR="00694A3A">
          <w:rPr>
            <w:webHidden/>
          </w:rPr>
          <w:fldChar w:fldCharType="begin"/>
        </w:r>
        <w:r w:rsidR="00694A3A">
          <w:rPr>
            <w:webHidden/>
          </w:rPr>
          <w:instrText xml:space="preserve"> PAGEREF _Toc499126211 \h </w:instrText>
        </w:r>
        <w:r w:rsidR="00694A3A">
          <w:rPr>
            <w:webHidden/>
          </w:rPr>
        </w:r>
        <w:r w:rsidR="00694A3A">
          <w:rPr>
            <w:webHidden/>
          </w:rPr>
          <w:fldChar w:fldCharType="separate"/>
        </w:r>
        <w:r w:rsidR="00DC4BD0">
          <w:rPr>
            <w:webHidden/>
          </w:rPr>
          <w:t>36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4" w:history="1">
        <w:r w:rsidR="00694A3A" w:rsidRPr="0048430A">
          <w:rPr>
            <w:rStyle w:val="Hipervnculo"/>
          </w:rPr>
          <w:t>9.</w:t>
        </w:r>
        <w:r w:rsidR="00694A3A">
          <w:rPr>
            <w:rFonts w:asciiTheme="minorHAnsi" w:eastAsiaTheme="minorEastAsia" w:hAnsiTheme="minorHAnsi" w:cstheme="minorBidi"/>
            <w:bCs w:val="0"/>
            <w:kern w:val="0"/>
            <w:sz w:val="22"/>
            <w:szCs w:val="22"/>
            <w:lang w:eastAsia="es-MX"/>
          </w:rPr>
          <w:tab/>
        </w:r>
        <w:r w:rsidR="00694A3A" w:rsidRPr="0048430A">
          <w:rPr>
            <w:rStyle w:val="Hipervnculo"/>
          </w:rPr>
          <w:t>DEDUCCIONES</w:t>
        </w:r>
        <w:r w:rsidR="00694A3A">
          <w:rPr>
            <w:webHidden/>
          </w:rPr>
          <w:tab/>
        </w:r>
        <w:r w:rsidR="00694A3A">
          <w:rPr>
            <w:webHidden/>
          </w:rPr>
          <w:fldChar w:fldCharType="begin"/>
        </w:r>
        <w:r w:rsidR="00694A3A">
          <w:rPr>
            <w:webHidden/>
          </w:rPr>
          <w:instrText xml:space="preserve"> PAGEREF _Toc499126214 \h </w:instrText>
        </w:r>
        <w:r w:rsidR="00694A3A">
          <w:rPr>
            <w:webHidden/>
          </w:rPr>
        </w:r>
        <w:r w:rsidR="00694A3A">
          <w:rPr>
            <w:webHidden/>
          </w:rPr>
          <w:fldChar w:fldCharType="separate"/>
        </w:r>
        <w:r w:rsidR="00DC4BD0">
          <w:rPr>
            <w:webHidden/>
          </w:rPr>
          <w:t>40</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5" w:history="1">
        <w:r w:rsidR="00694A3A" w:rsidRPr="0048430A">
          <w:rPr>
            <w:rStyle w:val="Hipervnculo"/>
          </w:rPr>
          <w:t>10.</w:t>
        </w:r>
        <w:r w:rsidR="00694A3A">
          <w:rPr>
            <w:rFonts w:asciiTheme="minorHAnsi" w:eastAsiaTheme="minorEastAsia" w:hAnsiTheme="minorHAnsi" w:cstheme="minorBidi"/>
            <w:bCs w:val="0"/>
            <w:kern w:val="0"/>
            <w:sz w:val="22"/>
            <w:szCs w:val="22"/>
            <w:lang w:eastAsia="es-MX"/>
          </w:rPr>
          <w:tab/>
        </w:r>
        <w:r w:rsidR="00694A3A" w:rsidRPr="0048430A">
          <w:rPr>
            <w:rStyle w:val="Hipervnculo"/>
          </w:rPr>
          <w:t>PRÓRROGAS</w:t>
        </w:r>
        <w:r w:rsidR="00694A3A">
          <w:rPr>
            <w:webHidden/>
          </w:rPr>
          <w:tab/>
        </w:r>
        <w:r w:rsidR="00694A3A">
          <w:rPr>
            <w:webHidden/>
          </w:rPr>
          <w:fldChar w:fldCharType="begin"/>
        </w:r>
        <w:r w:rsidR="00694A3A">
          <w:rPr>
            <w:webHidden/>
          </w:rPr>
          <w:instrText xml:space="preserve"> PAGEREF _Toc499126215 \h </w:instrText>
        </w:r>
        <w:r w:rsidR="00694A3A">
          <w:rPr>
            <w:webHidden/>
          </w:rPr>
        </w:r>
        <w:r w:rsidR="00694A3A">
          <w:rPr>
            <w:webHidden/>
          </w:rPr>
          <w:fldChar w:fldCharType="separate"/>
        </w:r>
        <w:r w:rsidR="00DC4BD0">
          <w:rPr>
            <w:webHidden/>
          </w:rPr>
          <w:t>41</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6" w:history="1">
        <w:r w:rsidR="00694A3A" w:rsidRPr="0048430A">
          <w:rPr>
            <w:rStyle w:val="Hipervnculo"/>
          </w:rPr>
          <w:t>11.</w:t>
        </w:r>
        <w:r w:rsidR="00694A3A">
          <w:rPr>
            <w:rFonts w:asciiTheme="minorHAnsi" w:eastAsiaTheme="minorEastAsia" w:hAnsiTheme="minorHAnsi" w:cstheme="minorBidi"/>
            <w:bCs w:val="0"/>
            <w:kern w:val="0"/>
            <w:sz w:val="22"/>
            <w:szCs w:val="22"/>
            <w:lang w:eastAsia="es-MX"/>
          </w:rPr>
          <w:tab/>
        </w:r>
        <w:r w:rsidR="00694A3A" w:rsidRPr="0048430A">
          <w:rPr>
            <w:rStyle w:val="Hipervnculo"/>
          </w:rPr>
          <w:t>TERMINACIÓN ANTICIPADA DEL CONTRATO</w:t>
        </w:r>
        <w:r w:rsidR="00694A3A">
          <w:rPr>
            <w:webHidden/>
          </w:rPr>
          <w:tab/>
        </w:r>
        <w:r w:rsidR="00694A3A">
          <w:rPr>
            <w:webHidden/>
          </w:rPr>
          <w:fldChar w:fldCharType="begin"/>
        </w:r>
        <w:r w:rsidR="00694A3A">
          <w:rPr>
            <w:webHidden/>
          </w:rPr>
          <w:instrText xml:space="preserve"> PAGEREF _Toc499126216 \h </w:instrText>
        </w:r>
        <w:r w:rsidR="00694A3A">
          <w:rPr>
            <w:webHidden/>
          </w:rPr>
        </w:r>
        <w:r w:rsidR="00694A3A">
          <w:rPr>
            <w:webHidden/>
          </w:rPr>
          <w:fldChar w:fldCharType="separate"/>
        </w:r>
        <w:r w:rsidR="00DC4BD0">
          <w:rPr>
            <w:webHidden/>
          </w:rPr>
          <w:t>42</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7" w:history="1">
        <w:r w:rsidR="00694A3A" w:rsidRPr="0048430A">
          <w:rPr>
            <w:rStyle w:val="Hipervnculo"/>
          </w:rPr>
          <w:t>12.</w:t>
        </w:r>
        <w:r w:rsidR="00694A3A">
          <w:rPr>
            <w:rFonts w:asciiTheme="minorHAnsi" w:eastAsiaTheme="minorEastAsia" w:hAnsiTheme="minorHAnsi" w:cstheme="minorBidi"/>
            <w:bCs w:val="0"/>
            <w:kern w:val="0"/>
            <w:sz w:val="22"/>
            <w:szCs w:val="22"/>
            <w:lang w:eastAsia="es-MX"/>
          </w:rPr>
          <w:tab/>
        </w:r>
        <w:r w:rsidR="00694A3A" w:rsidRPr="0048430A">
          <w:rPr>
            <w:rStyle w:val="Hipervnculo"/>
          </w:rPr>
          <w:t>RESCISIÓN DEL CONTRATO</w:t>
        </w:r>
        <w:r w:rsidR="00694A3A">
          <w:rPr>
            <w:webHidden/>
          </w:rPr>
          <w:tab/>
        </w:r>
        <w:r w:rsidR="00694A3A">
          <w:rPr>
            <w:webHidden/>
          </w:rPr>
          <w:fldChar w:fldCharType="begin"/>
        </w:r>
        <w:r w:rsidR="00694A3A">
          <w:rPr>
            <w:webHidden/>
          </w:rPr>
          <w:instrText xml:space="preserve"> PAGEREF _Toc499126217 \h </w:instrText>
        </w:r>
        <w:r w:rsidR="00694A3A">
          <w:rPr>
            <w:webHidden/>
          </w:rPr>
        </w:r>
        <w:r w:rsidR="00694A3A">
          <w:rPr>
            <w:webHidden/>
          </w:rPr>
          <w:fldChar w:fldCharType="separate"/>
        </w:r>
        <w:r w:rsidR="00DC4BD0">
          <w:rPr>
            <w:webHidden/>
          </w:rPr>
          <w:t>42</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8" w:history="1">
        <w:r w:rsidR="00694A3A" w:rsidRPr="0048430A">
          <w:rPr>
            <w:rStyle w:val="Hipervnculo"/>
          </w:rPr>
          <w:t>13.</w:t>
        </w:r>
        <w:r w:rsidR="00694A3A">
          <w:rPr>
            <w:rFonts w:asciiTheme="minorHAnsi" w:eastAsiaTheme="minorEastAsia" w:hAnsiTheme="minorHAnsi" w:cstheme="minorBidi"/>
            <w:bCs w:val="0"/>
            <w:kern w:val="0"/>
            <w:sz w:val="22"/>
            <w:szCs w:val="22"/>
            <w:lang w:eastAsia="es-MX"/>
          </w:rPr>
          <w:tab/>
        </w:r>
        <w:r w:rsidR="00694A3A" w:rsidRPr="0048430A">
          <w:rPr>
            <w:rStyle w:val="Hipervnculo"/>
          </w:rPr>
          <w:t>MODIFICACIONES AL CONTRATO Y CANTIDADES ADICIONALES QUE PODRÁN CONTRATARSE</w:t>
        </w:r>
        <w:r w:rsidR="00694A3A">
          <w:rPr>
            <w:webHidden/>
          </w:rPr>
          <w:tab/>
        </w:r>
        <w:r w:rsidR="00694A3A">
          <w:rPr>
            <w:webHidden/>
          </w:rPr>
          <w:fldChar w:fldCharType="begin"/>
        </w:r>
        <w:r w:rsidR="00694A3A">
          <w:rPr>
            <w:webHidden/>
          </w:rPr>
          <w:instrText xml:space="preserve"> PAGEREF _Toc499126218 \h </w:instrText>
        </w:r>
        <w:r w:rsidR="00694A3A">
          <w:rPr>
            <w:webHidden/>
          </w:rPr>
        </w:r>
        <w:r w:rsidR="00694A3A">
          <w:rPr>
            <w:webHidden/>
          </w:rPr>
          <w:fldChar w:fldCharType="separate"/>
        </w:r>
        <w:r w:rsidR="00DC4BD0">
          <w:rPr>
            <w:webHidden/>
          </w:rPr>
          <w:t>43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19" w:history="1">
        <w:r w:rsidR="00694A3A" w:rsidRPr="0048430A">
          <w:rPr>
            <w:rStyle w:val="Hipervnculo"/>
          </w:rPr>
          <w:t>14.</w:t>
        </w:r>
        <w:r w:rsidR="00694A3A">
          <w:rPr>
            <w:rFonts w:asciiTheme="minorHAnsi" w:eastAsiaTheme="minorEastAsia" w:hAnsiTheme="minorHAnsi" w:cstheme="minorBidi"/>
            <w:bCs w:val="0"/>
            <w:kern w:val="0"/>
            <w:sz w:val="22"/>
            <w:szCs w:val="22"/>
            <w:lang w:eastAsia="es-MX"/>
          </w:rPr>
          <w:tab/>
        </w:r>
        <w:r w:rsidR="00694A3A" w:rsidRPr="0048430A">
          <w:rPr>
            <w:rStyle w:val="Hipervnculo"/>
          </w:rPr>
          <w:t>CAUSAS PARA DESECHAR LAS PROPOSICIONES; DECLARACIÓN DE LICITACIÓN DESIERTA Y CANCELACIÓN DE LICITACIÓN</w:t>
        </w:r>
        <w:r w:rsidR="00694A3A">
          <w:rPr>
            <w:webHidden/>
          </w:rPr>
          <w:tab/>
        </w:r>
        <w:r w:rsidR="00694A3A">
          <w:rPr>
            <w:webHidden/>
          </w:rPr>
          <w:fldChar w:fldCharType="begin"/>
        </w:r>
        <w:r w:rsidR="00694A3A">
          <w:rPr>
            <w:webHidden/>
          </w:rPr>
          <w:instrText xml:space="preserve"> PAGEREF _Toc499126219 \h </w:instrText>
        </w:r>
        <w:r w:rsidR="00694A3A">
          <w:rPr>
            <w:webHidden/>
          </w:rPr>
        </w:r>
        <w:r w:rsidR="00694A3A">
          <w:rPr>
            <w:webHidden/>
          </w:rPr>
          <w:fldChar w:fldCharType="separate"/>
        </w:r>
        <w:r w:rsidR="00DC4BD0">
          <w:rPr>
            <w:webHidden/>
          </w:rPr>
          <w:t>43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3" w:history="1">
        <w:r w:rsidR="00694A3A" w:rsidRPr="0048430A">
          <w:rPr>
            <w:rStyle w:val="Hipervnculo"/>
          </w:rPr>
          <w:t>15.</w:t>
        </w:r>
        <w:r w:rsidR="00694A3A">
          <w:rPr>
            <w:rFonts w:asciiTheme="minorHAnsi" w:eastAsiaTheme="minorEastAsia" w:hAnsiTheme="minorHAnsi" w:cstheme="minorBidi"/>
            <w:bCs w:val="0"/>
            <w:kern w:val="0"/>
            <w:sz w:val="22"/>
            <w:szCs w:val="22"/>
            <w:lang w:eastAsia="es-MX"/>
          </w:rPr>
          <w:tab/>
        </w:r>
        <w:r w:rsidR="00694A3A" w:rsidRPr="0048430A">
          <w:rPr>
            <w:rStyle w:val="Hipervnculo"/>
          </w:rPr>
          <w:t>INFRACCIONES Y SANCIONES</w:t>
        </w:r>
        <w:r w:rsidR="00694A3A">
          <w:rPr>
            <w:webHidden/>
          </w:rPr>
          <w:tab/>
        </w:r>
        <w:r w:rsidR="00694A3A">
          <w:rPr>
            <w:webHidden/>
          </w:rPr>
          <w:fldChar w:fldCharType="begin"/>
        </w:r>
        <w:r w:rsidR="00694A3A">
          <w:rPr>
            <w:webHidden/>
          </w:rPr>
          <w:instrText xml:space="preserve"> PAGEREF _Toc499126223 \h </w:instrText>
        </w:r>
        <w:r w:rsidR="00694A3A">
          <w:rPr>
            <w:webHidden/>
          </w:rPr>
        </w:r>
        <w:r w:rsidR="00694A3A">
          <w:rPr>
            <w:webHidden/>
          </w:rPr>
          <w:fldChar w:fldCharType="separate"/>
        </w:r>
        <w:r w:rsidR="00DC4BD0">
          <w:rPr>
            <w:webHidden/>
          </w:rPr>
          <w:t>44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4" w:history="1">
        <w:r w:rsidR="00694A3A" w:rsidRPr="0048430A">
          <w:rPr>
            <w:rStyle w:val="Hipervnculo"/>
          </w:rPr>
          <w:t>16.</w:t>
        </w:r>
        <w:r w:rsidR="00694A3A">
          <w:rPr>
            <w:rFonts w:asciiTheme="minorHAnsi" w:eastAsiaTheme="minorEastAsia" w:hAnsiTheme="minorHAnsi" w:cstheme="minorBidi"/>
            <w:bCs w:val="0"/>
            <w:kern w:val="0"/>
            <w:sz w:val="22"/>
            <w:szCs w:val="22"/>
            <w:lang w:eastAsia="es-MX"/>
          </w:rPr>
          <w:tab/>
        </w:r>
        <w:r w:rsidR="00694A3A" w:rsidRPr="0048430A">
          <w:rPr>
            <w:rStyle w:val="Hipervnculo"/>
          </w:rPr>
          <w:t>INCONFORMIDADES</w:t>
        </w:r>
        <w:r w:rsidR="00694A3A">
          <w:rPr>
            <w:webHidden/>
          </w:rPr>
          <w:tab/>
        </w:r>
        <w:r w:rsidR="00694A3A">
          <w:rPr>
            <w:webHidden/>
          </w:rPr>
          <w:fldChar w:fldCharType="begin"/>
        </w:r>
        <w:r w:rsidR="00694A3A">
          <w:rPr>
            <w:webHidden/>
          </w:rPr>
          <w:instrText xml:space="preserve"> PAGEREF _Toc499126224 \h </w:instrText>
        </w:r>
        <w:r w:rsidR="00694A3A">
          <w:rPr>
            <w:webHidden/>
          </w:rPr>
        </w:r>
        <w:r w:rsidR="00694A3A">
          <w:rPr>
            <w:webHidden/>
          </w:rPr>
          <w:fldChar w:fldCharType="separate"/>
        </w:r>
        <w:r w:rsidR="00DC4BD0">
          <w:rPr>
            <w:webHidden/>
          </w:rPr>
          <w:t>44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5" w:history="1">
        <w:r w:rsidR="00694A3A" w:rsidRPr="0048430A">
          <w:rPr>
            <w:rStyle w:val="Hipervnculo"/>
          </w:rPr>
          <w:t>17.</w:t>
        </w:r>
        <w:r w:rsidR="00694A3A">
          <w:rPr>
            <w:rFonts w:asciiTheme="minorHAnsi" w:eastAsiaTheme="minorEastAsia" w:hAnsiTheme="minorHAnsi" w:cstheme="minorBidi"/>
            <w:bCs w:val="0"/>
            <w:kern w:val="0"/>
            <w:sz w:val="22"/>
            <w:szCs w:val="22"/>
            <w:lang w:eastAsia="es-MX"/>
          </w:rPr>
          <w:tab/>
        </w:r>
        <w:r w:rsidR="00694A3A" w:rsidRPr="0048430A">
          <w:rPr>
            <w:rStyle w:val="Hipervnculo"/>
          </w:rPr>
          <w:t>SOLICITUD DE INFORMACIÓN</w:t>
        </w:r>
        <w:r w:rsidR="00694A3A">
          <w:rPr>
            <w:webHidden/>
          </w:rPr>
          <w:tab/>
        </w:r>
        <w:r w:rsidR="00694A3A">
          <w:rPr>
            <w:webHidden/>
          </w:rPr>
          <w:fldChar w:fldCharType="begin"/>
        </w:r>
        <w:r w:rsidR="00694A3A">
          <w:rPr>
            <w:webHidden/>
          </w:rPr>
          <w:instrText xml:space="preserve"> PAGEREF _Toc499126225 \h </w:instrText>
        </w:r>
        <w:r w:rsidR="00694A3A">
          <w:rPr>
            <w:webHidden/>
          </w:rPr>
        </w:r>
        <w:r w:rsidR="00694A3A">
          <w:rPr>
            <w:webHidden/>
          </w:rPr>
          <w:fldChar w:fldCharType="separate"/>
        </w:r>
        <w:r w:rsidR="00DC4BD0">
          <w:rPr>
            <w:webHidden/>
          </w:rPr>
          <w:t>45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6" w:history="1">
        <w:r w:rsidR="00694A3A" w:rsidRPr="0048430A">
          <w:rPr>
            <w:rStyle w:val="Hipervnculo"/>
          </w:rPr>
          <w:t>18.</w:t>
        </w:r>
        <w:r w:rsidR="00694A3A">
          <w:rPr>
            <w:rFonts w:asciiTheme="minorHAnsi" w:eastAsiaTheme="minorEastAsia" w:hAnsiTheme="minorHAnsi" w:cstheme="minorBidi"/>
            <w:bCs w:val="0"/>
            <w:kern w:val="0"/>
            <w:sz w:val="22"/>
            <w:szCs w:val="22"/>
            <w:lang w:eastAsia="es-MX"/>
          </w:rPr>
          <w:tab/>
        </w:r>
        <w:r w:rsidR="00694A3A" w:rsidRPr="0048430A">
          <w:rPr>
            <w:rStyle w:val="Hipervnculo"/>
          </w:rPr>
          <w:t>NO NEGOCIABILIDAD DE LAS CONDICIONES CONTENIDAS EN ESTA CONVOCATORIA Y EN LAS PROPOSICIONES</w:t>
        </w:r>
        <w:r w:rsidR="00694A3A">
          <w:rPr>
            <w:webHidden/>
          </w:rPr>
          <w:tab/>
        </w:r>
        <w:r w:rsidR="00694A3A">
          <w:rPr>
            <w:webHidden/>
          </w:rPr>
          <w:fldChar w:fldCharType="begin"/>
        </w:r>
        <w:r w:rsidR="00694A3A">
          <w:rPr>
            <w:webHidden/>
          </w:rPr>
          <w:instrText xml:space="preserve"> PAGEREF _Toc499126226 \h </w:instrText>
        </w:r>
        <w:r w:rsidR="00694A3A">
          <w:rPr>
            <w:webHidden/>
          </w:rPr>
        </w:r>
        <w:r w:rsidR="00694A3A">
          <w:rPr>
            <w:webHidden/>
          </w:rPr>
          <w:fldChar w:fldCharType="separate"/>
        </w:r>
        <w:r w:rsidR="00DC4BD0">
          <w:rPr>
            <w:webHidden/>
          </w:rPr>
          <w:t>45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7" w:history="1">
        <w:r w:rsidR="00694A3A" w:rsidRPr="0048430A">
          <w:rPr>
            <w:rStyle w:val="Hipervnculo"/>
          </w:rPr>
          <w:t>ANEXO 1</w:t>
        </w:r>
        <w:r w:rsidR="00694A3A">
          <w:rPr>
            <w:webHidden/>
          </w:rPr>
          <w:tab/>
        </w:r>
        <w:r w:rsidR="00694A3A">
          <w:rPr>
            <w:webHidden/>
          </w:rPr>
          <w:fldChar w:fldCharType="begin"/>
        </w:r>
        <w:r w:rsidR="00694A3A">
          <w:rPr>
            <w:webHidden/>
          </w:rPr>
          <w:instrText xml:space="preserve"> PAGEREF _Toc499126227 \h </w:instrText>
        </w:r>
        <w:r w:rsidR="00694A3A">
          <w:rPr>
            <w:webHidden/>
          </w:rPr>
        </w:r>
        <w:r w:rsidR="00694A3A">
          <w:rPr>
            <w:webHidden/>
          </w:rPr>
          <w:fldChar w:fldCharType="separate"/>
        </w:r>
        <w:r w:rsidR="00DC4BD0">
          <w:rPr>
            <w:webHidden/>
          </w:rPr>
          <w:t>46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29" w:history="1">
        <w:r w:rsidR="00694A3A" w:rsidRPr="0048430A">
          <w:rPr>
            <w:rStyle w:val="Hipervnculo"/>
          </w:rPr>
          <w:t>ANEXO 2</w:t>
        </w:r>
        <w:r w:rsidR="00694A3A">
          <w:rPr>
            <w:webHidden/>
          </w:rPr>
          <w:tab/>
        </w:r>
        <w:r w:rsidR="00694A3A">
          <w:rPr>
            <w:webHidden/>
          </w:rPr>
          <w:fldChar w:fldCharType="begin"/>
        </w:r>
        <w:r w:rsidR="00694A3A">
          <w:rPr>
            <w:webHidden/>
          </w:rPr>
          <w:instrText xml:space="preserve"> PAGEREF _Toc499126229 \h </w:instrText>
        </w:r>
        <w:r w:rsidR="00694A3A">
          <w:rPr>
            <w:webHidden/>
          </w:rPr>
        </w:r>
        <w:r w:rsidR="00694A3A">
          <w:rPr>
            <w:webHidden/>
          </w:rPr>
          <w:fldChar w:fldCharType="separate"/>
        </w:r>
        <w:r w:rsidR="00DC4BD0">
          <w:rPr>
            <w:webHidden/>
          </w:rPr>
          <w:t>81</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0" w:history="1">
        <w:r w:rsidR="00694A3A" w:rsidRPr="0048430A">
          <w:rPr>
            <w:rStyle w:val="Hipervnculo"/>
          </w:rPr>
          <w:t>ANEXO 3 “A”</w:t>
        </w:r>
        <w:r w:rsidR="00694A3A">
          <w:rPr>
            <w:webHidden/>
          </w:rPr>
          <w:tab/>
        </w:r>
        <w:r w:rsidR="00694A3A">
          <w:rPr>
            <w:webHidden/>
          </w:rPr>
          <w:fldChar w:fldCharType="begin"/>
        </w:r>
        <w:r w:rsidR="00694A3A">
          <w:rPr>
            <w:webHidden/>
          </w:rPr>
          <w:instrText xml:space="preserve"> PAGEREF _Toc499126230 \h </w:instrText>
        </w:r>
        <w:r w:rsidR="00694A3A">
          <w:rPr>
            <w:webHidden/>
          </w:rPr>
        </w:r>
        <w:r w:rsidR="00694A3A">
          <w:rPr>
            <w:webHidden/>
          </w:rPr>
          <w:fldChar w:fldCharType="separate"/>
        </w:r>
        <w:r w:rsidR="00DC4BD0">
          <w:rPr>
            <w:webHidden/>
          </w:rPr>
          <w:t>82</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1" w:history="1">
        <w:r w:rsidR="00694A3A" w:rsidRPr="0048430A">
          <w:rPr>
            <w:rStyle w:val="Hipervnculo"/>
          </w:rPr>
          <w:t>ANEXO 3 “B”</w:t>
        </w:r>
        <w:r w:rsidR="00694A3A">
          <w:rPr>
            <w:webHidden/>
          </w:rPr>
          <w:tab/>
        </w:r>
        <w:r w:rsidR="00694A3A">
          <w:rPr>
            <w:webHidden/>
          </w:rPr>
          <w:fldChar w:fldCharType="begin"/>
        </w:r>
        <w:r w:rsidR="00694A3A">
          <w:rPr>
            <w:webHidden/>
          </w:rPr>
          <w:instrText xml:space="preserve"> PAGEREF _Toc499126231 \h </w:instrText>
        </w:r>
        <w:r w:rsidR="00694A3A">
          <w:rPr>
            <w:webHidden/>
          </w:rPr>
        </w:r>
        <w:r w:rsidR="00694A3A">
          <w:rPr>
            <w:webHidden/>
          </w:rPr>
          <w:fldChar w:fldCharType="separate"/>
        </w:r>
        <w:r w:rsidR="00DC4BD0">
          <w:rPr>
            <w:webHidden/>
          </w:rPr>
          <w:t>83</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2" w:history="1">
        <w:r w:rsidR="00694A3A" w:rsidRPr="0048430A">
          <w:rPr>
            <w:rStyle w:val="Hipervnculo"/>
          </w:rPr>
          <w:t>ANEXO 3 “C”</w:t>
        </w:r>
        <w:r w:rsidR="00694A3A">
          <w:rPr>
            <w:webHidden/>
          </w:rPr>
          <w:tab/>
        </w:r>
        <w:r w:rsidR="00694A3A">
          <w:rPr>
            <w:webHidden/>
          </w:rPr>
          <w:fldChar w:fldCharType="begin"/>
        </w:r>
        <w:r w:rsidR="00694A3A">
          <w:rPr>
            <w:webHidden/>
          </w:rPr>
          <w:instrText xml:space="preserve"> PAGEREF _Toc499126232 \h </w:instrText>
        </w:r>
        <w:r w:rsidR="00694A3A">
          <w:rPr>
            <w:webHidden/>
          </w:rPr>
        </w:r>
        <w:r w:rsidR="00694A3A">
          <w:rPr>
            <w:webHidden/>
          </w:rPr>
          <w:fldChar w:fldCharType="separate"/>
        </w:r>
        <w:r w:rsidR="00DC4BD0">
          <w:rPr>
            <w:webHidden/>
          </w:rPr>
          <w:t>84</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3" w:history="1">
        <w:r w:rsidR="00694A3A" w:rsidRPr="0048430A">
          <w:rPr>
            <w:rStyle w:val="Hipervnculo"/>
          </w:rPr>
          <w:t>ANEXO 4</w:t>
        </w:r>
        <w:r w:rsidR="00694A3A">
          <w:rPr>
            <w:webHidden/>
          </w:rPr>
          <w:tab/>
        </w:r>
        <w:r w:rsidR="00694A3A">
          <w:rPr>
            <w:webHidden/>
          </w:rPr>
          <w:fldChar w:fldCharType="begin"/>
        </w:r>
        <w:r w:rsidR="00694A3A">
          <w:rPr>
            <w:webHidden/>
          </w:rPr>
          <w:instrText xml:space="preserve"> PAGEREF _Toc499126233 \h </w:instrText>
        </w:r>
        <w:r w:rsidR="00694A3A">
          <w:rPr>
            <w:webHidden/>
          </w:rPr>
        </w:r>
        <w:r w:rsidR="00694A3A">
          <w:rPr>
            <w:webHidden/>
          </w:rPr>
          <w:fldChar w:fldCharType="separate"/>
        </w:r>
        <w:r w:rsidR="00DC4BD0">
          <w:rPr>
            <w:webHidden/>
          </w:rPr>
          <w:t>85</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5" w:history="1">
        <w:r w:rsidR="00694A3A" w:rsidRPr="0048430A">
          <w:rPr>
            <w:rStyle w:val="Hipervnculo"/>
          </w:rPr>
          <w:t>ANEXO 5</w:t>
        </w:r>
        <w:r w:rsidR="00694A3A">
          <w:rPr>
            <w:webHidden/>
          </w:rPr>
          <w:tab/>
        </w:r>
        <w:r w:rsidR="00694A3A">
          <w:rPr>
            <w:webHidden/>
          </w:rPr>
          <w:fldChar w:fldCharType="begin"/>
        </w:r>
        <w:r w:rsidR="00694A3A">
          <w:rPr>
            <w:webHidden/>
          </w:rPr>
          <w:instrText xml:space="preserve"> PAGEREF _Toc499126235 \h </w:instrText>
        </w:r>
        <w:r w:rsidR="00694A3A">
          <w:rPr>
            <w:webHidden/>
          </w:rPr>
        </w:r>
        <w:r w:rsidR="00694A3A">
          <w:rPr>
            <w:webHidden/>
          </w:rPr>
          <w:fldChar w:fldCharType="separate"/>
        </w:r>
        <w:r w:rsidR="00DC4BD0">
          <w:rPr>
            <w:webHidden/>
          </w:rPr>
          <w:t>86</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6" w:history="1">
        <w:r w:rsidR="00694A3A" w:rsidRPr="0048430A">
          <w:rPr>
            <w:rStyle w:val="Hipervnculo"/>
          </w:rPr>
          <w:t>ANEXO 6</w:t>
        </w:r>
        <w:r w:rsidR="00694A3A">
          <w:rPr>
            <w:webHidden/>
          </w:rPr>
          <w:tab/>
        </w:r>
        <w:r w:rsidR="00694A3A">
          <w:rPr>
            <w:webHidden/>
          </w:rPr>
          <w:fldChar w:fldCharType="begin"/>
        </w:r>
        <w:r w:rsidR="00694A3A">
          <w:rPr>
            <w:webHidden/>
          </w:rPr>
          <w:instrText xml:space="preserve"> PAGEREF _Toc499126236 \h </w:instrText>
        </w:r>
        <w:r w:rsidR="00694A3A">
          <w:rPr>
            <w:webHidden/>
          </w:rPr>
        </w:r>
        <w:r w:rsidR="00694A3A">
          <w:rPr>
            <w:webHidden/>
          </w:rPr>
          <w:fldChar w:fldCharType="separate"/>
        </w:r>
        <w:r w:rsidR="00DC4BD0">
          <w:rPr>
            <w:webHidden/>
          </w:rPr>
          <w:t>87</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7" w:history="1">
        <w:r w:rsidR="00694A3A" w:rsidRPr="0048430A">
          <w:rPr>
            <w:rStyle w:val="Hipervnculo"/>
          </w:rPr>
          <w:t>ANEXO 7</w:t>
        </w:r>
        <w:r w:rsidR="00694A3A">
          <w:rPr>
            <w:webHidden/>
          </w:rPr>
          <w:tab/>
        </w:r>
        <w:r w:rsidR="00694A3A">
          <w:rPr>
            <w:webHidden/>
          </w:rPr>
          <w:fldChar w:fldCharType="begin"/>
        </w:r>
        <w:r w:rsidR="00694A3A">
          <w:rPr>
            <w:webHidden/>
          </w:rPr>
          <w:instrText xml:space="preserve"> PAGEREF _Toc499126237 \h </w:instrText>
        </w:r>
        <w:r w:rsidR="00694A3A">
          <w:rPr>
            <w:webHidden/>
          </w:rPr>
        </w:r>
        <w:r w:rsidR="00694A3A">
          <w:rPr>
            <w:webHidden/>
          </w:rPr>
          <w:fldChar w:fldCharType="separate"/>
        </w:r>
        <w:r w:rsidR="00DC4BD0">
          <w:rPr>
            <w:webHidden/>
          </w:rPr>
          <w:t>88</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8" w:history="1">
        <w:r w:rsidR="00694A3A" w:rsidRPr="0048430A">
          <w:rPr>
            <w:rStyle w:val="Hipervnculo"/>
          </w:rPr>
          <w:t>ANEXO 8</w:t>
        </w:r>
        <w:r w:rsidR="00694A3A">
          <w:rPr>
            <w:webHidden/>
          </w:rPr>
          <w:tab/>
        </w:r>
        <w:r w:rsidR="00694A3A">
          <w:rPr>
            <w:webHidden/>
          </w:rPr>
          <w:fldChar w:fldCharType="begin"/>
        </w:r>
        <w:r w:rsidR="00694A3A">
          <w:rPr>
            <w:webHidden/>
          </w:rPr>
          <w:instrText xml:space="preserve"> PAGEREF _Toc499126238 \h </w:instrText>
        </w:r>
        <w:r w:rsidR="00694A3A">
          <w:rPr>
            <w:webHidden/>
          </w:rPr>
        </w:r>
        <w:r w:rsidR="00694A3A">
          <w:rPr>
            <w:webHidden/>
          </w:rPr>
          <w:fldChar w:fldCharType="separate"/>
        </w:r>
        <w:r w:rsidR="00DC4BD0">
          <w:rPr>
            <w:webHidden/>
          </w:rPr>
          <w:t>89</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39" w:history="1">
        <w:r w:rsidR="00694A3A" w:rsidRPr="0048430A">
          <w:rPr>
            <w:rStyle w:val="Hipervnculo"/>
          </w:rPr>
          <w:t>ANEXO 9</w:t>
        </w:r>
        <w:r w:rsidR="00694A3A">
          <w:rPr>
            <w:webHidden/>
          </w:rPr>
          <w:tab/>
        </w:r>
        <w:r w:rsidR="00694A3A">
          <w:rPr>
            <w:webHidden/>
          </w:rPr>
          <w:fldChar w:fldCharType="begin"/>
        </w:r>
        <w:r w:rsidR="00694A3A">
          <w:rPr>
            <w:webHidden/>
          </w:rPr>
          <w:instrText xml:space="preserve"> PAGEREF _Toc499126239 \h </w:instrText>
        </w:r>
        <w:r w:rsidR="00694A3A">
          <w:rPr>
            <w:webHidden/>
          </w:rPr>
        </w:r>
        <w:r w:rsidR="00694A3A">
          <w:rPr>
            <w:webHidden/>
          </w:rPr>
          <w:fldChar w:fldCharType="separate"/>
        </w:r>
        <w:r w:rsidR="00DC4BD0">
          <w:rPr>
            <w:webHidden/>
          </w:rPr>
          <w:t>90</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41" w:history="1">
        <w:r w:rsidR="00694A3A" w:rsidRPr="0048430A">
          <w:rPr>
            <w:rStyle w:val="Hipervnculo"/>
          </w:rPr>
          <w:t>ANEXO 10</w:t>
        </w:r>
        <w:r w:rsidR="00694A3A">
          <w:rPr>
            <w:webHidden/>
          </w:rPr>
          <w:tab/>
        </w:r>
        <w:r w:rsidR="00694A3A">
          <w:rPr>
            <w:webHidden/>
          </w:rPr>
          <w:fldChar w:fldCharType="begin"/>
        </w:r>
        <w:r w:rsidR="00694A3A">
          <w:rPr>
            <w:webHidden/>
          </w:rPr>
          <w:instrText xml:space="preserve"> PAGEREF _Toc499126241 \h </w:instrText>
        </w:r>
        <w:r w:rsidR="00694A3A">
          <w:rPr>
            <w:webHidden/>
          </w:rPr>
        </w:r>
        <w:r w:rsidR="00694A3A">
          <w:rPr>
            <w:webHidden/>
          </w:rPr>
          <w:fldChar w:fldCharType="separate"/>
        </w:r>
        <w:r w:rsidR="00DC4BD0">
          <w:rPr>
            <w:webHidden/>
          </w:rPr>
          <w:t>97</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43" w:history="1">
        <w:r w:rsidR="00694A3A" w:rsidRPr="0048430A">
          <w:rPr>
            <w:rStyle w:val="Hipervnculo"/>
          </w:rPr>
          <w:t>ANEXO 11</w:t>
        </w:r>
        <w:r w:rsidR="00694A3A">
          <w:rPr>
            <w:webHidden/>
          </w:rPr>
          <w:tab/>
        </w:r>
        <w:r w:rsidR="00694A3A">
          <w:rPr>
            <w:webHidden/>
          </w:rPr>
          <w:fldChar w:fldCharType="begin"/>
        </w:r>
        <w:r w:rsidR="00694A3A">
          <w:rPr>
            <w:webHidden/>
          </w:rPr>
          <w:instrText xml:space="preserve"> PAGEREF _Toc499126243 \h </w:instrText>
        </w:r>
        <w:r w:rsidR="00694A3A">
          <w:rPr>
            <w:webHidden/>
          </w:rPr>
        </w:r>
        <w:r w:rsidR="00694A3A">
          <w:rPr>
            <w:webHidden/>
          </w:rPr>
          <w:fldChar w:fldCharType="separate"/>
        </w:r>
        <w:r w:rsidR="00DC4BD0">
          <w:rPr>
            <w:webHidden/>
          </w:rPr>
          <w:t>102</w:t>
        </w:r>
        <w:r w:rsidR="00694A3A">
          <w:rPr>
            <w:webHidden/>
          </w:rPr>
          <w:fldChar w:fldCharType="end"/>
        </w:r>
      </w:hyperlink>
    </w:p>
    <w:p w:rsidR="00694A3A" w:rsidRDefault="0079722A">
      <w:pPr>
        <w:pStyle w:val="TDC1"/>
        <w:rPr>
          <w:rFonts w:asciiTheme="minorHAnsi" w:eastAsiaTheme="minorEastAsia" w:hAnsiTheme="minorHAnsi" w:cstheme="minorBidi"/>
          <w:bCs w:val="0"/>
          <w:kern w:val="0"/>
          <w:sz w:val="22"/>
          <w:szCs w:val="22"/>
          <w:lang w:eastAsia="es-MX"/>
        </w:rPr>
      </w:pPr>
      <w:hyperlink w:anchor="_Toc499126245" w:history="1">
        <w:r w:rsidR="00694A3A" w:rsidRPr="0048430A">
          <w:rPr>
            <w:rStyle w:val="Hipervnculo"/>
          </w:rPr>
          <w:t>ANEXO 12</w:t>
        </w:r>
        <w:r w:rsidR="00694A3A">
          <w:rPr>
            <w:webHidden/>
          </w:rPr>
          <w:tab/>
        </w:r>
        <w:r w:rsidR="00694A3A">
          <w:rPr>
            <w:webHidden/>
          </w:rPr>
          <w:fldChar w:fldCharType="begin"/>
        </w:r>
        <w:r w:rsidR="00694A3A">
          <w:rPr>
            <w:webHidden/>
          </w:rPr>
          <w:instrText xml:space="preserve"> PAGEREF _Toc499126245 \h </w:instrText>
        </w:r>
        <w:r w:rsidR="00694A3A">
          <w:rPr>
            <w:webHidden/>
          </w:rPr>
        </w:r>
        <w:r w:rsidR="00694A3A">
          <w:rPr>
            <w:webHidden/>
          </w:rPr>
          <w:fldChar w:fldCharType="separate"/>
        </w:r>
        <w:r w:rsidR="00DC4BD0">
          <w:rPr>
            <w:webHidden/>
          </w:rPr>
          <w:t>103</w:t>
        </w:r>
        <w:r w:rsidR="00694A3A">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A35D5A" w:rsidRDefault="00A35D5A" w:rsidP="002337DD">
      <w:pPr>
        <w:tabs>
          <w:tab w:val="left" w:pos="3686"/>
        </w:tabs>
        <w:spacing w:line="276" w:lineRule="auto"/>
        <w:jc w:val="center"/>
        <w:rPr>
          <w:rFonts w:ascii="Arial" w:hAnsi="Arial" w:cs="Arial"/>
          <w:sz w:val="17"/>
          <w:szCs w:val="17"/>
        </w:rPr>
      </w:pPr>
    </w:p>
    <w:p w:rsidR="00FD798A" w:rsidRDefault="00FD798A" w:rsidP="007775A6">
      <w:pPr>
        <w:rPr>
          <w:rFonts w:ascii="Arial" w:hAnsi="Arial" w:cs="Arial"/>
          <w:b/>
          <w:sz w:val="24"/>
          <w:szCs w:val="24"/>
        </w:rPr>
      </w:pPr>
    </w:p>
    <w:p w:rsidR="00F70FCA" w:rsidRPr="008C4F5F" w:rsidRDefault="001E0B56" w:rsidP="007775A6">
      <w:pP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204A77" w:rsidRDefault="005239F7" w:rsidP="00A535CD">
      <w:pPr>
        <w:tabs>
          <w:tab w:val="left" w:pos="3686"/>
        </w:tabs>
        <w:spacing w:line="276" w:lineRule="auto"/>
        <w:jc w:val="center"/>
        <w:rPr>
          <w:rFonts w:ascii="Arial" w:hAnsi="Arial" w:cs="Arial"/>
          <w:b/>
          <w:bCs/>
          <w:sz w:val="24"/>
          <w:szCs w:val="32"/>
        </w:rPr>
      </w:pPr>
    </w:p>
    <w:p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126167"/>
      <w:bookmarkStart w:id="6" w:name="_Toc289064579"/>
      <w:bookmarkStart w:id="7" w:name="_Toc284238903"/>
      <w:bookmarkStart w:id="8" w:name="_Toc289064581"/>
      <w:bookmarkStart w:id="9" w:name="_Toc310514791"/>
      <w:bookmarkStart w:id="10" w:name="_Toc312083757"/>
      <w:bookmarkStart w:id="11" w:name="_Toc312402702"/>
      <w:bookmarkStart w:id="12" w:name="_Toc313943676"/>
      <w:bookmarkStart w:id="13" w:name="_Toc313943738"/>
      <w:bookmarkStart w:id="14" w:name="_Toc313999941"/>
      <w:bookmarkStart w:id="15"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p>
    <w:p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6" w:name="_Toc289064561"/>
      <w:bookmarkStart w:id="17" w:name="_Toc314085292"/>
      <w:bookmarkStart w:id="18" w:name="_Toc314094113"/>
      <w:bookmarkStart w:id="19" w:name="_Toc434004080"/>
      <w:bookmarkStart w:id="20" w:name="_Toc499126168"/>
      <w:r w:rsidRPr="00523B47">
        <w:rPr>
          <w:rFonts w:cs="Arial"/>
          <w:bCs/>
          <w:color w:val="244061" w:themeColor="accent1" w:themeShade="80"/>
          <w:sz w:val="20"/>
        </w:rPr>
        <w:t>Objeto de la contratación</w:t>
      </w:r>
      <w:bookmarkEnd w:id="16"/>
      <w:bookmarkEnd w:id="17"/>
      <w:bookmarkEnd w:id="18"/>
      <w:bookmarkEnd w:id="19"/>
      <w:bookmarkEnd w:id="20"/>
    </w:p>
    <w:p w:rsidR="0075205B" w:rsidRDefault="0075205B" w:rsidP="0075205B">
      <w:pPr>
        <w:spacing w:before="120" w:after="120"/>
        <w:ind w:left="709"/>
        <w:jc w:val="both"/>
        <w:rPr>
          <w:rFonts w:ascii="Arial" w:hAnsi="Arial" w:cs="Arial"/>
        </w:rPr>
      </w:pPr>
      <w:bookmarkStart w:id="21" w:name="_Toc289064562"/>
      <w:bookmarkStart w:id="22" w:name="_Toc314085293"/>
      <w:bookmarkStart w:id="2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 contratación de</w:t>
      </w:r>
      <w:r w:rsidR="00786CAF">
        <w:rPr>
          <w:rFonts w:ascii="Arial" w:hAnsi="Arial" w:cs="Arial"/>
        </w:rPr>
        <w:t xml:space="preserve">l </w:t>
      </w:r>
      <w:r w:rsidR="00A01BD6" w:rsidRPr="00776B10">
        <w:rPr>
          <w:rFonts w:ascii="Arial" w:hAnsi="Arial" w:cs="Arial"/>
          <w:b/>
          <w:lang w:val="es-ES_tradnl"/>
        </w:rPr>
        <w:t xml:space="preserve">Servicio integral de telefonía celular móvil de voz y datos inherentes al Proceso </w:t>
      </w:r>
      <w:r w:rsidR="00A01BD6" w:rsidRPr="002119B4">
        <w:rPr>
          <w:rFonts w:ascii="Arial" w:hAnsi="Arial" w:cs="Arial"/>
          <w:b/>
          <w:lang w:val="es-ES_tradnl"/>
        </w:rPr>
        <w:t xml:space="preserve">Electoral 2017-2018,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00E1481A" w:rsidRPr="00296912">
        <w:rPr>
          <w:rFonts w:ascii="Arial" w:hAnsi="Arial" w:cs="Arial"/>
          <w:b/>
        </w:rPr>
        <w:t>y sus Apéndices</w:t>
      </w:r>
      <w:r w:rsidR="00F6412A" w:rsidRPr="00296912">
        <w:rPr>
          <w:rFonts w:ascii="Arial" w:hAnsi="Arial" w:cs="Arial"/>
          <w:b/>
        </w:rPr>
        <w:t xml:space="preserve"> I y II</w:t>
      </w:r>
      <w:r w:rsidR="00E1481A" w:rsidRPr="00F6412A">
        <w:rPr>
          <w:rFonts w:ascii="Arial" w:hAnsi="Arial" w:cs="Arial"/>
        </w:rPr>
        <w:t xml:space="preserve"> </w:t>
      </w:r>
      <w:r w:rsidRPr="0075205B">
        <w:rPr>
          <w:rFonts w:ascii="Arial" w:hAnsi="Arial" w:cs="Arial"/>
        </w:rPr>
        <w:t>de esta convocatoria.</w:t>
      </w:r>
    </w:p>
    <w:p w:rsidR="0075205B" w:rsidRDefault="0075205B" w:rsidP="0075205B">
      <w:pPr>
        <w:spacing w:before="120" w:after="120"/>
        <w:ind w:left="709"/>
        <w:jc w:val="both"/>
        <w:rPr>
          <w:rFonts w:ascii="Arial" w:hAnsi="Arial" w:cs="Arial"/>
        </w:rPr>
      </w:pPr>
    </w:p>
    <w:p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4" w:name="_Toc434004081"/>
      <w:bookmarkStart w:id="25" w:name="_Toc499126169"/>
      <w:r w:rsidRPr="00453FAA">
        <w:rPr>
          <w:rFonts w:cs="Arial"/>
          <w:bCs/>
          <w:color w:val="244061" w:themeColor="accent1" w:themeShade="80"/>
          <w:sz w:val="20"/>
        </w:rPr>
        <w:t>Tipo de contratación</w:t>
      </w:r>
      <w:bookmarkEnd w:id="21"/>
      <w:bookmarkEnd w:id="22"/>
      <w:bookmarkEnd w:id="23"/>
      <w:bookmarkEnd w:id="24"/>
      <w:bookmarkEnd w:id="25"/>
    </w:p>
    <w:p w:rsidR="00E1481A" w:rsidRPr="000A0B86" w:rsidRDefault="000A0B86" w:rsidP="00E1481A">
      <w:pPr>
        <w:pStyle w:val="Texto0"/>
        <w:tabs>
          <w:tab w:val="left" w:pos="567"/>
        </w:tabs>
        <w:spacing w:before="120" w:after="120" w:line="240" w:lineRule="auto"/>
        <w:ind w:left="705" w:firstLine="0"/>
        <w:rPr>
          <w:rFonts w:cs="Arial"/>
          <w:sz w:val="20"/>
        </w:rPr>
      </w:pPr>
      <w:bookmarkStart w:id="26" w:name="_Toc289064563"/>
      <w:bookmarkStart w:id="27" w:name="_Toc314085294"/>
      <w:bookmarkStart w:id="28" w:name="_Toc314094115"/>
      <w:r w:rsidRPr="000A0B86">
        <w:rPr>
          <w:rFonts w:cs="Arial"/>
          <w:sz w:val="20"/>
        </w:rPr>
        <w:t>La contratación objeto del presente procedimiento abarcará el ejercicio fiscal 201</w:t>
      </w:r>
      <w:r w:rsidR="00C4237D">
        <w:rPr>
          <w:rFonts w:cs="Arial"/>
          <w:sz w:val="20"/>
        </w:rPr>
        <w:t>8</w:t>
      </w:r>
      <w:r w:rsidRPr="000A0B86">
        <w:rPr>
          <w:rFonts w:cs="Arial"/>
          <w:sz w:val="20"/>
        </w:rPr>
        <w:t xml:space="preserve"> y se adjudicará al LICITANTE cuya proposición resulte solvente. </w:t>
      </w:r>
    </w:p>
    <w:p w:rsidR="000A0B86" w:rsidRPr="00F6412A" w:rsidRDefault="000A0B86" w:rsidP="000A0B86">
      <w:pPr>
        <w:pStyle w:val="Texto0"/>
        <w:tabs>
          <w:tab w:val="left" w:pos="567"/>
        </w:tabs>
        <w:spacing w:before="120" w:after="120"/>
        <w:ind w:left="705" w:firstLine="0"/>
        <w:rPr>
          <w:rFonts w:cs="Arial"/>
          <w:sz w:val="20"/>
          <w:lang w:val="es-ES_tradnl"/>
        </w:rPr>
      </w:pPr>
      <w:r w:rsidRPr="000A0B86">
        <w:rPr>
          <w:rFonts w:cs="Arial"/>
          <w:sz w:val="20"/>
          <w:lang w:val="es-ES_tradnl"/>
        </w:rPr>
        <w:t>Asimismo, se cuenta con</w:t>
      </w:r>
      <w:r w:rsidR="00F311A6">
        <w:rPr>
          <w:rFonts w:cs="Arial"/>
          <w:sz w:val="20"/>
          <w:lang w:val="es-ES_tradnl"/>
        </w:rPr>
        <w:t xml:space="preserve"> presupuesto aprobado</w:t>
      </w:r>
      <w:r w:rsidR="007775A6">
        <w:rPr>
          <w:rFonts w:cs="Arial"/>
          <w:sz w:val="20"/>
          <w:lang w:val="es-ES_tradnl"/>
        </w:rPr>
        <w:t xml:space="preserve"> </w:t>
      </w:r>
      <w:r w:rsidR="001C622F">
        <w:rPr>
          <w:rFonts w:cs="Arial"/>
          <w:sz w:val="20"/>
          <w:lang w:val="es-ES_tradnl"/>
        </w:rPr>
        <w:t xml:space="preserve">conformado por recursos de las Direcciones Ejecutivas de Capacitación Electoral y Educación Cívica (DECEyEC) y de Organización Electoral (DEOE) y por la Unidad Técnica de Servicios de Informática (UNICOM), </w:t>
      </w:r>
      <w:r w:rsidR="007775A6">
        <w:rPr>
          <w:rFonts w:cs="Arial"/>
          <w:sz w:val="20"/>
          <w:lang w:val="es-ES_tradnl"/>
        </w:rPr>
        <w:t xml:space="preserve">para ejercer </w:t>
      </w:r>
      <w:r w:rsidR="00156667">
        <w:rPr>
          <w:rFonts w:cs="Arial"/>
          <w:sz w:val="20"/>
          <w:lang w:val="es-ES_tradnl"/>
        </w:rPr>
        <w:t xml:space="preserve">en </w:t>
      </w:r>
      <w:r w:rsidR="007775A6">
        <w:rPr>
          <w:rFonts w:cs="Arial"/>
          <w:sz w:val="20"/>
          <w:lang w:val="es-ES_tradnl"/>
        </w:rPr>
        <w:t xml:space="preserve">la partida </w:t>
      </w:r>
      <w:r w:rsidR="007775A6" w:rsidRPr="00F6412A">
        <w:rPr>
          <w:rFonts w:cs="Arial"/>
          <w:sz w:val="20"/>
          <w:lang w:val="es-ES_tradnl"/>
        </w:rPr>
        <w:t xml:space="preserve">presupuestal </w:t>
      </w:r>
      <w:r w:rsidR="00F6412A" w:rsidRPr="00F6412A">
        <w:rPr>
          <w:rFonts w:cs="Arial"/>
          <w:sz w:val="20"/>
          <w:lang w:val="es-ES_tradnl"/>
        </w:rPr>
        <w:t>315</w:t>
      </w:r>
      <w:r w:rsidR="00F311A6" w:rsidRPr="00F6412A">
        <w:rPr>
          <w:rFonts w:cs="Arial"/>
          <w:sz w:val="20"/>
          <w:lang w:val="es-ES_tradnl"/>
        </w:rPr>
        <w:t>01</w:t>
      </w:r>
      <w:r w:rsidR="007775A6" w:rsidRPr="00F6412A">
        <w:rPr>
          <w:rFonts w:cs="Arial"/>
          <w:sz w:val="20"/>
          <w:lang w:val="es-ES_tradnl"/>
        </w:rPr>
        <w:t xml:space="preserve"> “</w:t>
      </w:r>
      <w:r w:rsidR="00F6412A">
        <w:rPr>
          <w:rFonts w:cs="Arial"/>
          <w:sz w:val="20"/>
          <w:lang w:val="es-ES_tradnl"/>
        </w:rPr>
        <w:t>Servicio de telefonía celular</w:t>
      </w:r>
      <w:r w:rsidR="001C622F" w:rsidRPr="00F6412A">
        <w:rPr>
          <w:rFonts w:cs="Arial"/>
          <w:sz w:val="20"/>
          <w:lang w:val="es-ES_tradnl"/>
        </w:rPr>
        <w:t>”.</w:t>
      </w:r>
    </w:p>
    <w:p w:rsidR="00F311A6" w:rsidRPr="000A0B86" w:rsidRDefault="00F311A6" w:rsidP="000A0B86">
      <w:pPr>
        <w:pStyle w:val="Texto0"/>
        <w:tabs>
          <w:tab w:val="left" w:pos="567"/>
        </w:tabs>
        <w:spacing w:before="120" w:after="120"/>
        <w:ind w:left="705" w:firstLine="0"/>
        <w:rPr>
          <w:rFonts w:cs="Arial"/>
          <w:sz w:val="20"/>
          <w:lang w:val="es-ES_tradn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29" w:name="_Toc434004082"/>
      <w:bookmarkStart w:id="30" w:name="_Toc499126170"/>
      <w:r w:rsidRPr="00453FAA">
        <w:rPr>
          <w:rFonts w:cs="Arial"/>
          <w:bCs/>
          <w:color w:val="244061" w:themeColor="accent1" w:themeShade="80"/>
          <w:sz w:val="20"/>
        </w:rPr>
        <w:t>Vigencia</w:t>
      </w:r>
      <w:bookmarkEnd w:id="26"/>
      <w:r w:rsidRPr="00453FAA">
        <w:rPr>
          <w:rFonts w:cs="Arial"/>
          <w:bCs/>
          <w:color w:val="244061" w:themeColor="accent1" w:themeShade="80"/>
          <w:sz w:val="20"/>
        </w:rPr>
        <w:t xml:space="preserve"> del contrato</w:t>
      </w:r>
      <w:bookmarkEnd w:id="27"/>
      <w:bookmarkEnd w:id="28"/>
      <w:bookmarkEnd w:id="29"/>
      <w:bookmarkEnd w:id="30"/>
    </w:p>
    <w:p w:rsidR="00412321" w:rsidRPr="00B97C30" w:rsidRDefault="0075205B" w:rsidP="00412321">
      <w:pPr>
        <w:pStyle w:val="Texto0"/>
        <w:tabs>
          <w:tab w:val="left" w:pos="567"/>
        </w:tabs>
        <w:spacing w:before="120" w:after="120" w:line="240" w:lineRule="auto"/>
        <w:ind w:left="705" w:firstLine="0"/>
        <w:rPr>
          <w:sz w:val="20"/>
        </w:rPr>
      </w:pPr>
      <w:bookmarkStart w:id="31" w:name="_Toc289064564"/>
      <w:bookmarkStart w:id="32" w:name="_Toc298959961"/>
      <w:bookmarkStart w:id="33" w:name="_Toc289064565"/>
      <w:r w:rsidRPr="0075205B">
        <w:rPr>
          <w:sz w:val="20"/>
        </w:rPr>
        <w:t>La vigencia</w:t>
      </w:r>
      <w:r w:rsidR="00132054">
        <w:rPr>
          <w:sz w:val="20"/>
        </w:rPr>
        <w:t xml:space="preserve"> del contrato será a partir de la fecha de notificación del fallo al 15 de septiembre de </w:t>
      </w:r>
      <w:r w:rsidRPr="0075205B">
        <w:rPr>
          <w:sz w:val="20"/>
        </w:rPr>
        <w:t>201</w:t>
      </w:r>
      <w:r w:rsidR="000A0B86">
        <w:rPr>
          <w:sz w:val="20"/>
        </w:rPr>
        <w:t>8</w:t>
      </w:r>
      <w:r w:rsidRPr="0075205B">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rsidR="00BD05AB" w:rsidRDefault="00BD05AB" w:rsidP="00412321">
      <w:pPr>
        <w:pStyle w:val="Texto0"/>
        <w:tabs>
          <w:tab w:val="left" w:pos="567"/>
        </w:tabs>
        <w:spacing w:before="120" w:after="120" w:line="240" w:lineRule="auto"/>
        <w:ind w:left="709" w:firstLine="0"/>
        <w:rPr>
          <w:sz w:val="20"/>
        </w:rPr>
      </w:pPr>
    </w:p>
    <w:p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4" w:name="_Toc314085295"/>
      <w:bookmarkStart w:id="35" w:name="_Toc314094116"/>
      <w:bookmarkStart w:id="36" w:name="_Toc434004083"/>
      <w:bookmarkStart w:id="37" w:name="_Toc499126171"/>
      <w:r w:rsidRPr="00453FAA">
        <w:rPr>
          <w:rFonts w:cs="Arial"/>
          <w:bCs/>
          <w:color w:val="244061" w:themeColor="accent1" w:themeShade="80"/>
          <w:sz w:val="20"/>
        </w:rPr>
        <w:t xml:space="preserve">Plazo, lugar y condiciones para </w:t>
      </w:r>
      <w:bookmarkStart w:id="38" w:name="_Toc390246797"/>
      <w:bookmarkEnd w:id="34"/>
      <w:bookmarkEnd w:id="35"/>
      <w:r w:rsidRPr="00453FAA">
        <w:rPr>
          <w:rFonts w:cs="Arial"/>
          <w:bCs/>
          <w:color w:val="244061" w:themeColor="accent1" w:themeShade="80"/>
          <w:sz w:val="20"/>
        </w:rPr>
        <w:t>la prestación del servicio</w:t>
      </w:r>
      <w:bookmarkEnd w:id="36"/>
      <w:bookmarkEnd w:id="37"/>
      <w:bookmarkEnd w:id="38"/>
    </w:p>
    <w:p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39" w:name="_Toc314085297"/>
      <w:bookmarkStart w:id="40" w:name="_Toc314094118"/>
      <w:r w:rsidRPr="00DE746B">
        <w:rPr>
          <w:rFonts w:cs="Arial"/>
          <w:b/>
          <w:bCs/>
          <w:color w:val="244061" w:themeColor="accent1" w:themeShade="80"/>
          <w:sz w:val="20"/>
        </w:rPr>
        <w:t>Plazo para la prestación de los servicios</w:t>
      </w:r>
    </w:p>
    <w:p w:rsidR="00BD05AB" w:rsidRPr="00DE746B" w:rsidRDefault="00156667" w:rsidP="00156667">
      <w:pPr>
        <w:pStyle w:val="Texto0"/>
        <w:tabs>
          <w:tab w:val="left" w:pos="567"/>
        </w:tabs>
        <w:spacing w:before="120" w:after="120" w:line="240" w:lineRule="auto"/>
        <w:ind w:left="709" w:firstLine="0"/>
        <w:rPr>
          <w:sz w:val="20"/>
        </w:rPr>
      </w:pPr>
      <w:bookmarkStart w:id="41" w:name="_Toc390246798"/>
      <w:r>
        <w:rPr>
          <w:sz w:val="20"/>
        </w:rPr>
        <w:t>El servicio deberá prestarse de conformidad con l</w:t>
      </w:r>
      <w:r w:rsidR="00B525CD">
        <w:rPr>
          <w:sz w:val="20"/>
        </w:rPr>
        <w:t xml:space="preserve">os plazos </w:t>
      </w:r>
      <w:r>
        <w:rPr>
          <w:sz w:val="20"/>
        </w:rPr>
        <w:t>que</w:t>
      </w:r>
      <w:r w:rsidR="00B525CD">
        <w:rPr>
          <w:sz w:val="20"/>
        </w:rPr>
        <w:t xml:space="preserve"> se establecen en </w:t>
      </w:r>
      <w:r w:rsidR="007E17FF">
        <w:rPr>
          <w:sz w:val="20"/>
        </w:rPr>
        <w:t>el</w:t>
      </w:r>
      <w:r>
        <w:rPr>
          <w:sz w:val="20"/>
        </w:rPr>
        <w:t xml:space="preserve"> numeral</w:t>
      </w:r>
      <w:r w:rsidR="007E17FF">
        <w:rPr>
          <w:sz w:val="20"/>
        </w:rPr>
        <w:t xml:space="preserve"> 4</w:t>
      </w:r>
      <w:r>
        <w:rPr>
          <w:sz w:val="20"/>
        </w:rPr>
        <w:t xml:space="preserve"> d</w:t>
      </w:r>
      <w:r w:rsidR="00B525CD">
        <w:rPr>
          <w:sz w:val="20"/>
        </w:rPr>
        <w:t xml:space="preserve">el Anexo 1 </w:t>
      </w:r>
      <w:r>
        <w:rPr>
          <w:sz w:val="20"/>
        </w:rPr>
        <w:t>‘’</w:t>
      </w:r>
      <w:r w:rsidR="00B525CD">
        <w:rPr>
          <w:sz w:val="20"/>
        </w:rPr>
        <w:t>Especificaciones T</w:t>
      </w:r>
      <w:r>
        <w:rPr>
          <w:sz w:val="20"/>
        </w:rPr>
        <w:t>écnicas’’ de la presente convocatoria.</w:t>
      </w:r>
    </w:p>
    <w:p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1"/>
      <w:r w:rsidR="000A0B86">
        <w:rPr>
          <w:rFonts w:cs="Arial"/>
          <w:b/>
          <w:bCs/>
          <w:color w:val="244061" w:themeColor="accent1" w:themeShade="80"/>
          <w:sz w:val="20"/>
        </w:rPr>
        <w:t>prestación del servicio</w:t>
      </w:r>
    </w:p>
    <w:p w:rsidR="00E1481A" w:rsidRPr="007E17FF" w:rsidRDefault="00E1481A" w:rsidP="000A0B86">
      <w:pPr>
        <w:pStyle w:val="Texto0"/>
        <w:tabs>
          <w:tab w:val="left" w:pos="567"/>
        </w:tabs>
        <w:spacing w:before="120" w:after="120"/>
        <w:ind w:left="705" w:firstLine="0"/>
        <w:rPr>
          <w:sz w:val="20"/>
        </w:rPr>
      </w:pPr>
      <w:bookmarkStart w:id="42" w:name="_Toc390246799"/>
      <w:r w:rsidRPr="007E17FF">
        <w:rPr>
          <w:sz w:val="20"/>
        </w:rPr>
        <w:t xml:space="preserve">El servicio </w:t>
      </w:r>
      <w:r w:rsidR="00B525CD" w:rsidRPr="007E17FF">
        <w:rPr>
          <w:sz w:val="20"/>
        </w:rPr>
        <w:t>se prestará en las 32 entidades de la república mexicana</w:t>
      </w:r>
      <w:r w:rsidR="007E17FF">
        <w:rPr>
          <w:sz w:val="20"/>
        </w:rPr>
        <w:t xml:space="preserve">, </w:t>
      </w:r>
      <w:r w:rsidR="007E17FF" w:rsidRPr="007E17FF">
        <w:rPr>
          <w:sz w:val="20"/>
        </w:rPr>
        <w:t xml:space="preserve">de acuerdo con </w:t>
      </w:r>
      <w:r w:rsidR="007E17FF">
        <w:rPr>
          <w:sz w:val="20"/>
        </w:rPr>
        <w:t>lo</w:t>
      </w:r>
      <w:r w:rsidR="00F6412A">
        <w:rPr>
          <w:sz w:val="20"/>
        </w:rPr>
        <w:t xml:space="preserve"> que se establece</w:t>
      </w:r>
      <w:r w:rsidR="007E17FF" w:rsidRPr="007E17FF">
        <w:rPr>
          <w:sz w:val="20"/>
        </w:rPr>
        <w:t xml:space="preserve"> en el </w:t>
      </w:r>
      <w:r w:rsidR="007E17FF" w:rsidRPr="00296912">
        <w:rPr>
          <w:b/>
          <w:sz w:val="20"/>
        </w:rPr>
        <w:t>Anexo 1 ‘’Especificaciones técnicas’’ y sus Apéndices</w:t>
      </w:r>
      <w:r w:rsidR="00296912" w:rsidRPr="00296912">
        <w:rPr>
          <w:b/>
          <w:sz w:val="20"/>
        </w:rPr>
        <w:t xml:space="preserve"> I y II</w:t>
      </w:r>
      <w:r w:rsidR="007E17FF">
        <w:rPr>
          <w:sz w:val="20"/>
        </w:rPr>
        <w:t xml:space="preserve"> de la presente convocatoria.</w:t>
      </w:r>
    </w:p>
    <w:p w:rsidR="00DE746B" w:rsidRPr="00DE746B" w:rsidRDefault="00DE746B" w:rsidP="00DE746B">
      <w:pPr>
        <w:pStyle w:val="Prrafodelista"/>
        <w:spacing w:before="120" w:after="120"/>
        <w:ind w:left="705"/>
        <w:jc w:val="both"/>
        <w:rPr>
          <w:rFonts w:ascii="Arial" w:hAnsi="Arial" w:cs="Arial"/>
        </w:rPr>
      </w:pPr>
    </w:p>
    <w:p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2"/>
      <w:r w:rsidRPr="00DE746B">
        <w:rPr>
          <w:rFonts w:cs="Arial"/>
          <w:b/>
          <w:bCs/>
          <w:color w:val="244061" w:themeColor="accent1" w:themeShade="80"/>
          <w:sz w:val="20"/>
        </w:rPr>
        <w:t>de prestación de los servicios</w:t>
      </w:r>
    </w:p>
    <w:p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los servicios </w:t>
      </w:r>
      <w:r w:rsidR="00B308FA" w:rsidRPr="00B308FA">
        <w:rPr>
          <w:rFonts w:ascii="Arial" w:eastAsia="Arial" w:hAnsi="Arial" w:cs="Arial"/>
          <w:lang w:val="es-MX"/>
        </w:rPr>
        <w:t xml:space="preserve">y presentar los entregables </w:t>
      </w:r>
      <w:r w:rsidRPr="00DE746B">
        <w:rPr>
          <w:rFonts w:ascii="Arial" w:eastAsia="Arial" w:hAnsi="Arial" w:cs="Arial"/>
        </w:rPr>
        <w:t xml:space="preserve">de conformidad con lo establecido en esta </w:t>
      </w:r>
      <w:r w:rsidRPr="00296912">
        <w:rPr>
          <w:rFonts w:ascii="Arial" w:eastAsia="Arial" w:hAnsi="Arial" w:cs="Arial"/>
        </w:rPr>
        <w:lastRenderedPageBreak/>
        <w:t>convocatoria</w:t>
      </w:r>
      <w:r w:rsidR="007E17FF" w:rsidRPr="00296912">
        <w:rPr>
          <w:rFonts w:ascii="Arial" w:eastAsia="Arial" w:hAnsi="Arial" w:cs="Arial"/>
        </w:rPr>
        <w:t>, sus Anexos</w:t>
      </w:r>
      <w:r w:rsidR="00296912" w:rsidRPr="00296912">
        <w:rPr>
          <w:rFonts w:ascii="Arial" w:eastAsia="Arial" w:hAnsi="Arial" w:cs="Arial"/>
        </w:rPr>
        <w:t xml:space="preserve"> y</w:t>
      </w:r>
      <w:r w:rsidR="007E17FF" w:rsidRPr="00296912">
        <w:rPr>
          <w:rFonts w:ascii="Arial" w:eastAsia="Arial" w:hAnsi="Arial" w:cs="Arial"/>
        </w:rPr>
        <w:t xml:space="preserve"> Apéndices</w:t>
      </w:r>
      <w:r w:rsidR="00296912" w:rsidRPr="00296912">
        <w:rPr>
          <w:rFonts w:ascii="Arial" w:eastAsia="Arial" w:hAnsi="Arial" w:cs="Arial"/>
        </w:rPr>
        <w:t xml:space="preserve"> I y II</w:t>
      </w:r>
      <w:r w:rsidRPr="00DE746B">
        <w:rPr>
          <w:rFonts w:ascii="Arial" w:eastAsia="Arial" w:hAnsi="Arial" w:cs="Arial"/>
        </w:rPr>
        <w:t>, lo que derive de la(s) Junta(s) de Aclaraciones y lo asentado en su oferta técnica y económica</w:t>
      </w:r>
      <w:r w:rsidR="00412321" w:rsidRPr="00DE746B">
        <w:rPr>
          <w:rFonts w:ascii="Arial" w:eastAsia="Arial" w:hAnsi="Arial" w:cs="Arial"/>
        </w:rPr>
        <w:t xml:space="preserve">. </w:t>
      </w:r>
    </w:p>
    <w:p w:rsidR="00513264" w:rsidRDefault="00513264" w:rsidP="00513264">
      <w:pPr>
        <w:spacing w:before="120" w:after="120"/>
        <w:ind w:left="709"/>
        <w:jc w:val="both"/>
        <w:rPr>
          <w:rFonts w:ascii="Arial" w:eastAsia="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3" w:name="_Toc434004084"/>
      <w:bookmarkStart w:id="44" w:name="_Toc499126172"/>
      <w:r w:rsidRPr="00453FAA">
        <w:rPr>
          <w:rFonts w:cs="Arial"/>
          <w:bCs/>
          <w:color w:val="244061" w:themeColor="accent1" w:themeShade="80"/>
          <w:sz w:val="20"/>
        </w:rPr>
        <w:t>Idioma de la presentación de las proposiciones</w:t>
      </w:r>
      <w:bookmarkEnd w:id="39"/>
      <w:bookmarkEnd w:id="40"/>
      <w:bookmarkEnd w:id="43"/>
      <w:bookmarkEnd w:id="44"/>
    </w:p>
    <w:p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rsidR="000E5D38" w:rsidRPr="00296912" w:rsidRDefault="000E5D38" w:rsidP="00412321">
      <w:pPr>
        <w:pStyle w:val="Textoindependienteprimerasangra2"/>
        <w:spacing w:before="120"/>
        <w:ind w:left="709" w:firstLine="0"/>
        <w:jc w:val="both"/>
        <w:rPr>
          <w:rFonts w:ascii="Arial" w:hAnsi="Arial" w:cs="Arial"/>
        </w:rPr>
      </w:pPr>
      <w:r w:rsidRPr="00296912">
        <w:rPr>
          <w:rFonts w:ascii="Arial" w:hAnsi="Arial" w:cs="Arial"/>
        </w:rPr>
        <w:t>En caso de presentar manuales, folletos o fichas técnicas en idioma distinto al español, deberá presentar traducción simple al español.</w:t>
      </w:r>
    </w:p>
    <w:p w:rsidR="00412321" w:rsidRDefault="00412321" w:rsidP="00412321">
      <w:pPr>
        <w:pStyle w:val="Textoindependienteprimerasangra2"/>
        <w:spacing w:before="120"/>
        <w:ind w:left="709" w:firstLine="0"/>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5" w:name="_Toc289064574"/>
      <w:bookmarkStart w:id="46" w:name="_Toc314085299"/>
      <w:bookmarkStart w:id="47" w:name="_Toc314094120"/>
      <w:bookmarkStart w:id="48" w:name="_Toc434004085"/>
      <w:bookmarkStart w:id="49" w:name="_Toc499126173"/>
      <w:r w:rsidRPr="00453FAA">
        <w:rPr>
          <w:rFonts w:cs="Arial"/>
          <w:bCs/>
          <w:color w:val="244061" w:themeColor="accent1" w:themeShade="80"/>
          <w:sz w:val="20"/>
        </w:rPr>
        <w:t>Normas aplicables</w:t>
      </w:r>
      <w:bookmarkEnd w:id="45"/>
      <w:bookmarkEnd w:id="46"/>
      <w:bookmarkEnd w:id="47"/>
      <w:bookmarkEnd w:id="48"/>
      <w:bookmarkEnd w:id="49"/>
      <w:r w:rsidRPr="00453FAA">
        <w:rPr>
          <w:rFonts w:cs="Arial"/>
          <w:bCs/>
          <w:color w:val="244061" w:themeColor="accent1" w:themeShade="80"/>
          <w:sz w:val="20"/>
        </w:rPr>
        <w:t xml:space="preserve"> </w:t>
      </w:r>
    </w:p>
    <w:p w:rsidR="00497359" w:rsidRPr="00296912" w:rsidRDefault="000A0B86" w:rsidP="00497359">
      <w:pPr>
        <w:pStyle w:val="Prrafodelista"/>
        <w:ind w:left="705"/>
        <w:jc w:val="both"/>
        <w:rPr>
          <w:rFonts w:ascii="Arial" w:hAnsi="Arial" w:cs="Arial"/>
          <w:bCs/>
        </w:rPr>
      </w:pPr>
      <w:bookmarkStart w:id="50" w:name="_Toc314085301"/>
      <w:bookmarkStart w:id="51" w:name="_Toc314094122"/>
      <w:bookmarkEnd w:id="31"/>
      <w:bookmarkEnd w:id="32"/>
      <w:r w:rsidRPr="000A0B86">
        <w:rPr>
          <w:rFonts w:ascii="Arial" w:hAnsi="Arial" w:cs="Arial"/>
          <w:bCs/>
        </w:rPr>
        <w:t>De conformidad con el artículo 12 de las POBALINES y atendiendo lo señalado en la Ley Federal sobre Metrología y Normalización, para el presente procedimiento el LICITANTE deb</w:t>
      </w:r>
      <w:r w:rsidR="00B85BE6">
        <w:rPr>
          <w:rFonts w:ascii="Arial" w:hAnsi="Arial" w:cs="Arial"/>
          <w:bCs/>
        </w:rPr>
        <w:t>erá</w:t>
      </w:r>
      <w:r w:rsidRPr="000A0B86">
        <w:rPr>
          <w:rFonts w:ascii="Arial" w:hAnsi="Arial" w:cs="Arial"/>
          <w:bCs/>
        </w:rPr>
        <w:t xml:space="preserve"> acreditar</w:t>
      </w:r>
      <w:r w:rsidR="00B85BE6">
        <w:rPr>
          <w:rFonts w:ascii="Arial" w:hAnsi="Arial" w:cs="Arial"/>
          <w:bCs/>
        </w:rPr>
        <w:t xml:space="preserve"> el cumplimiento de la norma señalada en </w:t>
      </w:r>
      <w:r w:rsidR="00B85BE6" w:rsidRPr="00296912">
        <w:rPr>
          <w:rFonts w:ascii="Arial" w:hAnsi="Arial" w:cs="Arial"/>
          <w:bCs/>
        </w:rPr>
        <w:t>el numeral 4.1 “Servicio de telefonía de voz y datos móviles” del Anexo 1 “Especificaciones técnicas” de la presente convocatoria.</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2" w:name="_Toc434004086"/>
      <w:bookmarkStart w:id="53" w:name="_Toc499126174"/>
      <w:r w:rsidRPr="00453FAA">
        <w:rPr>
          <w:rFonts w:cs="Arial"/>
          <w:bCs/>
          <w:color w:val="244061" w:themeColor="accent1" w:themeShade="80"/>
          <w:sz w:val="20"/>
        </w:rPr>
        <w:t>Administración y vigilancia del contrato</w:t>
      </w:r>
      <w:bookmarkEnd w:id="50"/>
      <w:bookmarkEnd w:id="51"/>
      <w:bookmarkEnd w:id="52"/>
      <w:bookmarkEnd w:id="53"/>
    </w:p>
    <w:p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4314C9" w:rsidRPr="004314C9">
        <w:rPr>
          <w:rFonts w:cs="Arial"/>
          <w:sz w:val="20"/>
        </w:rPr>
        <w:t xml:space="preserve">Dirección </w:t>
      </w:r>
      <w:r w:rsidR="001C622F">
        <w:rPr>
          <w:rFonts w:cs="Arial"/>
          <w:sz w:val="20"/>
        </w:rPr>
        <w:t>Ejecutiva de Capacitación Electoral y Educación Cívica</w:t>
      </w:r>
      <w:r w:rsidRPr="00704FF2">
        <w:rPr>
          <w:rFonts w:cs="Arial"/>
          <w:sz w:val="20"/>
          <w:lang w:val="es-MX"/>
        </w:rPr>
        <w:t xml:space="preserve">, quien </w:t>
      </w:r>
      <w:r w:rsidRPr="00CF317F">
        <w:rPr>
          <w:rFonts w:cs="Arial"/>
          <w:sz w:val="20"/>
          <w:lang w:val="es-MX"/>
        </w:rPr>
        <w:t>informará</w:t>
      </w:r>
      <w:r w:rsidR="00EB0948" w:rsidRPr="00CF317F">
        <w:rPr>
          <w:rFonts w:cs="Arial"/>
          <w:sz w:val="20"/>
          <w:lang w:val="es-MX"/>
        </w:rPr>
        <w:t xml:space="preserve"> a la DRMS</w:t>
      </w:r>
      <w:r w:rsidR="00412321" w:rsidRPr="00CF317F">
        <w:rPr>
          <w:rFonts w:cs="Arial"/>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B85BE6" w:rsidRPr="00413861"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4" w:name="_Toc314085302"/>
      <w:bookmarkStart w:id="55" w:name="_Toc314094123"/>
      <w:bookmarkStart w:id="56" w:name="_Toc434004087"/>
      <w:bookmarkStart w:id="57" w:name="_Toc499126175"/>
      <w:r w:rsidRPr="00453FAA">
        <w:rPr>
          <w:rFonts w:cs="Arial"/>
          <w:bCs/>
          <w:color w:val="244061" w:themeColor="accent1" w:themeShade="80"/>
          <w:sz w:val="20"/>
        </w:rPr>
        <w:t>Moneda en que se deberá cotizar y efectuar el pago respectivo</w:t>
      </w:r>
      <w:bookmarkEnd w:id="33"/>
      <w:bookmarkEnd w:id="54"/>
      <w:bookmarkEnd w:id="55"/>
      <w:bookmarkEnd w:id="56"/>
      <w:bookmarkEnd w:id="57"/>
    </w:p>
    <w:p w:rsidR="00412321" w:rsidRPr="00677CB9" w:rsidRDefault="00412321" w:rsidP="00412321">
      <w:pPr>
        <w:spacing w:before="120" w:after="120"/>
        <w:ind w:left="705"/>
        <w:jc w:val="both"/>
        <w:rPr>
          <w:rFonts w:ascii="Arial" w:hAnsi="Arial" w:cs="Arial"/>
        </w:rPr>
      </w:pPr>
      <w:bookmarkStart w:id="58" w:name="_Toc289064567"/>
      <w:r w:rsidRPr="00677CB9">
        <w:rPr>
          <w:rFonts w:ascii="Arial" w:hAnsi="Arial" w:cs="Arial"/>
        </w:rPr>
        <w:t>Los precios se cotizarán en Pesos Mexicanos con dos decimales y serán fijos durante la vigencia del contrato correspondiente.</w:t>
      </w:r>
    </w:p>
    <w:p w:rsidR="00412321" w:rsidRDefault="00412321" w:rsidP="00412321">
      <w:pPr>
        <w:spacing w:before="120" w:after="120"/>
        <w:ind w:left="705"/>
        <w:jc w:val="both"/>
        <w:rPr>
          <w:rFonts w:ascii="Arial" w:hAnsi="Arial" w:cs="Arial"/>
        </w:rPr>
      </w:pPr>
      <w:r w:rsidRPr="00677CB9">
        <w:rPr>
          <w:rFonts w:ascii="Arial" w:hAnsi="Arial" w:cs="Arial"/>
        </w:rPr>
        <w:t>De conformidad con el artículo 54 fracción XIII del REGLAMENTO, el pago respectivo será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9" w:name="_Toc314085303"/>
      <w:bookmarkStart w:id="60" w:name="_Toc314094124"/>
      <w:bookmarkStart w:id="61" w:name="_Toc434004088"/>
      <w:bookmarkStart w:id="62" w:name="_Toc499126176"/>
      <w:r w:rsidRPr="00453FAA">
        <w:rPr>
          <w:rFonts w:cs="Arial"/>
          <w:bCs/>
          <w:color w:val="244061" w:themeColor="accent1" w:themeShade="80"/>
          <w:sz w:val="20"/>
        </w:rPr>
        <w:t>Condiciones de pago</w:t>
      </w:r>
      <w:bookmarkEnd w:id="59"/>
      <w:bookmarkEnd w:id="60"/>
      <w:bookmarkEnd w:id="61"/>
      <w:bookmarkEnd w:id="62"/>
    </w:p>
    <w:p w:rsidR="00296912" w:rsidDel="00B303FF" w:rsidRDefault="00162935" w:rsidP="00296912">
      <w:pPr>
        <w:ind w:left="705"/>
        <w:jc w:val="both"/>
        <w:rPr>
          <w:rFonts w:ascii="Arial" w:hAnsi="Arial" w:cs="Arial"/>
          <w:snapToGrid w:val="0"/>
          <w:lang w:val="es-ES_tradnl"/>
        </w:rPr>
      </w:pPr>
      <w:bookmarkStart w:id="63" w:name="_Toc314085305"/>
      <w:bookmarkStart w:id="64" w:name="_Toc314094126"/>
      <w:r w:rsidRPr="00887170">
        <w:rPr>
          <w:rFonts w:ascii="Arial" w:hAnsi="Arial" w:cs="Arial"/>
          <w:bCs/>
        </w:rPr>
        <w:t xml:space="preserve">El </w:t>
      </w:r>
      <w:r w:rsidRPr="00296912">
        <w:rPr>
          <w:rFonts w:ascii="Arial" w:hAnsi="Arial" w:cs="Arial"/>
          <w:bCs/>
        </w:rPr>
        <w:t>pago se realizará por servicio devengado</w:t>
      </w:r>
      <w:r w:rsidR="00121A48" w:rsidRPr="00296912">
        <w:rPr>
          <w:rFonts w:ascii="Arial" w:hAnsi="Arial" w:cs="Arial"/>
          <w:bCs/>
        </w:rPr>
        <w:t xml:space="preserve"> a mes vencido</w:t>
      </w:r>
      <w:r w:rsidR="00887170" w:rsidRPr="00296912">
        <w:rPr>
          <w:rFonts w:ascii="Arial" w:hAnsi="Arial" w:cs="Arial"/>
          <w:bCs/>
        </w:rPr>
        <w:t xml:space="preserve"> por los servicios efectivamente prestados</w:t>
      </w:r>
      <w:r w:rsidR="00FD798A" w:rsidRPr="00296912">
        <w:rPr>
          <w:rFonts w:ascii="Arial" w:hAnsi="Arial" w:cs="Arial"/>
          <w:bCs/>
        </w:rPr>
        <w:t xml:space="preserve">, una vez </w:t>
      </w:r>
      <w:r w:rsidR="007E17FF" w:rsidRPr="00296912">
        <w:rPr>
          <w:rFonts w:ascii="Arial" w:hAnsi="Arial" w:cs="Arial"/>
          <w:bCs/>
        </w:rPr>
        <w:t>aceptados los servicios</w:t>
      </w:r>
      <w:r w:rsidR="00887170" w:rsidRPr="00296912">
        <w:rPr>
          <w:rFonts w:ascii="Arial" w:hAnsi="Arial" w:cs="Arial"/>
          <w:bCs/>
        </w:rPr>
        <w:t>,</w:t>
      </w:r>
      <w:r w:rsidR="007E17FF" w:rsidRPr="00296912">
        <w:rPr>
          <w:rFonts w:ascii="Arial" w:hAnsi="Arial" w:cs="Arial"/>
          <w:bCs/>
        </w:rPr>
        <w:t xml:space="preserve"> de conformidad con lo que se establece en el inciso b) </w:t>
      </w:r>
      <w:r w:rsidR="00887170" w:rsidRPr="00296912">
        <w:rPr>
          <w:rFonts w:ascii="Arial" w:hAnsi="Arial" w:cs="Arial"/>
          <w:bCs/>
        </w:rPr>
        <w:t>Condiciones para la inspección de los servicios</w:t>
      </w:r>
      <w:r w:rsidR="00887170" w:rsidRPr="00296912">
        <w:rPr>
          <w:rFonts w:ascii="Arial" w:hAnsi="Arial" w:cs="Arial"/>
          <w:b/>
          <w:bCs/>
        </w:rPr>
        <w:t xml:space="preserve"> </w:t>
      </w:r>
      <w:r w:rsidR="00887170" w:rsidRPr="00296912">
        <w:rPr>
          <w:rFonts w:ascii="Arial" w:hAnsi="Arial" w:cs="Arial"/>
          <w:bCs/>
        </w:rPr>
        <w:t xml:space="preserve">del </w:t>
      </w:r>
      <w:r w:rsidR="007E17FF" w:rsidRPr="00296912">
        <w:rPr>
          <w:rFonts w:ascii="Arial" w:hAnsi="Arial" w:cs="Arial"/>
          <w:bCs/>
        </w:rPr>
        <w:t xml:space="preserve">numeral </w:t>
      </w:r>
      <w:r w:rsidR="00887170" w:rsidRPr="00296912">
        <w:rPr>
          <w:rFonts w:ascii="Arial" w:hAnsi="Arial" w:cs="Arial"/>
          <w:bCs/>
        </w:rPr>
        <w:t xml:space="preserve">5 </w:t>
      </w:r>
      <w:r w:rsidR="007E17FF" w:rsidRPr="00296912">
        <w:rPr>
          <w:rFonts w:ascii="Arial" w:hAnsi="Arial" w:cs="Arial"/>
          <w:bCs/>
        </w:rPr>
        <w:t>del Anexo 1 ‘’Especificaciones Técnicas’’ de la presente convocatoria.</w:t>
      </w:r>
      <w:r w:rsidR="007E17FF" w:rsidRPr="00887170">
        <w:rPr>
          <w:rFonts w:ascii="Arial" w:hAnsi="Arial" w:cs="Arial"/>
          <w:bCs/>
        </w:rPr>
        <w:t xml:space="preserve"> </w:t>
      </w:r>
    </w:p>
    <w:p w:rsidR="001C622F" w:rsidRPr="00296912" w:rsidRDefault="001C622F" w:rsidP="001C622F">
      <w:pPr>
        <w:spacing w:before="120" w:after="120"/>
        <w:ind w:left="705"/>
        <w:jc w:val="both"/>
        <w:rPr>
          <w:rFonts w:ascii="Arial" w:hAnsi="Arial" w:cs="Arial"/>
          <w:bCs/>
        </w:rPr>
      </w:pPr>
      <w:r>
        <w:rPr>
          <w:rFonts w:ascii="Arial" w:hAnsi="Arial" w:cs="Arial"/>
          <w:bCs/>
        </w:rPr>
        <w:t xml:space="preserve">El pago del servicio </w:t>
      </w:r>
      <w:r w:rsidR="00887170" w:rsidRPr="00296912">
        <w:rPr>
          <w:rFonts w:ascii="Arial" w:hAnsi="Arial" w:cs="Arial"/>
          <w:bCs/>
        </w:rPr>
        <w:t xml:space="preserve">que corresponda </w:t>
      </w:r>
      <w:r w:rsidRPr="00296912">
        <w:rPr>
          <w:rFonts w:ascii="Arial" w:hAnsi="Arial" w:cs="Arial"/>
          <w:bCs/>
        </w:rPr>
        <w:t>el primer y último mes</w:t>
      </w:r>
      <w:r w:rsidR="00887170" w:rsidRPr="00296912">
        <w:rPr>
          <w:rFonts w:ascii="Arial" w:hAnsi="Arial" w:cs="Arial"/>
          <w:bCs/>
        </w:rPr>
        <w:t xml:space="preserve"> de prestación del servicio</w:t>
      </w:r>
      <w:r w:rsidRPr="00296912">
        <w:rPr>
          <w:rFonts w:ascii="Arial" w:hAnsi="Arial" w:cs="Arial"/>
          <w:bCs/>
        </w:rPr>
        <w:t xml:space="preserve">, se realizará por la parte proporcional de acuerdo a los días de servicios </w:t>
      </w:r>
      <w:r w:rsidR="00887170" w:rsidRPr="00296912">
        <w:rPr>
          <w:rFonts w:ascii="Arial" w:hAnsi="Arial" w:cs="Arial"/>
          <w:bCs/>
        </w:rPr>
        <w:t xml:space="preserve">efectivamente </w:t>
      </w:r>
      <w:r w:rsidRPr="00296912">
        <w:rPr>
          <w:rFonts w:ascii="Arial" w:hAnsi="Arial" w:cs="Arial"/>
          <w:bCs/>
        </w:rPr>
        <w:t>proporcionados de acuerdo a lo siguiente:</w:t>
      </w:r>
    </w:p>
    <w:p w:rsidR="001C622F" w:rsidRDefault="007E17FF" w:rsidP="001C622F">
      <w:pPr>
        <w:spacing w:before="120" w:after="120"/>
        <w:ind w:left="705"/>
        <w:jc w:val="both"/>
        <w:rPr>
          <w:rFonts w:ascii="Arial" w:hAnsi="Arial" w:cs="Arial"/>
        </w:rPr>
      </w:pPr>
      <w:r w:rsidRPr="00296912">
        <w:rPr>
          <w:rFonts w:ascii="Arial" w:hAnsi="Arial" w:cs="Arial"/>
          <w:bCs/>
        </w:rPr>
        <w:t>Precio unitario</w:t>
      </w:r>
      <w:r w:rsidR="001C622F" w:rsidRPr="00296912">
        <w:rPr>
          <w:rFonts w:ascii="Arial" w:hAnsi="Arial" w:cs="Arial"/>
          <w:bCs/>
        </w:rPr>
        <w:t xml:space="preserve"> mensual</w:t>
      </w:r>
      <w:r w:rsidRPr="00296912">
        <w:rPr>
          <w:rFonts w:ascii="Arial" w:hAnsi="Arial" w:cs="Arial"/>
          <w:bCs/>
        </w:rPr>
        <w:t>,</w:t>
      </w:r>
      <w:r w:rsidR="001C622F" w:rsidRPr="00296912">
        <w:rPr>
          <w:rFonts w:ascii="Arial" w:hAnsi="Arial" w:cs="Arial"/>
          <w:bCs/>
        </w:rPr>
        <w:t xml:space="preserve"> </w:t>
      </w:r>
      <w:r w:rsidRPr="00296912">
        <w:rPr>
          <w:rFonts w:ascii="Arial" w:hAnsi="Arial" w:cs="Arial"/>
          <w:bCs/>
        </w:rPr>
        <w:t>antes de IVA,</w:t>
      </w:r>
      <w:r>
        <w:rPr>
          <w:rFonts w:ascii="Arial" w:hAnsi="Arial" w:cs="Arial"/>
          <w:bCs/>
        </w:rPr>
        <w:t xml:space="preserve"> </w:t>
      </w:r>
      <w:r w:rsidR="001C622F">
        <w:rPr>
          <w:rFonts w:ascii="Arial" w:hAnsi="Arial" w:cs="Arial"/>
          <w:bCs/>
        </w:rPr>
        <w:t>dividido entre 30 dí</w:t>
      </w:r>
      <w:r w:rsidR="001C622F" w:rsidRPr="00CE0541">
        <w:rPr>
          <w:rFonts w:ascii="Arial" w:hAnsi="Arial" w:cs="Arial"/>
          <w:bCs/>
        </w:rPr>
        <w:t>as y el resultado multiplicado por los días de servicio proporcionado.</w:t>
      </w:r>
    </w:p>
    <w:p w:rsidR="00412321" w:rsidRDefault="00412321" w:rsidP="00C77F1D">
      <w:pPr>
        <w:spacing w:before="120" w:after="120"/>
        <w:ind w:left="709"/>
        <w:jc w:val="both"/>
        <w:rPr>
          <w:rFonts w:ascii="Arial" w:hAnsi="Arial" w:cs="Arial"/>
        </w:rPr>
      </w:pPr>
      <w:r w:rsidRPr="00FD798A">
        <w:rPr>
          <w:rFonts w:ascii="Arial" w:hAnsi="Arial" w:cs="Arial"/>
        </w:rPr>
        <w:lastRenderedPageBreak/>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servicios</w:t>
      </w:r>
      <w:r w:rsidR="0046790A">
        <w:rPr>
          <w:rFonts w:ascii="Arial" w:hAnsi="Arial" w:cs="Arial"/>
        </w:rPr>
        <w:t xml:space="preserve"> por parte del administrador del contrato</w:t>
      </w:r>
      <w:r w:rsidRPr="00FD798A">
        <w:rPr>
          <w:rFonts w:ascii="Arial" w:hAnsi="Arial" w:cs="Arial"/>
        </w:rPr>
        <w:t xml:space="preserve"> en los términos contratados.</w:t>
      </w:r>
    </w:p>
    <w:p w:rsidR="00412321" w:rsidRDefault="00412321" w:rsidP="00412321">
      <w:pPr>
        <w:spacing w:before="120" w:after="120"/>
        <w:ind w:left="705"/>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5" w:name="_Toc434004089"/>
      <w:bookmarkStart w:id="66" w:name="_Toc499126177"/>
      <w:r w:rsidRPr="00453FAA">
        <w:rPr>
          <w:rFonts w:cs="Arial"/>
          <w:bCs/>
          <w:color w:val="244061" w:themeColor="accent1" w:themeShade="80"/>
          <w:sz w:val="20"/>
        </w:rPr>
        <w:t>Anticipos</w:t>
      </w:r>
      <w:bookmarkEnd w:id="63"/>
      <w:bookmarkEnd w:id="64"/>
      <w:bookmarkEnd w:id="65"/>
      <w:bookmarkEnd w:id="66"/>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7" w:name="_Toc298407606"/>
      <w:bookmarkStart w:id="68" w:name="_Toc298953431"/>
      <w:bookmarkStart w:id="69" w:name="_Toc298956225"/>
      <w:bookmarkStart w:id="70" w:name="_Toc298961970"/>
      <w:bookmarkStart w:id="71" w:name="_Toc299363005"/>
      <w:bookmarkStart w:id="72" w:name="_Toc299363065"/>
      <w:bookmarkStart w:id="73" w:name="_Toc310514777"/>
      <w:bookmarkStart w:id="74" w:name="_Toc312083743"/>
      <w:bookmarkStart w:id="75" w:name="_Toc312402689"/>
      <w:bookmarkStart w:id="76" w:name="_Toc314085304"/>
      <w:bookmarkStart w:id="77" w:name="_Toc314094125"/>
      <w:bookmarkStart w:id="78" w:name="_Toc434004090"/>
      <w:bookmarkStart w:id="79" w:name="_Toc494213964"/>
      <w:bookmarkStart w:id="80" w:name="_Toc498077627"/>
      <w:bookmarkStart w:id="81" w:name="_Toc499126178"/>
      <w:bookmarkStart w:id="82" w:name="_Toc289064568"/>
      <w:bookmarkStart w:id="83" w:name="_Toc402178196"/>
      <w:bookmarkStart w:id="84" w:name="_Toc289064569"/>
      <w:bookmarkStart w:id="85" w:name="_Toc314085306"/>
      <w:bookmarkStart w:id="86" w:name="_Toc314094127"/>
      <w:bookmarkEnd w:id="5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bookmarkEnd w:id="82"/>
    <w:p w:rsidR="00FD798A" w:rsidRPr="00F343C3" w:rsidRDefault="00FD798A" w:rsidP="00FD798A">
      <w:pPr>
        <w:pStyle w:val="Prrafodelista"/>
        <w:spacing w:before="120" w:after="120"/>
        <w:ind w:left="705"/>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Pr="00541715">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Pr>
          <w:rFonts w:ascii="Arial" w:hAnsi="Arial" w:cs="Arial"/>
        </w:rPr>
        <w:t xml:space="preserve">días naturales siguientes a la </w:t>
      </w:r>
      <w:r w:rsidRPr="00541715">
        <w:rPr>
          <w:rFonts w:ascii="Arial" w:hAnsi="Arial" w:cs="Arial"/>
        </w:rPr>
        <w:t>fecha de emisión del fallo, adjuntando en su caso, el comprobante de pago por concepto de penas convencionales a favor del INSTITUTO</w:t>
      </w:r>
      <w:r w:rsidRPr="00F343C3">
        <w:rPr>
          <w:rFonts w:ascii="Arial" w:hAnsi="Arial" w:cs="Arial"/>
        </w:rPr>
        <w:t>.</w:t>
      </w:r>
    </w:p>
    <w:p w:rsidR="00FD798A" w:rsidRPr="00F343C3" w:rsidRDefault="00FD798A" w:rsidP="00FD798A">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412321" w:rsidRPr="00BE7B1D" w:rsidRDefault="00412321" w:rsidP="00412321">
      <w:pPr>
        <w:pStyle w:val="Textoindependiente"/>
        <w:spacing w:before="120" w:after="120"/>
        <w:ind w:left="705"/>
        <w:rPr>
          <w:rFonts w:cs="Arial"/>
          <w:sz w:val="20"/>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7" w:name="_Toc434004091"/>
      <w:bookmarkStart w:id="88" w:name="_Toc499126179"/>
      <w:bookmarkEnd w:id="83"/>
      <w:r w:rsidRPr="00453FAA">
        <w:rPr>
          <w:rFonts w:cs="Arial"/>
          <w:bCs/>
          <w:color w:val="244061" w:themeColor="accent1" w:themeShade="80"/>
          <w:sz w:val="20"/>
        </w:rPr>
        <w:t>Impuestos y derechos</w:t>
      </w:r>
      <w:bookmarkEnd w:id="84"/>
      <w:bookmarkEnd w:id="85"/>
      <w:bookmarkEnd w:id="86"/>
      <w:bookmarkEnd w:id="87"/>
      <w:bookmarkEnd w:id="88"/>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89" w:name="_Toc289064570"/>
      <w:bookmarkStart w:id="90" w:name="_Toc314085307"/>
      <w:bookmarkStart w:id="91"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2" w:name="_Toc434004092"/>
      <w:bookmarkStart w:id="93" w:name="_Toc499126180"/>
      <w:r w:rsidRPr="00453FAA">
        <w:rPr>
          <w:rFonts w:cs="Arial"/>
          <w:bCs/>
          <w:color w:val="244061" w:themeColor="accent1" w:themeShade="80"/>
          <w:sz w:val="20"/>
        </w:rPr>
        <w:t>Transferencia de derechos</w:t>
      </w:r>
      <w:bookmarkEnd w:id="89"/>
      <w:bookmarkEnd w:id="90"/>
      <w:bookmarkEnd w:id="91"/>
      <w:bookmarkEnd w:id="92"/>
      <w:bookmarkEnd w:id="93"/>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4" w:name="_Toc284333672"/>
      <w:bookmarkStart w:id="95" w:name="_Toc298407610"/>
      <w:bookmarkStart w:id="96" w:name="_Toc314085308"/>
      <w:bookmarkStart w:id="97" w:name="_Toc314094129"/>
      <w:bookmarkStart w:id="98" w:name="_Toc434004093"/>
      <w:bookmarkStart w:id="99" w:name="_Toc499126181"/>
      <w:r w:rsidRPr="00453FAA">
        <w:rPr>
          <w:rFonts w:cs="Arial"/>
          <w:bCs/>
          <w:color w:val="244061" w:themeColor="accent1" w:themeShade="80"/>
          <w:sz w:val="20"/>
        </w:rPr>
        <w:t>Derechos de Autor y Propiedad Industrial</w:t>
      </w:r>
      <w:bookmarkEnd w:id="94"/>
      <w:bookmarkEnd w:id="95"/>
      <w:bookmarkEnd w:id="96"/>
      <w:bookmarkEnd w:id="97"/>
      <w:bookmarkEnd w:id="98"/>
      <w:bookmarkEnd w:id="99"/>
    </w:p>
    <w:p w:rsidR="00412321" w:rsidRPr="00766313" w:rsidRDefault="00412321" w:rsidP="00412321">
      <w:pPr>
        <w:pStyle w:val="E2"/>
        <w:spacing w:before="120" w:after="120"/>
        <w:ind w:left="705"/>
        <w:rPr>
          <w:rFonts w:cs="Arial"/>
          <w:sz w:val="20"/>
          <w:lang w:val="es-MX"/>
        </w:rPr>
      </w:pPr>
      <w:bookmarkStart w:id="100" w:name="_Toc299017183"/>
      <w:bookmarkStart w:id="101" w:name="_Toc299018343"/>
      <w:bookmarkStart w:id="102" w:name="_Toc314085309"/>
      <w:bookmarkStart w:id="103" w:name="_Toc314094130"/>
      <w:bookmarkStart w:id="104"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5" w:name="_Toc499126182"/>
      <w:r w:rsidRPr="00453FAA">
        <w:rPr>
          <w:rFonts w:cs="Arial"/>
          <w:bCs/>
          <w:color w:val="244061" w:themeColor="accent1" w:themeShade="80"/>
          <w:sz w:val="20"/>
        </w:rPr>
        <w:t>Transparencia y Acceso a la Información Pública</w:t>
      </w:r>
      <w:bookmarkEnd w:id="100"/>
      <w:bookmarkEnd w:id="101"/>
      <w:bookmarkEnd w:id="102"/>
      <w:bookmarkEnd w:id="103"/>
      <w:bookmarkEnd w:id="104"/>
      <w:bookmarkEnd w:id="105"/>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6" w:name="_Toc289064573"/>
      <w:bookmarkStart w:id="107" w:name="_Toc314085310"/>
      <w:bookmarkStart w:id="108" w:name="_Toc314094131"/>
      <w:bookmarkStart w:id="109" w:name="_Toc434004095"/>
      <w:bookmarkStart w:id="110" w:name="_Toc499126183"/>
      <w:r w:rsidRPr="00B3558E">
        <w:rPr>
          <w:rFonts w:cs="Arial"/>
          <w:bCs/>
          <w:color w:val="244061" w:themeColor="accent1" w:themeShade="80"/>
          <w:sz w:val="20"/>
        </w:rPr>
        <w:t>Responsabilidad laboral</w:t>
      </w:r>
      <w:bookmarkEnd w:id="106"/>
      <w:bookmarkEnd w:id="107"/>
      <w:bookmarkEnd w:id="108"/>
      <w:bookmarkEnd w:id="109"/>
      <w:bookmarkEnd w:id="110"/>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B76CE6" w:rsidRPr="00677CB9" w:rsidRDefault="00B76CE6" w:rsidP="00412321">
      <w:pPr>
        <w:spacing w:before="120" w:after="120"/>
        <w:ind w:left="708"/>
        <w:jc w:val="both"/>
        <w:rPr>
          <w:rFonts w:ascii="Arial" w:hAnsi="Arial" w:cs="Arial"/>
        </w:rPr>
      </w:pPr>
    </w:p>
    <w:p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11" w:name="_Toc289064578"/>
      <w:bookmarkStart w:id="112" w:name="_Toc314085311"/>
      <w:bookmarkStart w:id="113" w:name="_Toc314094132"/>
      <w:bookmarkStart w:id="114" w:name="_Toc434004096"/>
      <w:bookmarkStart w:id="115" w:name="_Toc499126184"/>
      <w:r w:rsidRPr="00E30171">
        <w:rPr>
          <w:rFonts w:cs="Arial"/>
          <w:color w:val="244061" w:themeColor="accent1" w:themeShade="80"/>
          <w:kern w:val="32"/>
          <w:sz w:val="20"/>
        </w:rPr>
        <w:t>INSTRUCCIONES PARA ELABORAR LA OFERTA TÉCNICA Y LA OFERTA ECONÓMICA</w:t>
      </w:r>
      <w:bookmarkEnd w:id="111"/>
      <w:bookmarkEnd w:id="112"/>
      <w:bookmarkEnd w:id="113"/>
      <w:bookmarkEnd w:id="114"/>
      <w:bookmarkEnd w:id="115"/>
    </w:p>
    <w:p w:rsidR="00B76CE6" w:rsidRPr="00677CB9" w:rsidRDefault="00B76CE6" w:rsidP="00B76CE6">
      <w:pPr>
        <w:numPr>
          <w:ilvl w:val="0"/>
          <w:numId w:val="11"/>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B76CE6" w:rsidRPr="00677CB9" w:rsidRDefault="00B76CE6" w:rsidP="00B76CE6">
      <w:pPr>
        <w:numPr>
          <w:ilvl w:val="0"/>
          <w:numId w:val="11"/>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rsidR="00B76CE6" w:rsidRPr="00D329CF" w:rsidRDefault="00B76CE6" w:rsidP="00B76CE6">
      <w:pPr>
        <w:numPr>
          <w:ilvl w:val="0"/>
          <w:numId w:val="11"/>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(s) para la(s) que participe</w:t>
      </w:r>
      <w:r w:rsidRPr="00D329CF">
        <w:rPr>
          <w:rFonts w:ascii="Arial" w:hAnsi="Arial" w:cs="Arial"/>
          <w:lang w:eastAsia="es-MX"/>
        </w:rPr>
        <w:t xml:space="preserve">. </w:t>
      </w:r>
    </w:p>
    <w:p w:rsidR="00B76CE6" w:rsidRPr="00677CB9" w:rsidRDefault="00B76CE6" w:rsidP="00B76CE6">
      <w:pPr>
        <w:pStyle w:val="E2"/>
        <w:numPr>
          <w:ilvl w:val="0"/>
          <w:numId w:val="11"/>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w:t>
      </w:r>
      <w:r w:rsidRPr="00677CB9">
        <w:rPr>
          <w:rFonts w:cs="Arial"/>
          <w:sz w:val="20"/>
          <w:lang w:val="es-MX"/>
        </w:rPr>
        <w:lastRenderedPageBreak/>
        <w:t xml:space="preserve">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B76CE6" w:rsidRPr="00677CB9" w:rsidRDefault="00B76CE6" w:rsidP="00B76CE6">
      <w:pPr>
        <w:pStyle w:val="E2"/>
        <w:numPr>
          <w:ilvl w:val="0"/>
          <w:numId w:val="11"/>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rsidR="00B76CE6" w:rsidRPr="00677CB9" w:rsidRDefault="00B76CE6" w:rsidP="00B76CE6">
      <w:pPr>
        <w:pStyle w:val="E2"/>
        <w:numPr>
          <w:ilvl w:val="0"/>
          <w:numId w:val="11"/>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rsidR="00B76CE6" w:rsidRDefault="00B76CE6" w:rsidP="00B76CE6">
      <w:pPr>
        <w:pStyle w:val="E2"/>
        <w:numPr>
          <w:ilvl w:val="0"/>
          <w:numId w:val="11"/>
        </w:numPr>
        <w:spacing w:before="120" w:after="120"/>
        <w:ind w:left="993" w:hanging="284"/>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sidR="000D4796">
        <w:rPr>
          <w:rFonts w:cs="Arial"/>
          <w:b/>
          <w:sz w:val="20"/>
          <w:lang w:val="es-MX"/>
        </w:rPr>
        <w:t>12</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D43E35" w:rsidRDefault="00D43E35" w:rsidP="00D43E35">
      <w:pPr>
        <w:pStyle w:val="E2"/>
        <w:spacing w:before="120" w:after="120"/>
        <w:rPr>
          <w:rFonts w:cs="Arial"/>
          <w:sz w:val="20"/>
          <w:lang w:val="es-MX"/>
        </w:rPr>
      </w:pPr>
    </w:p>
    <w:p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16" w:name="_Toc314085312"/>
      <w:bookmarkStart w:id="117" w:name="_Toc314094133"/>
      <w:bookmarkStart w:id="118" w:name="_Toc434004097"/>
      <w:bookmarkStart w:id="119" w:name="_Toc499126185"/>
      <w:r w:rsidRPr="00E30171">
        <w:rPr>
          <w:rFonts w:cs="Arial"/>
          <w:color w:val="244061" w:themeColor="accent1" w:themeShade="80"/>
          <w:kern w:val="32"/>
          <w:sz w:val="20"/>
        </w:rPr>
        <w:t>PARTICIPACIÓN EN EL PROCEDIMIENTO Y PRESENTACIÓN DE PROPOSICIONES</w:t>
      </w:r>
      <w:bookmarkEnd w:id="116"/>
      <w:bookmarkEnd w:id="117"/>
      <w:bookmarkEnd w:id="118"/>
      <w:bookmarkEnd w:id="119"/>
    </w:p>
    <w:p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20" w:name="_Toc314030195"/>
      <w:bookmarkStart w:id="121" w:name="_Toc314085313"/>
      <w:bookmarkStart w:id="122" w:name="_Toc314094134"/>
      <w:bookmarkStart w:id="123" w:name="_Toc314804490"/>
      <w:bookmarkStart w:id="124" w:name="_Toc314804555"/>
      <w:bookmarkStart w:id="125" w:name="_Toc315905503"/>
      <w:bookmarkStart w:id="126" w:name="_Toc316315419"/>
      <w:bookmarkStart w:id="127" w:name="_Toc316316305"/>
      <w:bookmarkStart w:id="128" w:name="_Toc327181253"/>
      <w:bookmarkStart w:id="129" w:name="_Toc329602569"/>
      <w:bookmarkStart w:id="130" w:name="_Toc382993247"/>
      <w:bookmarkStart w:id="131" w:name="_Toc390246814"/>
      <w:bookmarkStart w:id="132" w:name="_Toc390699230"/>
      <w:bookmarkStart w:id="133" w:name="_Toc396148585"/>
      <w:bookmarkStart w:id="134" w:name="_Toc405207171"/>
      <w:bookmarkStart w:id="135" w:name="_Toc414448108"/>
      <w:bookmarkStart w:id="136" w:name="_Toc434003979"/>
      <w:bookmarkStart w:id="137" w:name="_Toc434004098"/>
      <w:bookmarkStart w:id="138" w:name="_Toc464498299"/>
      <w:bookmarkStart w:id="139" w:name="_Toc464498704"/>
      <w:bookmarkStart w:id="140" w:name="_Toc485137252"/>
      <w:bookmarkStart w:id="141" w:name="_Toc490562438"/>
      <w:bookmarkStart w:id="142" w:name="_Toc497216110"/>
      <w:bookmarkStart w:id="143" w:name="_Toc499126186"/>
      <w:r w:rsidRPr="00E30171">
        <w:rPr>
          <w:rFonts w:cs="Arial"/>
          <w:bCs/>
          <w:color w:val="244061" w:themeColor="accent1" w:themeShade="80"/>
          <w:sz w:val="20"/>
        </w:rPr>
        <w:t>Condiciones establecidas para la participación en los actos del procedimiento</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44" w:name="_Toc309618065"/>
      <w:bookmarkStart w:id="145" w:name="_Toc314030196"/>
      <w:bookmarkStart w:id="146" w:name="_Toc314085314"/>
      <w:bookmarkStart w:id="147" w:name="_Toc314094135"/>
      <w:bookmarkStart w:id="148" w:name="_Toc314804491"/>
      <w:bookmarkStart w:id="149" w:name="_Toc314804556"/>
      <w:bookmarkStart w:id="150" w:name="_Toc315905504"/>
      <w:bookmarkStart w:id="151" w:name="_Toc316315420"/>
      <w:bookmarkStart w:id="152" w:name="_Toc316316306"/>
      <w:bookmarkStart w:id="153" w:name="_Toc327181254"/>
      <w:bookmarkStart w:id="154" w:name="_Toc329602570"/>
      <w:bookmarkStart w:id="155" w:name="_Toc382992956"/>
      <w:bookmarkStart w:id="156" w:name="_Toc383184929"/>
      <w:bookmarkStart w:id="157" w:name="_Toc383788306"/>
      <w:bookmarkStart w:id="158" w:name="_Toc390935270"/>
      <w:bookmarkStart w:id="159" w:name="_Toc409002213"/>
      <w:bookmarkStart w:id="160" w:name="_Toc422232834"/>
      <w:bookmarkStart w:id="161" w:name="_Toc427242072"/>
      <w:bookmarkStart w:id="162" w:name="_Toc428879784"/>
      <w:bookmarkStart w:id="163" w:name="_Toc447120309"/>
      <w:bookmarkStart w:id="164" w:name="_Toc452121377"/>
      <w:bookmarkStart w:id="165" w:name="_Toc464498300"/>
      <w:bookmarkStart w:id="166" w:name="_Toc464498705"/>
      <w:bookmarkStart w:id="167" w:name="_Toc485137253"/>
      <w:bookmarkStart w:id="168" w:name="_Toc490562439"/>
      <w:bookmarkStart w:id="169" w:name="_Toc497216111"/>
      <w:bookmarkStart w:id="170" w:name="_Toc4991261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y 8 fracción XX de la Ley Federal de Responsabilidades Administrativas de los Servidores Públicos.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F223CD" w:rsidRPr="00572E6A" w:rsidRDefault="00F223CD" w:rsidP="00F223CD">
      <w:pPr>
        <w:pStyle w:val="Prrafodelista"/>
        <w:spacing w:before="120" w:after="120"/>
        <w:ind w:left="709"/>
        <w:jc w:val="both"/>
        <w:rPr>
          <w:rFonts w:ascii="Arial" w:hAnsi="Arial" w:cs="Arial"/>
          <w:snapToGrid/>
          <w:lang w:val="es-MX"/>
        </w:rPr>
      </w:pPr>
    </w:p>
    <w:p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71" w:name="_Toc309618066"/>
      <w:bookmarkStart w:id="172" w:name="_Toc314030197"/>
      <w:bookmarkStart w:id="173" w:name="_Toc314085315"/>
      <w:bookmarkStart w:id="174" w:name="_Toc314094136"/>
      <w:bookmarkStart w:id="175" w:name="_Toc314804492"/>
      <w:bookmarkStart w:id="176" w:name="_Toc314804557"/>
      <w:bookmarkStart w:id="177" w:name="_Toc315905505"/>
      <w:bookmarkStart w:id="178" w:name="_Toc316315421"/>
      <w:bookmarkStart w:id="179" w:name="_Toc316316307"/>
      <w:bookmarkStart w:id="180" w:name="_Toc327181255"/>
      <w:bookmarkStart w:id="181" w:name="_Toc329602571"/>
      <w:bookmarkStart w:id="182" w:name="_Toc382992957"/>
      <w:bookmarkStart w:id="183" w:name="_Toc383184930"/>
      <w:bookmarkStart w:id="184" w:name="_Toc383788307"/>
      <w:bookmarkStart w:id="185" w:name="_Toc390935271"/>
      <w:bookmarkStart w:id="186" w:name="_Toc409002214"/>
      <w:bookmarkStart w:id="187" w:name="_Toc422232835"/>
      <w:bookmarkStart w:id="188" w:name="_Toc427242073"/>
      <w:bookmarkStart w:id="189" w:name="_Toc428879785"/>
      <w:bookmarkStart w:id="190" w:name="_Toc447120310"/>
      <w:bookmarkStart w:id="191" w:name="_Toc452121378"/>
      <w:bookmarkStart w:id="192" w:name="_Toc464498301"/>
      <w:bookmarkStart w:id="193" w:name="_Toc464498706"/>
      <w:bookmarkStart w:id="194" w:name="_Toc485137254"/>
      <w:bookmarkStart w:id="195" w:name="_Toc490562440"/>
      <w:bookmarkStart w:id="196" w:name="_Toc497216112"/>
      <w:bookmarkStart w:id="197" w:name="_Toc499126188"/>
      <w:r w:rsidRPr="006B4BE5">
        <w:rPr>
          <w:rFonts w:cs="Arial"/>
          <w:bCs/>
          <w:color w:val="244061" w:themeColor="accent1" w:themeShade="80"/>
          <w:sz w:val="20"/>
        </w:rPr>
        <w:t>Para el caso de presentación de proposiciones conjuntas</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rsidR="00E53974" w:rsidRPr="002F313A" w:rsidRDefault="00E53974" w:rsidP="00621CF1">
      <w:pPr>
        <w:autoSpaceDE w:val="0"/>
        <w:autoSpaceDN w:val="0"/>
        <w:spacing w:before="120" w:after="120"/>
        <w:ind w:left="705"/>
        <w:jc w:val="both"/>
        <w:rPr>
          <w:rFonts w:ascii="Arial" w:hAnsi="Arial" w:cs="Arial"/>
        </w:rPr>
      </w:pPr>
      <w:bookmarkStart w:id="198" w:name="_Toc314085316"/>
      <w:bookmarkStart w:id="199"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lastRenderedPageBreak/>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 xml:space="preserve"> como uno de sus Anexos.</w:t>
      </w:r>
    </w:p>
    <w:p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00" w:name="_Toc499126189"/>
      <w:r w:rsidRPr="006B4BE5">
        <w:rPr>
          <w:rFonts w:cs="Arial"/>
          <w:bCs/>
          <w:color w:val="244061" w:themeColor="accent1" w:themeShade="80"/>
          <w:sz w:val="20"/>
        </w:rPr>
        <w:t>CONTENIDO DE LAS PROPOSICIONES</w:t>
      </w:r>
      <w:bookmarkEnd w:id="6"/>
      <w:bookmarkEnd w:id="198"/>
      <w:bookmarkEnd w:id="199"/>
      <w:bookmarkEnd w:id="200"/>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01" w:name="_Toc289064580"/>
      <w:bookmarkStart w:id="202" w:name="_Toc310514790"/>
      <w:bookmarkStart w:id="203" w:name="_Toc312083756"/>
      <w:bookmarkStart w:id="204" w:name="_Toc312402701"/>
      <w:bookmarkStart w:id="205" w:name="_Toc314002686"/>
      <w:bookmarkStart w:id="206" w:name="_Toc314030199"/>
      <w:bookmarkStart w:id="207" w:name="_Toc314085317"/>
      <w:bookmarkStart w:id="208" w:name="_Toc314094138"/>
      <w:bookmarkStart w:id="209" w:name="_Toc314804494"/>
      <w:bookmarkStart w:id="210" w:name="_Toc314804559"/>
      <w:bookmarkStart w:id="211" w:name="_Toc315905507"/>
      <w:bookmarkStart w:id="212" w:name="_Toc316315423"/>
      <w:bookmarkStart w:id="213" w:name="_Toc316316309"/>
      <w:bookmarkStart w:id="214" w:name="_Toc327181257"/>
      <w:bookmarkStart w:id="215" w:name="_Toc329602573"/>
      <w:bookmarkStart w:id="216" w:name="_Toc382992959"/>
      <w:bookmarkStart w:id="217" w:name="_Toc383184932"/>
      <w:bookmarkStart w:id="218" w:name="_Toc383788309"/>
      <w:bookmarkStart w:id="219" w:name="_Toc390935273"/>
      <w:bookmarkStart w:id="220" w:name="_Toc409002216"/>
      <w:bookmarkStart w:id="221" w:name="_Toc422232837"/>
      <w:bookmarkStart w:id="222" w:name="_Toc427242075"/>
      <w:bookmarkStart w:id="223" w:name="_Toc428879787"/>
      <w:bookmarkStart w:id="224" w:name="_Toc447120312"/>
      <w:bookmarkStart w:id="225" w:name="_Toc452121380"/>
      <w:bookmarkStart w:id="226" w:name="_Toc464498303"/>
      <w:bookmarkStart w:id="227" w:name="_Toc464498708"/>
      <w:bookmarkStart w:id="228" w:name="_Toc485137256"/>
      <w:bookmarkStart w:id="229" w:name="_Toc490562442"/>
      <w:bookmarkStart w:id="230" w:name="_Toc497216114"/>
      <w:bookmarkStart w:id="231" w:name="_Toc499126190"/>
      <w:r w:rsidRPr="006B4BE5">
        <w:rPr>
          <w:rFonts w:cs="Arial"/>
          <w:bCs/>
          <w:color w:val="244061" w:themeColor="accent1" w:themeShade="80"/>
          <w:sz w:val="20"/>
        </w:rPr>
        <w:t>Documentación distinta a la oferta técnica y la oferta económica</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32" w:name="_Toc314094139"/>
      <w:bookmarkStart w:id="233" w:name="_Toc314804495"/>
      <w:bookmarkStart w:id="234" w:name="_Toc314804560"/>
      <w:bookmarkStart w:id="235" w:name="_Toc315905508"/>
      <w:bookmarkStart w:id="236" w:name="_Toc316315424"/>
      <w:bookmarkStart w:id="237" w:name="_Toc316316310"/>
      <w:bookmarkStart w:id="238" w:name="_Toc327181258"/>
      <w:bookmarkStart w:id="239" w:name="_Toc329602574"/>
      <w:bookmarkStart w:id="240" w:name="_Toc382992960"/>
      <w:bookmarkStart w:id="241" w:name="_Toc383184933"/>
      <w:bookmarkStart w:id="242" w:name="_Toc383788310"/>
      <w:bookmarkStart w:id="243" w:name="_Toc390935274"/>
      <w:bookmarkStart w:id="244" w:name="_Toc409002217"/>
      <w:bookmarkStart w:id="245" w:name="_Toc422232838"/>
      <w:bookmarkStart w:id="246" w:name="_Toc427242076"/>
      <w:bookmarkStart w:id="247" w:name="_Toc428879788"/>
      <w:bookmarkStart w:id="248" w:name="_Toc447120313"/>
      <w:bookmarkStart w:id="249" w:name="_Toc452121381"/>
      <w:bookmarkStart w:id="250" w:name="_Toc464498304"/>
      <w:bookmarkStart w:id="251" w:name="_Toc464498709"/>
      <w:bookmarkStart w:id="252" w:name="_Toc485137257"/>
      <w:bookmarkStart w:id="253" w:name="_Toc490562443"/>
      <w:bookmarkStart w:id="254" w:name="_Toc497216115"/>
      <w:bookmarkStart w:id="255" w:name="_Toc499126191"/>
      <w:r w:rsidRPr="006B4BE5">
        <w:rPr>
          <w:rFonts w:cs="Arial"/>
          <w:bCs/>
          <w:color w:val="244061" w:themeColor="accent1" w:themeShade="80"/>
          <w:sz w:val="20"/>
        </w:rPr>
        <w:t>Contenido de la oferta técnica</w:t>
      </w:r>
      <w:bookmarkEnd w:id="7"/>
      <w:bookmarkEnd w:id="8"/>
      <w:bookmarkEnd w:id="9"/>
      <w:bookmarkEnd w:id="10"/>
      <w:bookmarkEnd w:id="11"/>
      <w:bookmarkEnd w:id="12"/>
      <w:bookmarkEnd w:id="13"/>
      <w:bookmarkEnd w:id="14"/>
      <w:bookmarkEnd w:id="15"/>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56" w:name="_Toc284238904"/>
      <w:bookmarkStart w:id="257"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w:t>
      </w:r>
      <w:r w:rsidR="002425F4">
        <w:rPr>
          <w:b/>
          <w:sz w:val="20"/>
          <w:u w:val="single"/>
        </w:rPr>
        <w:t xml:space="preserve"> y sus Apéndices I y II</w:t>
      </w:r>
      <w:r w:rsidRPr="00723DBF">
        <w:rPr>
          <w:b/>
          <w:sz w:val="20"/>
          <w:u w:val="single"/>
        </w:rPr>
        <w:t>, de la presente convocatoria, no se aceptará escrito o leyenda que solo haga referencia al mismo</w:t>
      </w:r>
      <w:r w:rsidRPr="005D1013">
        <w:rPr>
          <w:sz w:val="20"/>
        </w:rPr>
        <w:t xml:space="preserve"> </w:t>
      </w:r>
      <w:r w:rsidRPr="00723DBF">
        <w:rPr>
          <w:sz w:val="20"/>
        </w:rPr>
        <w:t xml:space="preserve">y deberá contener los </w:t>
      </w:r>
      <w:r w:rsidRPr="00723DBF">
        <w:rPr>
          <w:sz w:val="20"/>
        </w:rPr>
        <w:lastRenderedPageBreak/>
        <w:t xml:space="preserve">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58" w:name="_Toc310514792"/>
      <w:bookmarkStart w:id="259" w:name="_Toc312083758"/>
      <w:bookmarkStart w:id="260" w:name="_Toc312402703"/>
      <w:bookmarkStart w:id="261" w:name="_Toc313943677"/>
      <w:bookmarkStart w:id="262" w:name="_Toc313943739"/>
      <w:bookmarkStart w:id="263" w:name="_Toc313999942"/>
      <w:bookmarkStart w:id="264" w:name="_Toc314007646"/>
      <w:bookmarkStart w:id="265" w:name="_Toc314094140"/>
      <w:bookmarkStart w:id="266" w:name="_Toc314804496"/>
      <w:bookmarkStart w:id="267" w:name="_Toc314804561"/>
      <w:bookmarkStart w:id="268" w:name="_Toc315905509"/>
      <w:bookmarkStart w:id="269" w:name="_Toc316315425"/>
      <w:bookmarkStart w:id="270" w:name="_Toc316316311"/>
      <w:bookmarkStart w:id="271" w:name="_Toc327181259"/>
      <w:bookmarkStart w:id="272" w:name="_Toc329602575"/>
      <w:bookmarkStart w:id="273" w:name="_Toc382992961"/>
      <w:bookmarkStart w:id="274" w:name="_Toc383184934"/>
      <w:bookmarkStart w:id="275" w:name="_Toc383788311"/>
      <w:bookmarkStart w:id="276" w:name="_Toc390935275"/>
      <w:bookmarkStart w:id="277" w:name="_Toc409002218"/>
      <w:bookmarkStart w:id="278" w:name="_Toc422232839"/>
      <w:bookmarkStart w:id="279" w:name="_Toc427242077"/>
      <w:bookmarkStart w:id="280" w:name="_Toc428879789"/>
      <w:bookmarkStart w:id="281" w:name="_Toc447120314"/>
      <w:bookmarkStart w:id="282" w:name="_Toc452121382"/>
      <w:bookmarkStart w:id="283" w:name="_Toc464498305"/>
      <w:bookmarkStart w:id="284" w:name="_Toc464498710"/>
      <w:bookmarkStart w:id="285" w:name="_Toc485137258"/>
      <w:bookmarkStart w:id="286" w:name="_Toc490562444"/>
      <w:bookmarkStart w:id="287" w:name="_Toc497216116"/>
      <w:bookmarkStart w:id="288" w:name="_Toc499126192"/>
      <w:r w:rsidRPr="006B4BE5">
        <w:rPr>
          <w:rFonts w:cs="Arial"/>
          <w:bCs/>
          <w:color w:val="244061" w:themeColor="accent1" w:themeShade="80"/>
          <w:sz w:val="20"/>
        </w:rPr>
        <w:t>Contenido de la oferta económica</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p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289" w:name="_Toc284238908"/>
      <w:bookmarkStart w:id="290" w:name="_Toc289064586"/>
      <w:bookmarkStart w:id="291" w:name="_Toc299018180"/>
      <w:bookmarkStart w:id="292" w:name="_Toc305758551"/>
      <w:bookmarkStart w:id="293" w:name="_Toc310514796"/>
      <w:bookmarkStart w:id="294" w:name="_Toc312083762"/>
      <w:bookmarkStart w:id="295" w:name="_Toc312402707"/>
      <w:bookmarkStart w:id="296" w:name="_Toc314002692"/>
      <w:bookmarkStart w:id="297" w:name="_Toc314030205"/>
      <w:bookmarkStart w:id="298" w:name="_Toc314085323"/>
      <w:bookmarkStart w:id="299" w:name="_Toc314086081"/>
      <w:bookmarkStart w:id="300" w:name="_Toc314086221"/>
      <w:bookmarkStart w:id="301" w:name="_Toc314804309"/>
      <w:bookmarkStart w:id="302" w:name="_Toc315900391"/>
      <w:bookmarkStart w:id="303" w:name="_Toc315904630"/>
      <w:bookmarkStart w:id="304" w:name="_Toc316472881"/>
      <w:bookmarkStart w:id="305" w:name="_Toc316482410"/>
      <w:bookmarkStart w:id="306" w:name="_Toc324237750"/>
      <w:bookmarkStart w:id="307" w:name="_Toc329602267"/>
      <w:bookmarkStart w:id="308" w:name="_Toc350422272"/>
      <w:bookmarkStart w:id="309" w:name="_Toc353180914"/>
      <w:bookmarkStart w:id="310" w:name="_Toc314085324"/>
      <w:bookmarkStart w:id="311" w:name="_Toc314086222"/>
      <w:bookmarkStart w:id="312" w:name="_Toc314094145"/>
      <w:bookmarkStart w:id="313" w:name="_Toc289064605"/>
      <w:r w:rsidRPr="00677CB9">
        <w:rPr>
          <w:sz w:val="20"/>
        </w:rPr>
        <w:t xml:space="preserve">Los LICITANTES deberán presentar en original la oferta económica, debiendo preferentemente </w:t>
      </w:r>
      <w:r w:rsidRPr="001E0444">
        <w:rPr>
          <w:sz w:val="20"/>
        </w:rPr>
        <w:t xml:space="preserve">requisitar el </w:t>
      </w:r>
      <w:r w:rsidRPr="001E0444">
        <w:rPr>
          <w:b/>
          <w:sz w:val="20"/>
        </w:rPr>
        <w:t>Anexo 7</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rsidR="00827564" w:rsidRDefault="00827564" w:rsidP="00600989">
      <w:pPr>
        <w:pStyle w:val="Texto0"/>
        <w:numPr>
          <w:ilvl w:val="0"/>
          <w:numId w:val="80"/>
        </w:numPr>
        <w:tabs>
          <w:tab w:val="left" w:pos="709"/>
        </w:tabs>
        <w:spacing w:before="120" w:after="120" w:line="240" w:lineRule="auto"/>
        <w:ind w:left="993"/>
        <w:rPr>
          <w:sz w:val="20"/>
        </w:rPr>
      </w:pPr>
      <w:bookmarkStart w:id="314" w:name="_Toc284238905"/>
      <w:bookmarkStart w:id="315" w:name="_Toc289064583"/>
      <w:bookmarkStart w:id="31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17" w:name="_Toc434004105"/>
      <w:bookmarkStart w:id="318" w:name="_Toc499126193"/>
      <w:r w:rsidRPr="006B4BE5">
        <w:rPr>
          <w:rFonts w:cs="Arial"/>
          <w:bCs/>
          <w:color w:val="244061" w:themeColor="accent1" w:themeShade="80"/>
          <w:sz w:val="20"/>
        </w:rPr>
        <w:t>CRITERIOS DE EVALUACIÓN Y ADJUDICACIÓN DEL CONTRATO</w:t>
      </w:r>
      <w:bookmarkEnd w:id="314"/>
      <w:bookmarkEnd w:id="315"/>
      <w:bookmarkEnd w:id="316"/>
      <w:bookmarkEnd w:id="317"/>
      <w:bookmarkEnd w:id="318"/>
    </w:p>
    <w:p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rsidR="00827564" w:rsidRPr="00B40E6E" w:rsidRDefault="00827564" w:rsidP="00827564">
      <w:pPr>
        <w:pStyle w:val="Sangra3detindependiente2"/>
        <w:spacing w:before="120" w:after="120"/>
        <w:ind w:left="705"/>
      </w:pPr>
    </w:p>
    <w:p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19" w:name="_Toc382992963"/>
      <w:bookmarkStart w:id="320" w:name="_Toc383184936"/>
      <w:bookmarkStart w:id="321" w:name="_Toc396148593"/>
      <w:bookmarkStart w:id="322" w:name="_Toc405207179"/>
      <w:bookmarkStart w:id="323" w:name="_Toc414448116"/>
      <w:bookmarkStart w:id="324" w:name="_Toc434003987"/>
      <w:bookmarkStart w:id="325" w:name="_Toc434004106"/>
      <w:bookmarkStart w:id="326" w:name="_Toc464498307"/>
      <w:bookmarkStart w:id="327" w:name="_Toc464498712"/>
      <w:bookmarkStart w:id="328" w:name="_Toc485137260"/>
      <w:bookmarkStart w:id="329" w:name="_Toc490562446"/>
      <w:bookmarkStart w:id="330" w:name="_Toc497216118"/>
      <w:bookmarkStart w:id="331" w:name="_Toc499126194"/>
      <w:r w:rsidRPr="006B4BE5">
        <w:rPr>
          <w:rFonts w:cs="Arial"/>
          <w:bCs/>
          <w:color w:val="244061" w:themeColor="accent1" w:themeShade="80"/>
          <w:sz w:val="20"/>
        </w:rPr>
        <w:t>Criterios de evaluación técnica.</w:t>
      </w:r>
      <w:bookmarkEnd w:id="319"/>
      <w:bookmarkEnd w:id="320"/>
      <w:bookmarkEnd w:id="321"/>
      <w:bookmarkEnd w:id="322"/>
      <w:bookmarkEnd w:id="323"/>
      <w:bookmarkEnd w:id="324"/>
      <w:bookmarkEnd w:id="325"/>
      <w:bookmarkEnd w:id="326"/>
      <w:bookmarkEnd w:id="327"/>
      <w:bookmarkEnd w:id="328"/>
      <w:bookmarkEnd w:id="329"/>
      <w:bookmarkEnd w:id="330"/>
      <w:bookmarkEnd w:id="331"/>
    </w:p>
    <w:p w:rsidR="000E3E08" w:rsidRDefault="000E3E08" w:rsidP="00827564">
      <w:pPr>
        <w:spacing w:before="120" w:after="120"/>
        <w:ind w:left="709"/>
        <w:jc w:val="both"/>
        <w:rPr>
          <w:rFonts w:ascii="Arial" w:hAnsi="Arial"/>
          <w:lang w:val="es-ES"/>
        </w:rPr>
      </w:pPr>
      <w:bookmarkStart w:id="332" w:name="_Toc279612226"/>
      <w:bookmarkStart w:id="333" w:name="_Toc284238907"/>
      <w:bookmarkStart w:id="334" w:name="_Toc284239305"/>
      <w:r w:rsidRPr="000E3E08">
        <w:rPr>
          <w:rFonts w:ascii="Arial" w:hAnsi="Arial"/>
          <w:lang w:val="es-ES"/>
        </w:rPr>
        <w:t xml:space="preserve">Atendiendo lo establecido en el tercer párrafo del artículo 67 de las POBALINES, la </w:t>
      </w:r>
      <w:r w:rsidR="00C061E7">
        <w:rPr>
          <w:rFonts w:ascii="Arial" w:hAnsi="Arial"/>
          <w:lang w:val="es-ES"/>
        </w:rPr>
        <w:t xml:space="preserve">Dirección </w:t>
      </w:r>
      <w:r w:rsidR="00AD09DB">
        <w:rPr>
          <w:rFonts w:ascii="Arial" w:hAnsi="Arial"/>
          <w:lang w:val="es-ES"/>
        </w:rPr>
        <w:t>Ejecutiva de Capacitación Electoral y Educación Cívica</w:t>
      </w:r>
      <w:r w:rsidRPr="000E3E08">
        <w:rPr>
          <w:rFonts w:ascii="Arial" w:hAnsi="Arial"/>
          <w:lang w:val="es-ES"/>
        </w:rPr>
        <w:t>,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lastRenderedPageBreak/>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servicios por parte del cliente.</w:t>
      </w:r>
      <w:r>
        <w:rPr>
          <w:rFonts w:ascii="Arial" w:eastAsia="Batang" w:hAnsi="Arial" w:cs="Arial"/>
          <w:lang w:eastAsia="ko-KR"/>
        </w:rPr>
        <w:t xml:space="preserve"> </w:t>
      </w:r>
      <w:r w:rsidRPr="00355A0D">
        <w:rPr>
          <w:rFonts w:ascii="Arial" w:eastAsia="Batang" w:hAnsi="Arial" w:cs="Arial"/>
          <w:lang w:eastAsia="ko-KR"/>
        </w:rPr>
        <w:t>Los años de vigencia no serán acumulables entre contratos, así como tampoco  los periodos de tiempo que coincidan entre contratos.</w:t>
      </w:r>
    </w:p>
    <w:p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t>No sumará el plazo en el que no se acredite haber prestado servicios.</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lastRenderedPageBreak/>
        <w:t>Una constancia que acredite que es una persona con discapacidad en términos de lo previsto por la fracción IX del artículo 2 de la Ley General para la Inclusión de las Personas con Discapacidad.</w:t>
      </w:r>
    </w:p>
    <w:p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rsidR="00827564" w:rsidRDefault="00827564" w:rsidP="00827564">
      <w:pPr>
        <w:pStyle w:val="p31"/>
        <w:tabs>
          <w:tab w:val="left" w:pos="708"/>
        </w:tabs>
        <w:spacing w:before="120" w:after="120" w:line="240" w:lineRule="auto"/>
        <w:ind w:left="993" w:hanging="284"/>
        <w:jc w:val="center"/>
        <w:rPr>
          <w:rFonts w:ascii="Arial" w:hAnsi="Arial" w:cs="Arial"/>
          <w:b/>
          <w:sz w:val="20"/>
        </w:rPr>
      </w:pPr>
      <w:r w:rsidRPr="00A24268">
        <w:rPr>
          <w:rFonts w:ascii="Arial" w:hAnsi="Arial" w:cs="Arial"/>
          <w:b/>
          <w:sz w:val="20"/>
        </w:rPr>
        <w:t>Tabla de Evaluación de Puntos y Porcentajes</w:t>
      </w:r>
    </w:p>
    <w:tbl>
      <w:tblPr>
        <w:tblW w:w="10068" w:type="dxa"/>
        <w:jc w:val="center"/>
        <w:tblLayout w:type="fixed"/>
        <w:tblCellMar>
          <w:left w:w="70" w:type="dxa"/>
          <w:right w:w="70" w:type="dxa"/>
        </w:tblCellMar>
        <w:tblLook w:val="04A0" w:firstRow="1" w:lastRow="0" w:firstColumn="1" w:lastColumn="0" w:noHBand="0" w:noVBand="1"/>
      </w:tblPr>
      <w:tblGrid>
        <w:gridCol w:w="1540"/>
        <w:gridCol w:w="1642"/>
        <w:gridCol w:w="3770"/>
        <w:gridCol w:w="1086"/>
        <w:gridCol w:w="1308"/>
        <w:gridCol w:w="722"/>
      </w:tblGrid>
      <w:tr w:rsidR="00AC28B4" w:rsidRPr="00B9721B" w:rsidTr="00F2157A">
        <w:trPr>
          <w:trHeight w:val="300"/>
          <w:jc w:val="center"/>
        </w:trPr>
        <w:tc>
          <w:tcPr>
            <w:tcW w:w="1540" w:type="dxa"/>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Rubro 1</w:t>
            </w:r>
          </w:p>
        </w:tc>
        <w:tc>
          <w:tcPr>
            <w:tcW w:w="6498" w:type="dxa"/>
            <w:gridSpan w:val="3"/>
            <w:tcBorders>
              <w:top w:val="single" w:sz="8" w:space="0" w:color="auto"/>
              <w:left w:val="nil"/>
              <w:bottom w:val="single" w:sz="8" w:space="0" w:color="auto"/>
              <w:right w:val="nil"/>
            </w:tcBorders>
            <w:shd w:val="clear" w:color="auto" w:fill="D9D9D9"/>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Capacidad del Licitante</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24</w:t>
            </w:r>
          </w:p>
        </w:tc>
        <w:tc>
          <w:tcPr>
            <w:tcW w:w="722" w:type="dxa"/>
            <w:tcBorders>
              <w:top w:val="single" w:sz="8" w:space="0" w:color="auto"/>
              <w:left w:val="nil"/>
              <w:bottom w:val="single" w:sz="8" w:space="0" w:color="auto"/>
              <w:right w:val="single" w:sz="8" w:space="0" w:color="auto"/>
            </w:tcBorders>
            <w:shd w:val="clear" w:color="auto" w:fill="D9D9D9"/>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Puntos</w:t>
            </w:r>
          </w:p>
        </w:tc>
      </w:tr>
      <w:tr w:rsidR="00AC28B4" w:rsidRPr="00B9721B" w:rsidTr="00F2157A">
        <w:trPr>
          <w:trHeight w:val="540"/>
          <w:jc w:val="center"/>
        </w:trPr>
        <w:tc>
          <w:tcPr>
            <w:tcW w:w="1540" w:type="dxa"/>
            <w:vMerge/>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rPr>
                <w:rFonts w:ascii="Arial Narrow" w:hAnsi="Arial Narrow" w:cs="Arial"/>
                <w:b/>
                <w:bCs/>
                <w:lang w:eastAsia="es-MX"/>
              </w:rPr>
            </w:pPr>
          </w:p>
        </w:tc>
        <w:tc>
          <w:tcPr>
            <w:tcW w:w="8528" w:type="dxa"/>
            <w:gridSpan w:val="5"/>
            <w:tcBorders>
              <w:top w:val="single" w:sz="8" w:space="0" w:color="auto"/>
              <w:left w:val="nil"/>
              <w:bottom w:val="single" w:sz="8" w:space="0" w:color="auto"/>
              <w:right w:val="single" w:sz="8" w:space="0" w:color="auto"/>
            </w:tcBorders>
            <w:shd w:val="clear" w:color="auto" w:fill="D9D9D9"/>
            <w:vAlign w:val="center"/>
            <w:hideMark/>
          </w:tcPr>
          <w:p w:rsidR="00AC28B4" w:rsidRPr="00B9721B" w:rsidRDefault="00AC28B4" w:rsidP="00F2157A">
            <w:pPr>
              <w:rPr>
                <w:rFonts w:ascii="Arial Narrow" w:hAnsi="Arial Narrow" w:cs="Arial"/>
                <w:lang w:eastAsia="es-MX"/>
              </w:rPr>
            </w:pPr>
            <w:r w:rsidRPr="00B9721B">
              <w:rPr>
                <w:rFonts w:ascii="Arial Narrow" w:hAnsi="Arial Narrow" w:cs="Arial"/>
                <w:lang w:eastAsia="es-MX"/>
              </w:rPr>
              <w:t>Capacidad de los Recursos Humanos: Valoración de los recursos humanos para la prestación del servicio requerido.</w:t>
            </w:r>
          </w:p>
        </w:tc>
      </w:tr>
      <w:tr w:rsidR="00AC28B4" w:rsidRPr="00B9721B" w:rsidTr="00F2157A">
        <w:trPr>
          <w:trHeight w:val="495"/>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ind w:left="-87"/>
              <w:jc w:val="center"/>
              <w:rPr>
                <w:rFonts w:ascii="Arial Narrow" w:hAnsi="Arial Narrow" w:cs="Arial"/>
                <w:i/>
                <w:iCs/>
                <w:lang w:eastAsia="es-MX"/>
              </w:rPr>
            </w:pPr>
            <w:r w:rsidRPr="00B9721B">
              <w:rPr>
                <w:rFonts w:ascii="Arial Narrow" w:hAnsi="Arial Narrow" w:cs="Arial"/>
                <w:i/>
                <w:iCs/>
                <w:lang w:eastAsia="es-MX"/>
              </w:rPr>
              <w:t>|Subrubro</w:t>
            </w:r>
          </w:p>
        </w:tc>
        <w:tc>
          <w:tcPr>
            <w:tcW w:w="164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i/>
                <w:iCs/>
                <w:lang w:eastAsia="es-MX"/>
              </w:rPr>
            </w:pPr>
            <w:r w:rsidRPr="00B9721B">
              <w:rPr>
                <w:rFonts w:ascii="Arial Narrow" w:hAnsi="Arial Narrow" w:cs="Arial"/>
                <w:i/>
                <w:iCs/>
                <w:lang w:eastAsia="es-MX"/>
              </w:rPr>
              <w:t>Concepto</w:t>
            </w:r>
          </w:p>
        </w:tc>
        <w:tc>
          <w:tcPr>
            <w:tcW w:w="4856" w:type="dxa"/>
            <w:gridSpan w:val="2"/>
            <w:tcBorders>
              <w:top w:val="single" w:sz="8" w:space="0" w:color="auto"/>
              <w:left w:val="nil"/>
              <w:bottom w:val="single" w:sz="8" w:space="0" w:color="auto"/>
              <w:right w:val="single" w:sz="8" w:space="0" w:color="000000"/>
            </w:tcBorders>
            <w:vAlign w:val="center"/>
            <w:hideMark/>
          </w:tcPr>
          <w:p w:rsidR="00AC28B4" w:rsidRPr="00B9721B" w:rsidRDefault="00AC28B4" w:rsidP="00F2157A">
            <w:pPr>
              <w:jc w:val="center"/>
              <w:rPr>
                <w:rFonts w:ascii="Arial Narrow" w:hAnsi="Arial Narrow" w:cs="Arial"/>
                <w:i/>
                <w:iCs/>
                <w:lang w:eastAsia="es-MX"/>
              </w:rPr>
            </w:pPr>
            <w:r w:rsidRPr="00B9721B">
              <w:rPr>
                <w:rFonts w:ascii="Arial Narrow" w:hAnsi="Arial Narrow" w:cs="Arial"/>
                <w:i/>
                <w:iCs/>
                <w:lang w:eastAsia="es-MX"/>
              </w:rPr>
              <w:t>Forma de evaluación</w:t>
            </w:r>
          </w:p>
        </w:tc>
        <w:tc>
          <w:tcPr>
            <w:tcW w:w="1308"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ind w:left="-22"/>
              <w:jc w:val="center"/>
              <w:rPr>
                <w:rFonts w:ascii="Arial Narrow" w:hAnsi="Arial Narrow" w:cs="Arial"/>
                <w:i/>
                <w:iCs/>
                <w:lang w:eastAsia="es-MX"/>
              </w:rPr>
            </w:pPr>
            <w:r w:rsidRPr="00B9721B">
              <w:rPr>
                <w:rFonts w:ascii="Arial Narrow" w:hAnsi="Arial Narrow" w:cs="Arial"/>
                <w:i/>
                <w:iCs/>
                <w:lang w:eastAsia="es-MX"/>
              </w:rPr>
              <w:t>Puntos Esperados</w:t>
            </w:r>
          </w:p>
        </w:tc>
        <w:tc>
          <w:tcPr>
            <w:tcW w:w="72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i/>
                <w:iCs/>
                <w:lang w:eastAsia="es-MX"/>
              </w:rPr>
            </w:pPr>
            <w:r w:rsidRPr="00B9721B">
              <w:rPr>
                <w:rFonts w:ascii="Arial Narrow" w:hAnsi="Arial Narrow" w:cs="Arial"/>
                <w:i/>
                <w:iCs/>
                <w:lang w:eastAsia="es-MX"/>
              </w:rPr>
              <w:t>Porcentaje Asignado</w:t>
            </w:r>
          </w:p>
        </w:tc>
      </w:tr>
      <w:tr w:rsidR="00AC28B4" w:rsidRPr="00B9721B" w:rsidTr="00F2157A">
        <w:trPr>
          <w:trHeight w:val="721"/>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1.1</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rPr>
                <w:rFonts w:ascii="Arial Narrow" w:hAnsi="Arial Narrow" w:cs="Arial"/>
                <w:lang w:eastAsia="es-MX"/>
              </w:rPr>
            </w:pPr>
            <w:r w:rsidRPr="00B9721B">
              <w:rPr>
                <w:rFonts w:ascii="Arial Narrow" w:hAnsi="Arial Narrow" w:cs="Arial"/>
                <w:lang w:val="es-ES"/>
              </w:rPr>
              <w:t>Capacidad de recursos humanos</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cs="Arial"/>
                <w:lang w:val="es-ES"/>
              </w:rPr>
            </w:pPr>
            <w:r w:rsidRPr="00B9721B">
              <w:rPr>
                <w:rFonts w:ascii="Arial Narrow" w:hAnsi="Arial Narrow" w:cs="Arial"/>
                <w:lang w:eastAsia="es-MX"/>
              </w:rPr>
              <w:t>El licitante deberá presentar los siguientes documentos referentes al personal que asigne para la prestación del servicio:</w:t>
            </w:r>
          </w:p>
          <w:p w:rsidR="00AC28B4" w:rsidRPr="00B9721B" w:rsidRDefault="00AC28B4" w:rsidP="00F2157A">
            <w:pPr>
              <w:jc w:val="both"/>
              <w:rPr>
                <w:rFonts w:ascii="Arial Narrow" w:hAnsi="Arial Narrow" w:cs="Arial"/>
                <w:lang w:eastAsia="es-MX"/>
              </w:rPr>
            </w:pP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9.6</w:t>
            </w:r>
          </w:p>
        </w:tc>
        <w:tc>
          <w:tcPr>
            <w:tcW w:w="722"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9.60%</w:t>
            </w:r>
          </w:p>
        </w:tc>
      </w:tr>
      <w:tr w:rsidR="00AC28B4" w:rsidRPr="00B9721B" w:rsidTr="00F2157A">
        <w:trPr>
          <w:trHeight w:val="444"/>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1.1.1</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rPr>
                <w:rFonts w:ascii="Arial Narrow" w:hAnsi="Arial Narrow" w:cs="Arial"/>
                <w:lang w:val="es-ES"/>
              </w:rPr>
            </w:pPr>
            <w:r w:rsidRPr="00B9721B">
              <w:rPr>
                <w:rFonts w:ascii="Arial Narrow" w:hAnsi="Arial Narrow" w:cs="Arial"/>
                <w:lang w:val="es-ES"/>
              </w:rPr>
              <w:t>Experiencia</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lang w:eastAsia="es-MX"/>
              </w:rPr>
            </w:pPr>
            <w:r w:rsidRPr="00B9721B">
              <w:rPr>
                <w:rFonts w:ascii="Arial Narrow" w:hAnsi="Arial Narrow"/>
                <w:lang w:eastAsia="es-MX"/>
              </w:rPr>
              <w:t>EL LICITANTE deberá acreditar los años de experiencia de su personal presentando el currículum de los siguientes roles:</w:t>
            </w:r>
          </w:p>
          <w:p w:rsidR="00AC28B4" w:rsidRPr="00B9721B" w:rsidRDefault="00AC28B4" w:rsidP="00F2157A">
            <w:pPr>
              <w:jc w:val="both"/>
              <w:rPr>
                <w:rFonts w:ascii="Arial Narrow" w:hAnsi="Arial Narrow"/>
                <w:lang w:eastAsia="es-MX"/>
              </w:rPr>
            </w:pPr>
          </w:p>
          <w:p w:rsidR="00AC28B4" w:rsidRPr="00B9721B" w:rsidRDefault="00AC28B4" w:rsidP="00AC28B4">
            <w:pPr>
              <w:numPr>
                <w:ilvl w:val="0"/>
                <w:numId w:val="95"/>
              </w:numPr>
              <w:jc w:val="both"/>
              <w:rPr>
                <w:rFonts w:ascii="Arial Narrow" w:hAnsi="Arial Narrow"/>
                <w:lang w:eastAsia="es-MX"/>
              </w:rPr>
            </w:pPr>
            <w:r w:rsidRPr="00B9721B">
              <w:rPr>
                <w:rFonts w:ascii="Arial Narrow" w:hAnsi="Arial Narrow"/>
                <w:lang w:eastAsia="es-MX"/>
              </w:rPr>
              <w:t>2 líderes de proyecto,</w:t>
            </w:r>
          </w:p>
          <w:p w:rsidR="00AC28B4" w:rsidRPr="00B9721B" w:rsidRDefault="00AC28B4" w:rsidP="00AC28B4">
            <w:pPr>
              <w:numPr>
                <w:ilvl w:val="0"/>
                <w:numId w:val="95"/>
              </w:numPr>
              <w:jc w:val="both"/>
              <w:rPr>
                <w:rFonts w:ascii="Arial Narrow" w:hAnsi="Arial Narrow"/>
                <w:lang w:eastAsia="es-MX"/>
              </w:rPr>
            </w:pPr>
            <w:r w:rsidRPr="00B9721B">
              <w:rPr>
                <w:rFonts w:ascii="Arial Narrow" w:hAnsi="Arial Narrow"/>
                <w:lang w:eastAsia="es-MX"/>
              </w:rPr>
              <w:t xml:space="preserve">2 enlaces para la administración del Seguro, </w:t>
            </w:r>
          </w:p>
          <w:p w:rsidR="00AC28B4" w:rsidRPr="00B9721B" w:rsidRDefault="00AC28B4" w:rsidP="00AC28B4">
            <w:pPr>
              <w:numPr>
                <w:ilvl w:val="0"/>
                <w:numId w:val="95"/>
              </w:numPr>
              <w:jc w:val="both"/>
              <w:rPr>
                <w:rFonts w:ascii="Arial Narrow" w:hAnsi="Arial Narrow"/>
                <w:lang w:eastAsia="es-MX"/>
              </w:rPr>
            </w:pPr>
            <w:r w:rsidRPr="00B9721B">
              <w:rPr>
                <w:rFonts w:ascii="Arial Narrow" w:hAnsi="Arial Narrow"/>
                <w:lang w:eastAsia="es-MX"/>
              </w:rPr>
              <w:t xml:space="preserve">2 enlaces para el manejo de la configuración de equipos móviles, </w:t>
            </w:r>
          </w:p>
          <w:p w:rsidR="00AC28B4" w:rsidRPr="00B9721B" w:rsidRDefault="00AC28B4" w:rsidP="00AC28B4">
            <w:pPr>
              <w:numPr>
                <w:ilvl w:val="0"/>
                <w:numId w:val="95"/>
              </w:numPr>
              <w:jc w:val="both"/>
              <w:rPr>
                <w:rFonts w:ascii="Arial Narrow" w:hAnsi="Arial Narrow"/>
                <w:lang w:eastAsia="es-MX"/>
              </w:rPr>
            </w:pPr>
            <w:r w:rsidRPr="00B9721B">
              <w:rPr>
                <w:rFonts w:ascii="Arial Narrow" w:hAnsi="Arial Narrow"/>
                <w:lang w:eastAsia="es-MX"/>
              </w:rPr>
              <w:t xml:space="preserve">2 administradores del Sistema de Administración de Dispositivos Móviles (MDM, por sus siglas en ingles Mobile Device Management), </w:t>
            </w:r>
          </w:p>
          <w:p w:rsidR="00AC28B4" w:rsidRPr="00B9721B" w:rsidRDefault="00AC28B4" w:rsidP="00AC28B4">
            <w:pPr>
              <w:numPr>
                <w:ilvl w:val="0"/>
                <w:numId w:val="95"/>
              </w:numPr>
              <w:jc w:val="both"/>
              <w:rPr>
                <w:rFonts w:ascii="Arial Narrow" w:hAnsi="Arial Narrow"/>
                <w:lang w:eastAsia="es-MX"/>
              </w:rPr>
            </w:pPr>
            <w:r w:rsidRPr="00B9721B">
              <w:rPr>
                <w:rFonts w:ascii="Arial Narrow" w:hAnsi="Arial Narrow"/>
                <w:lang w:eastAsia="es-MX"/>
              </w:rPr>
              <w:t>2 enlaces para atender las incidencias de las líneas de voz y datos móviles.</w:t>
            </w: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Se otorgarán puntos al licitante que cuente con personal que prestará los servicios, en caso que resultará adjudicado, con  experiencia superior a  1 año en proyectos similares (entendiendo como servicios similares la prestación de servicios integrales que incluyan: servicio de voz y datos, seguro y dispositivos móviles y en su caso MDM), al requerido por el Instituto. </w:t>
            </w:r>
          </w:p>
          <w:p w:rsidR="00AC28B4" w:rsidRPr="00B9721B" w:rsidRDefault="00AC28B4" w:rsidP="00F2157A">
            <w:pPr>
              <w:jc w:val="both"/>
              <w:rPr>
                <w:rFonts w:ascii="Arial Narrow" w:hAnsi="Arial Narrow" w:cs="Arial"/>
                <w:b/>
                <w:sz w:val="18"/>
                <w:lang w:eastAsia="es-MX"/>
              </w:rPr>
            </w:pPr>
          </w:p>
          <w:p w:rsidR="00AC28B4" w:rsidRPr="00B9721B" w:rsidRDefault="00AC28B4" w:rsidP="00F2157A">
            <w:pPr>
              <w:jc w:val="both"/>
              <w:rPr>
                <w:rFonts w:ascii="Arial Narrow" w:hAnsi="Arial Narrow" w:cs="Arial"/>
                <w:b/>
                <w:sz w:val="18"/>
                <w:lang w:eastAsia="es-MX"/>
              </w:rPr>
            </w:pPr>
            <w:r w:rsidRPr="00B9721B">
              <w:rPr>
                <w:rFonts w:ascii="Arial Narrow" w:hAnsi="Arial Narrow" w:cs="Arial"/>
                <w:b/>
                <w:sz w:val="18"/>
                <w:lang w:eastAsia="es-MX"/>
              </w:rPr>
              <w:t>Acredita más de 1 y hasta  3 años               0.14 puntos por persona</w:t>
            </w:r>
          </w:p>
          <w:p w:rsidR="00AC28B4" w:rsidRPr="00B9721B" w:rsidRDefault="00AC28B4" w:rsidP="00F2157A">
            <w:pPr>
              <w:jc w:val="both"/>
              <w:rPr>
                <w:rFonts w:ascii="Arial Narrow" w:hAnsi="Arial Narrow" w:cs="Arial"/>
                <w:b/>
                <w:sz w:val="18"/>
                <w:lang w:eastAsia="es-MX"/>
              </w:rPr>
            </w:pPr>
            <w:r w:rsidRPr="00B9721B">
              <w:rPr>
                <w:rFonts w:ascii="Arial Narrow" w:hAnsi="Arial Narrow" w:cs="Arial"/>
                <w:b/>
                <w:sz w:val="18"/>
                <w:lang w:eastAsia="es-MX"/>
              </w:rPr>
              <w:t>Acredita  más  de 3  años                             0.28 puntos por persona</w:t>
            </w:r>
          </w:p>
          <w:p w:rsidR="00AC28B4" w:rsidRPr="00B9721B" w:rsidRDefault="00AC28B4" w:rsidP="00F2157A">
            <w:pPr>
              <w:jc w:val="right"/>
              <w:rPr>
                <w:rFonts w:ascii="Arial Narrow" w:hAnsi="Arial Narrow" w:cs="Arial"/>
                <w:b/>
                <w:sz w:val="18"/>
                <w:u w:val="single"/>
                <w:lang w:eastAsia="es-MX"/>
              </w:rPr>
            </w:pPr>
            <w:r w:rsidRPr="00B9721B">
              <w:rPr>
                <w:rFonts w:ascii="Arial Narrow" w:hAnsi="Arial Narrow" w:cs="Arial"/>
                <w:b/>
                <w:sz w:val="18"/>
                <w:u w:val="single"/>
                <w:lang w:eastAsia="es-MX"/>
              </w:rPr>
              <w:t xml:space="preserve">Puntos máximos a otorgar       2.8 puntos </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En caso de presentar un mayor número de integrantes para el otorgamiento de los puntos sólo se van a considerar el (los) primero(s) 2 currículums de cada perfil presentados, de acuerdo con el número de folio consecutivo de su proposición.</w:t>
            </w:r>
          </w:p>
          <w:p w:rsidR="00AC28B4" w:rsidRPr="00B9721B" w:rsidRDefault="00AC28B4" w:rsidP="00F2157A">
            <w:pPr>
              <w:jc w:val="both"/>
              <w:rPr>
                <w:rFonts w:ascii="Arial Narrow" w:hAnsi="Arial Narrow"/>
                <w:lang w:eastAsia="es-MX"/>
              </w:rPr>
            </w:pPr>
            <w:r w:rsidRPr="00B9721B">
              <w:rPr>
                <w:rFonts w:ascii="Arial Narrow" w:hAnsi="Arial Narrow"/>
                <w:lang w:eastAsia="es-MX"/>
              </w:rPr>
              <w:t>Los currículums deberán contar con datos de contacto que permitan verificar la información.</w:t>
            </w:r>
          </w:p>
          <w:p w:rsidR="00AC28B4" w:rsidRPr="00B9721B" w:rsidRDefault="00AC28B4" w:rsidP="00F2157A">
            <w:pPr>
              <w:jc w:val="both"/>
              <w:rPr>
                <w:rFonts w:ascii="Arial Narrow" w:hAnsi="Arial Narrow"/>
                <w:lang w:eastAsia="es-MX"/>
              </w:rPr>
            </w:pPr>
            <w:r w:rsidRPr="00B9721B">
              <w:rPr>
                <w:rFonts w:ascii="Arial Narrow" w:hAnsi="Arial Narrow"/>
                <w:lang w:eastAsia="es-MX"/>
              </w:rPr>
              <w:lastRenderedPageBreak/>
              <w:t>El licitante, para obtener los puntos esperados en este rubro, deberá adjuntar un escrito firmado por su apoderado o representante legal, en el que manifieste que verificó que el contenido de los CV’s del personal que propone para la prestación del servicio es verídico.</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El INSTITUTO se reserva el derecho de verificar la información proporcionada por el proveedor.</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lastRenderedPageBreak/>
              <w:t>2.8</w:t>
            </w:r>
          </w:p>
        </w:tc>
        <w:tc>
          <w:tcPr>
            <w:tcW w:w="72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2.8%</w:t>
            </w:r>
          </w:p>
        </w:tc>
      </w:tr>
      <w:tr w:rsidR="00AC28B4" w:rsidRPr="00AF005E" w:rsidTr="00F2157A">
        <w:trPr>
          <w:trHeight w:val="444"/>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AF005E" w:rsidRDefault="00AC28B4" w:rsidP="00F2157A">
            <w:pPr>
              <w:jc w:val="center"/>
              <w:rPr>
                <w:rFonts w:ascii="Arial Narrow" w:hAnsi="Arial Narrow" w:cs="Arial"/>
                <w:b/>
                <w:bCs/>
                <w:lang w:eastAsia="es-MX"/>
              </w:rPr>
            </w:pPr>
            <w:r w:rsidRPr="00AF005E">
              <w:rPr>
                <w:rFonts w:ascii="Arial Narrow" w:hAnsi="Arial Narrow" w:cs="Arial"/>
                <w:b/>
                <w:bCs/>
                <w:lang w:eastAsia="es-MX"/>
              </w:rPr>
              <w:t>1.1.2</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AF005E" w:rsidRDefault="00AC28B4" w:rsidP="00F2157A">
            <w:pPr>
              <w:jc w:val="both"/>
              <w:rPr>
                <w:rFonts w:ascii="Arial Narrow" w:hAnsi="Arial Narrow"/>
                <w:lang w:eastAsia="es-MX"/>
              </w:rPr>
            </w:pPr>
            <w:r w:rsidRPr="00AF005E">
              <w:rPr>
                <w:rFonts w:ascii="Arial Narrow" w:hAnsi="Arial Narrow"/>
                <w:lang w:eastAsia="es-MX"/>
              </w:rPr>
              <w:t>Conocimientos sobre la materia objetos de los servicios</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AF005E" w:rsidRDefault="00AC28B4" w:rsidP="00F2157A">
            <w:pPr>
              <w:jc w:val="both"/>
              <w:rPr>
                <w:rFonts w:ascii="Arial Narrow" w:hAnsi="Arial Narrow"/>
                <w:lang w:eastAsia="es-MX"/>
              </w:rPr>
            </w:pPr>
          </w:p>
          <w:p w:rsidR="00AC28B4" w:rsidRPr="00AF005E" w:rsidRDefault="00AC28B4" w:rsidP="00F2157A">
            <w:pPr>
              <w:jc w:val="both"/>
              <w:rPr>
                <w:rFonts w:ascii="Arial Narrow" w:hAnsi="Arial Narrow"/>
                <w:lang w:eastAsia="es-MX"/>
              </w:rPr>
            </w:pPr>
            <w:r w:rsidRPr="00AF005E">
              <w:rPr>
                <w:rFonts w:ascii="Arial Narrow" w:hAnsi="Arial Narrow"/>
                <w:lang w:eastAsia="es-MX"/>
              </w:rPr>
              <w:t xml:space="preserve">EL LICITANTE deberá acreditar los conocimientos profesionales de su personal para los roles descritos </w:t>
            </w:r>
            <w:r w:rsidR="00261533" w:rsidRPr="00AF005E">
              <w:rPr>
                <w:rFonts w:ascii="Arial Narrow" w:hAnsi="Arial Narrow"/>
                <w:lang w:eastAsia="es-MX"/>
              </w:rPr>
              <w:t>en el subrubro 1.1.1</w:t>
            </w:r>
            <w:r w:rsidRPr="00AF005E">
              <w:rPr>
                <w:rFonts w:ascii="Arial Narrow" w:hAnsi="Arial Narrow"/>
                <w:lang w:eastAsia="es-MX"/>
              </w:rPr>
              <w:t xml:space="preserve">, presentando </w:t>
            </w:r>
            <w:r w:rsidR="00261533" w:rsidRPr="00AF005E">
              <w:rPr>
                <w:rFonts w:ascii="Arial Narrow" w:hAnsi="Arial Narrow"/>
                <w:lang w:eastAsia="es-MX"/>
              </w:rPr>
              <w:t>copia simple</w:t>
            </w:r>
            <w:r w:rsidR="003252EA" w:rsidRPr="00AF005E">
              <w:rPr>
                <w:rFonts w:ascii="Arial Narrow" w:hAnsi="Arial Narrow"/>
                <w:lang w:eastAsia="es-MX"/>
              </w:rPr>
              <w:t xml:space="preserve"> del</w:t>
            </w:r>
            <w:r w:rsidR="00261533" w:rsidRPr="00AF005E">
              <w:rPr>
                <w:rFonts w:ascii="Arial Narrow" w:hAnsi="Arial Narrow"/>
                <w:lang w:eastAsia="es-MX"/>
              </w:rPr>
              <w:t xml:space="preserve"> </w:t>
            </w:r>
            <w:r w:rsidRPr="00AF005E">
              <w:rPr>
                <w:rFonts w:ascii="Arial Narrow" w:hAnsi="Arial Narrow"/>
                <w:lang w:eastAsia="es-MX"/>
              </w:rPr>
              <w:t>título o cédula profesional, certificado de carrera técnica o Ingeniería en Sistemas, Informática, telecomunicaciones, computación, industrial o afín.</w:t>
            </w:r>
          </w:p>
          <w:p w:rsidR="00AC28B4" w:rsidRPr="00AF005E" w:rsidRDefault="00AC28B4" w:rsidP="00F2157A">
            <w:pPr>
              <w:jc w:val="both"/>
              <w:rPr>
                <w:rFonts w:ascii="Arial Narrow" w:hAnsi="Arial Narrow"/>
                <w:lang w:eastAsia="es-MX"/>
              </w:rPr>
            </w:pPr>
          </w:p>
          <w:p w:rsidR="00AC28B4" w:rsidRPr="00AF005E" w:rsidRDefault="00AC28B4" w:rsidP="00F2157A">
            <w:pPr>
              <w:jc w:val="both"/>
              <w:rPr>
                <w:rFonts w:ascii="Arial Narrow" w:hAnsi="Arial Narrow"/>
                <w:b/>
                <w:sz w:val="18"/>
                <w:lang w:eastAsia="es-MX"/>
              </w:rPr>
            </w:pPr>
            <w:r w:rsidRPr="00AF005E">
              <w:rPr>
                <w:rFonts w:ascii="Arial Narrow" w:hAnsi="Arial Narrow"/>
                <w:b/>
                <w:sz w:val="18"/>
                <w:lang w:eastAsia="es-MX"/>
              </w:rPr>
              <w:t>Presenta título o cédula profesional          0.58 puntos por persona</w:t>
            </w:r>
          </w:p>
          <w:p w:rsidR="00AC28B4" w:rsidRPr="00AF005E" w:rsidRDefault="00AC28B4" w:rsidP="00F2157A">
            <w:pPr>
              <w:jc w:val="both"/>
              <w:rPr>
                <w:rFonts w:ascii="Arial Narrow" w:hAnsi="Arial Narrow"/>
                <w:b/>
                <w:sz w:val="18"/>
                <w:lang w:eastAsia="es-MX"/>
              </w:rPr>
            </w:pPr>
            <w:r w:rsidRPr="00AF005E">
              <w:rPr>
                <w:rFonts w:ascii="Arial Narrow" w:hAnsi="Arial Narrow"/>
                <w:b/>
                <w:sz w:val="18"/>
                <w:lang w:eastAsia="es-MX"/>
              </w:rPr>
              <w:t>Presenta certificado de carrera técnica     0.30 puntos por persona</w:t>
            </w:r>
          </w:p>
          <w:p w:rsidR="00AC28B4" w:rsidRPr="00AF005E" w:rsidRDefault="00AC28B4" w:rsidP="00F2157A">
            <w:pPr>
              <w:jc w:val="right"/>
              <w:rPr>
                <w:rFonts w:ascii="Arial Narrow" w:hAnsi="Arial Narrow"/>
                <w:b/>
                <w:sz w:val="18"/>
                <w:lang w:eastAsia="es-MX"/>
              </w:rPr>
            </w:pPr>
            <w:r w:rsidRPr="00AF005E">
              <w:rPr>
                <w:rFonts w:ascii="Arial Narrow" w:hAnsi="Arial Narrow"/>
                <w:b/>
                <w:sz w:val="18"/>
                <w:lang w:eastAsia="es-MX"/>
              </w:rPr>
              <w:t xml:space="preserve">Puntos máximos a otorgar       5.8 puntos </w:t>
            </w:r>
          </w:p>
          <w:p w:rsidR="00AC28B4" w:rsidRPr="00AF005E" w:rsidRDefault="00AC28B4" w:rsidP="00F2157A">
            <w:pPr>
              <w:jc w:val="both"/>
              <w:rPr>
                <w:rFonts w:ascii="Arial Narrow" w:hAnsi="Arial Narrow"/>
                <w:lang w:eastAsia="es-MX"/>
              </w:rPr>
            </w:pPr>
          </w:p>
          <w:p w:rsidR="00AC28B4" w:rsidRPr="00AF005E" w:rsidRDefault="00AC28B4" w:rsidP="00F2157A">
            <w:pPr>
              <w:jc w:val="both"/>
              <w:rPr>
                <w:rFonts w:ascii="Arial Narrow" w:hAnsi="Arial Narrow"/>
                <w:lang w:eastAsia="es-MX"/>
              </w:rPr>
            </w:pPr>
            <w:r w:rsidRPr="00AF005E">
              <w:rPr>
                <w:rFonts w:ascii="Arial Narrow" w:hAnsi="Arial Narrow"/>
                <w:lang w:eastAsia="es-MX"/>
              </w:rPr>
              <w:t>El personal que presente para acreditar el presente subrubro, deberá ser el mismo que se presente para acreditar el subrubro 1.1.1.</w:t>
            </w:r>
          </w:p>
          <w:p w:rsidR="00AC28B4" w:rsidRPr="00AF005E" w:rsidRDefault="00AC28B4" w:rsidP="00F2157A">
            <w:pPr>
              <w:jc w:val="both"/>
              <w:rPr>
                <w:rFonts w:ascii="Arial Narrow" w:hAnsi="Arial Narrow"/>
                <w:lang w:eastAsia="es-MX"/>
              </w:rPr>
            </w:pPr>
            <w:r w:rsidRPr="00AF005E">
              <w:rPr>
                <w:rFonts w:ascii="Arial Narrow" w:hAnsi="Arial Narrow"/>
                <w:lang w:eastAsia="es-MX"/>
              </w:rPr>
              <w:t>En caso de presentar un mayor número de integrantes para el otorgamiento de los puntos sólo se van a considerar los primeros 2 currículums presentados por rol, de acuerdo con el número de folio consecutivo de su proposición.</w:t>
            </w:r>
          </w:p>
          <w:p w:rsidR="00261533" w:rsidRPr="00AF005E" w:rsidRDefault="00261533" w:rsidP="00F2157A">
            <w:pPr>
              <w:jc w:val="both"/>
              <w:rPr>
                <w:rFonts w:ascii="Arial Narrow" w:hAnsi="Arial Narrow"/>
                <w:lang w:eastAsia="es-MX"/>
              </w:rPr>
            </w:pPr>
          </w:p>
          <w:p w:rsidR="00AC28B4" w:rsidRPr="00AF005E" w:rsidRDefault="00261533" w:rsidP="00F2157A">
            <w:pPr>
              <w:jc w:val="both"/>
              <w:rPr>
                <w:rFonts w:ascii="Arial Narrow" w:hAnsi="Arial Narrow"/>
                <w:lang w:eastAsia="es-MX"/>
              </w:rPr>
            </w:pPr>
            <w:r w:rsidRPr="00AF005E">
              <w:rPr>
                <w:rFonts w:ascii="Arial Narrow" w:hAnsi="Arial Narrow"/>
                <w:lang w:eastAsia="es-MX"/>
              </w:rPr>
              <w:t>El INSTITUTO se reserva el derecho de verificar la información proporcionada por el proveedor.</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tcPr>
          <w:p w:rsidR="00AC28B4" w:rsidRPr="00AF005E" w:rsidRDefault="00AC28B4" w:rsidP="00F2157A">
            <w:pPr>
              <w:jc w:val="center"/>
              <w:rPr>
                <w:rFonts w:ascii="Arial Narrow" w:hAnsi="Arial Narrow" w:cs="Arial"/>
                <w:b/>
                <w:bCs/>
                <w:lang w:eastAsia="es-MX"/>
              </w:rPr>
            </w:pPr>
            <w:r w:rsidRPr="00AF005E">
              <w:rPr>
                <w:rFonts w:ascii="Arial Narrow" w:hAnsi="Arial Narrow" w:cs="Arial"/>
                <w:b/>
                <w:bCs/>
                <w:lang w:eastAsia="es-MX"/>
              </w:rPr>
              <w:t>5.8</w:t>
            </w:r>
          </w:p>
        </w:tc>
        <w:tc>
          <w:tcPr>
            <w:tcW w:w="722" w:type="dxa"/>
            <w:tcBorders>
              <w:top w:val="single" w:sz="8" w:space="0" w:color="auto"/>
              <w:left w:val="single" w:sz="8" w:space="0" w:color="auto"/>
              <w:bottom w:val="single" w:sz="8" w:space="0" w:color="auto"/>
              <w:right w:val="single" w:sz="8" w:space="0" w:color="auto"/>
            </w:tcBorders>
            <w:vAlign w:val="center"/>
          </w:tcPr>
          <w:p w:rsidR="00AC28B4" w:rsidRPr="00AF005E" w:rsidRDefault="00AC28B4" w:rsidP="00F2157A">
            <w:pPr>
              <w:jc w:val="center"/>
              <w:rPr>
                <w:rFonts w:ascii="Arial Narrow" w:hAnsi="Arial Narrow" w:cs="Arial"/>
                <w:b/>
                <w:bCs/>
                <w:lang w:eastAsia="es-MX"/>
              </w:rPr>
            </w:pPr>
            <w:r w:rsidRPr="00AF005E">
              <w:rPr>
                <w:rFonts w:ascii="Arial Narrow" w:hAnsi="Arial Narrow" w:cs="Arial"/>
                <w:b/>
                <w:bCs/>
                <w:lang w:eastAsia="es-MX"/>
              </w:rPr>
              <w:t>5.8%</w:t>
            </w:r>
          </w:p>
        </w:tc>
      </w:tr>
      <w:tr w:rsidR="00AC28B4" w:rsidRPr="00B9721B" w:rsidTr="00F2157A">
        <w:trPr>
          <w:trHeight w:val="1865"/>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1.1.3</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cs="Arial"/>
                <w:lang w:eastAsia="es-MX"/>
              </w:rPr>
            </w:pPr>
            <w:r w:rsidRPr="00B9721B">
              <w:rPr>
                <w:rFonts w:ascii="Arial Narrow" w:hAnsi="Arial Narrow" w:cs="Arial"/>
                <w:lang w:eastAsia="es-MX"/>
              </w:rPr>
              <w:t>Dominio de herramientas</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Los dos Administradores de MDM deberán contar con documentación, expedida </w:t>
            </w:r>
            <w:r w:rsidRPr="00AF005E">
              <w:rPr>
                <w:rFonts w:ascii="Arial Narrow" w:hAnsi="Arial Narrow"/>
                <w:lang w:eastAsia="es-MX"/>
              </w:rPr>
              <w:t>por el fabricante de MDM, que acredite la capacitación de al menos 40 horas sobre la herramienta.</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En caso de presentar un mayor número de administradores que acrediten la capacitación de al menos 40 horas sobre la herramienta, se considerarán  los documentos que correspondan a los 2 primeros  administradores, que presenta como parte de su oferta de acuerdo con el número de folio consecutivo de su proposición.</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87"/>
              <w:gridCol w:w="1878"/>
            </w:tblGrid>
            <w:tr w:rsidR="00AC28B4" w:rsidRPr="00B9721B" w:rsidTr="00F2157A">
              <w:trPr>
                <w:trHeight w:val="315"/>
              </w:trPr>
              <w:tc>
                <w:tcPr>
                  <w:tcW w:w="2687" w:type="dxa"/>
                  <w:tcBorders>
                    <w:top w:val="single" w:sz="4" w:space="0" w:color="000000"/>
                    <w:left w:val="single" w:sz="4" w:space="0" w:color="000000"/>
                    <w:bottom w:val="single" w:sz="4" w:space="0" w:color="000000"/>
                    <w:right w:val="single" w:sz="4" w:space="0" w:color="000000"/>
                  </w:tcBorders>
                  <w:vAlign w:val="center"/>
                  <w:hideMark/>
                </w:tcPr>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Presenta documentación </w:t>
                  </w: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AC28B4" w:rsidRPr="00B9721B" w:rsidRDefault="00AC28B4" w:rsidP="00F2157A">
                  <w:pPr>
                    <w:jc w:val="both"/>
                    <w:rPr>
                      <w:rFonts w:ascii="Arial Narrow" w:hAnsi="Arial Narrow"/>
                      <w:b/>
                      <w:lang w:val="es-ES_tradnl" w:eastAsia="es-MX"/>
                    </w:rPr>
                  </w:pPr>
                  <w:r w:rsidRPr="00B9721B">
                    <w:rPr>
                      <w:rFonts w:ascii="Arial Narrow" w:hAnsi="Arial Narrow"/>
                      <w:b/>
                      <w:lang w:val="es-ES_tradnl" w:eastAsia="es-MX"/>
                    </w:rPr>
                    <w:t>0.5 puntos por persona</w:t>
                  </w:r>
                </w:p>
              </w:tc>
            </w:tr>
            <w:tr w:rsidR="00AC28B4" w:rsidRPr="00B9721B" w:rsidTr="00F2157A">
              <w:trPr>
                <w:trHeight w:val="315"/>
              </w:trPr>
              <w:tc>
                <w:tcPr>
                  <w:tcW w:w="2687" w:type="dxa"/>
                  <w:tcBorders>
                    <w:top w:val="single" w:sz="4" w:space="0" w:color="000000"/>
                    <w:left w:val="single" w:sz="4" w:space="0" w:color="000000"/>
                    <w:bottom w:val="single" w:sz="4" w:space="0" w:color="000000"/>
                    <w:right w:val="single" w:sz="4" w:space="0" w:color="000000"/>
                  </w:tcBorders>
                  <w:vAlign w:val="center"/>
                </w:tcPr>
                <w:p w:rsidR="00AC28B4" w:rsidRPr="00B9721B" w:rsidRDefault="00AC28B4" w:rsidP="00F2157A">
                  <w:pPr>
                    <w:jc w:val="both"/>
                    <w:rPr>
                      <w:rFonts w:ascii="Arial Narrow" w:hAnsi="Arial Narrow"/>
                      <w:lang w:eastAsia="es-MX"/>
                    </w:rPr>
                  </w:pPr>
                  <w:r w:rsidRPr="00B9721B">
                    <w:rPr>
                      <w:rFonts w:ascii="Arial Narrow" w:hAnsi="Arial Narrow"/>
                      <w:lang w:eastAsia="es-MX"/>
                    </w:rPr>
                    <w:t>No presenta documentación</w:t>
                  </w:r>
                </w:p>
              </w:tc>
              <w:tc>
                <w:tcPr>
                  <w:tcW w:w="1878" w:type="dxa"/>
                  <w:tcBorders>
                    <w:top w:val="single" w:sz="4" w:space="0" w:color="000000"/>
                    <w:left w:val="single" w:sz="4" w:space="0" w:color="000000"/>
                    <w:bottom w:val="single" w:sz="4" w:space="0" w:color="000000"/>
                    <w:right w:val="single" w:sz="4" w:space="0" w:color="000000"/>
                  </w:tcBorders>
                  <w:vAlign w:val="center"/>
                </w:tcPr>
                <w:p w:rsidR="00AC28B4" w:rsidRPr="00B9721B" w:rsidRDefault="00AC28B4" w:rsidP="00F2157A">
                  <w:pPr>
                    <w:jc w:val="both"/>
                    <w:rPr>
                      <w:rFonts w:ascii="Arial Narrow" w:hAnsi="Arial Narrow"/>
                      <w:b/>
                      <w:lang w:val="es-ES_tradnl" w:eastAsia="es-MX"/>
                    </w:rPr>
                  </w:pPr>
                  <w:r w:rsidRPr="00B9721B">
                    <w:rPr>
                      <w:rFonts w:ascii="Arial Narrow" w:hAnsi="Arial Narrow"/>
                      <w:b/>
                      <w:lang w:val="es-ES_tradnl" w:eastAsia="es-MX"/>
                    </w:rPr>
                    <w:t>0.00 puntos por persona</w:t>
                  </w:r>
                </w:p>
              </w:tc>
            </w:tr>
          </w:tbl>
          <w:p w:rsidR="00AC28B4" w:rsidRPr="00B9721B" w:rsidRDefault="00AC28B4" w:rsidP="00F2157A">
            <w:pPr>
              <w:jc w:val="both"/>
              <w:rPr>
                <w:rFonts w:ascii="Arial Narrow" w:hAnsi="Arial Narrow"/>
                <w:lang w:eastAsia="es-MX"/>
              </w:rPr>
            </w:pP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w:t>
            </w:r>
          </w:p>
        </w:tc>
        <w:tc>
          <w:tcPr>
            <w:tcW w:w="72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w:t>
            </w:r>
          </w:p>
        </w:tc>
      </w:tr>
      <w:tr w:rsidR="00AC28B4" w:rsidRPr="00B9721B" w:rsidTr="00F2157A">
        <w:trPr>
          <w:trHeight w:val="2941"/>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lastRenderedPageBreak/>
              <w:t>1.2</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lang w:val="es-ES"/>
              </w:rPr>
            </w:pPr>
            <w:r w:rsidRPr="00B9721B">
              <w:rPr>
                <w:rFonts w:ascii="Arial Narrow" w:hAnsi="Arial Narrow" w:cs="Arial"/>
              </w:rPr>
              <w:t>Capacidad del Licitante</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EL LICITANTE, con el fin acreditar su cobertura, deberá presentar la documentación entregada al Instituto Federal de Telecomunicaciones (IFT) hasta el año 2017 consistente en:</w:t>
            </w:r>
          </w:p>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Mapas de cobertura de telefonía celular a nivel nacional en cada una de las tecnologías (3G, 4G) en formato compatible con Mapinfo y ArcView, archivos  con extensión .MAP.</w:t>
            </w:r>
          </w:p>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Archivo en Excel con la información de cobertura poblacional a nivel municipal en cada tecnología, en todo el país, con los siguientes datos: Entidad federativa, Clave del Municipio conforme a la nomenclatura del Instituto Nacional de Estadística y Geografía (INEGI), nombre del Municipio, Población total del Municipio, Población cubierta del Municipio, % de población cubierta.</w:t>
            </w:r>
          </w:p>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El Instituto podrá verificar esta información con el IFT.</w:t>
            </w:r>
          </w:p>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p>
          <w:tbl>
            <w:tblPr>
              <w:tblStyle w:val="Tablaconcuadrcula"/>
              <w:tblW w:w="0" w:type="auto"/>
              <w:tblLayout w:type="fixed"/>
              <w:tblLook w:val="04A0" w:firstRow="1" w:lastRow="0" w:firstColumn="1" w:lastColumn="0" w:noHBand="0" w:noVBand="1"/>
            </w:tblPr>
            <w:tblGrid>
              <w:gridCol w:w="2319"/>
              <w:gridCol w:w="2321"/>
            </w:tblGrid>
            <w:tr w:rsidR="00AC28B4" w:rsidRPr="00AF005E" w:rsidTr="00F2157A">
              <w:trPr>
                <w:trHeight w:val="247"/>
              </w:trPr>
              <w:tc>
                <w:tcPr>
                  <w:tcW w:w="2319" w:type="dxa"/>
                </w:tcPr>
                <w:p w:rsidR="00AC28B4"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90% a 99% de cobertura poblacional con tecnología 3G</w:t>
                  </w:r>
                </w:p>
              </w:tc>
              <w:tc>
                <w:tcPr>
                  <w:tcW w:w="2321" w:type="dxa"/>
                </w:tcPr>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 xml:space="preserve">8.4 Puntos </w:t>
                  </w:r>
                </w:p>
              </w:tc>
            </w:tr>
            <w:tr w:rsidR="00AC28B4" w:rsidRPr="00AF005E" w:rsidTr="00F2157A">
              <w:trPr>
                <w:trHeight w:val="247"/>
              </w:trPr>
              <w:tc>
                <w:tcPr>
                  <w:tcW w:w="2319"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80% a 89% de cobertura poblacional con tecnología 3G 7.4 Puntos</w:t>
                  </w:r>
                </w:p>
                <w:p w:rsidR="00AC28B4" w:rsidRPr="00AF005E" w:rsidRDefault="00AC28B4" w:rsidP="00F2157A">
                  <w:pPr>
                    <w:jc w:val="both"/>
                    <w:rPr>
                      <w:rFonts w:ascii="Arial Narrow" w:eastAsiaTheme="minorHAnsi" w:hAnsi="Arial Narrow" w:cs="Arial"/>
                      <w:iCs/>
                      <w:lang w:eastAsia="en-US"/>
                    </w:rPr>
                  </w:pPr>
                </w:p>
              </w:tc>
              <w:tc>
                <w:tcPr>
                  <w:tcW w:w="2321" w:type="dxa"/>
                </w:tcPr>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 xml:space="preserve"> </w:t>
                  </w:r>
                  <w:r w:rsidR="00890059" w:rsidRPr="00AF005E">
                    <w:rPr>
                      <w:rFonts w:ascii="Arial Narrow" w:eastAsiaTheme="minorHAnsi" w:hAnsi="Arial Narrow" w:cs="Arial"/>
                      <w:iCs/>
                      <w:lang w:eastAsia="en-US"/>
                    </w:rPr>
                    <w:t>7.4</w:t>
                  </w:r>
                  <w:r w:rsidRPr="00AF005E">
                    <w:rPr>
                      <w:rFonts w:ascii="Arial Narrow" w:eastAsiaTheme="minorHAnsi" w:hAnsi="Arial Narrow" w:cs="Arial"/>
                      <w:iCs/>
                      <w:lang w:eastAsia="en-US"/>
                    </w:rPr>
                    <w:t xml:space="preserve"> Puntos </w:t>
                  </w:r>
                </w:p>
              </w:tc>
            </w:tr>
            <w:tr w:rsidR="00890059" w:rsidRPr="00AF005E" w:rsidTr="00F2157A">
              <w:trPr>
                <w:trHeight w:val="247"/>
              </w:trPr>
              <w:tc>
                <w:tcPr>
                  <w:tcW w:w="2319"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70% a 79% de cobertura poblacional con tecnología 3G</w:t>
                  </w:r>
                </w:p>
              </w:tc>
              <w:tc>
                <w:tcPr>
                  <w:tcW w:w="2321" w:type="dxa"/>
                </w:tcPr>
                <w:p w:rsidR="00890059" w:rsidRPr="00AF005E" w:rsidRDefault="00890059"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6.4 puntos</w:t>
                  </w:r>
                </w:p>
              </w:tc>
            </w:tr>
            <w:tr w:rsidR="00890059" w:rsidRPr="00AF005E" w:rsidTr="00F2157A">
              <w:trPr>
                <w:trHeight w:val="247"/>
              </w:trPr>
              <w:tc>
                <w:tcPr>
                  <w:tcW w:w="2319"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60% a 69% de cobertura poblacional con tecnología 3G</w:t>
                  </w:r>
                </w:p>
              </w:tc>
              <w:tc>
                <w:tcPr>
                  <w:tcW w:w="2321" w:type="dxa"/>
                </w:tcPr>
                <w:p w:rsidR="00890059" w:rsidRPr="00AF005E" w:rsidRDefault="00890059"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5.4 puntos</w:t>
                  </w:r>
                </w:p>
              </w:tc>
            </w:tr>
            <w:tr w:rsidR="00890059" w:rsidRPr="00AF005E" w:rsidTr="00F2157A">
              <w:trPr>
                <w:trHeight w:val="247"/>
              </w:trPr>
              <w:tc>
                <w:tcPr>
                  <w:tcW w:w="2319"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50% a 59% de cobertura poblacional con tecnología 3G</w:t>
                  </w:r>
                </w:p>
              </w:tc>
              <w:tc>
                <w:tcPr>
                  <w:tcW w:w="2321"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4.4 puntos</w:t>
                  </w:r>
                </w:p>
              </w:tc>
            </w:tr>
            <w:tr w:rsidR="00890059" w:rsidRPr="00AF005E" w:rsidTr="00F2157A">
              <w:trPr>
                <w:trHeight w:val="247"/>
              </w:trPr>
              <w:tc>
                <w:tcPr>
                  <w:tcW w:w="2319"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De 0% a 49% de cobertura poblacional con tecnología 3G</w:t>
                  </w:r>
                </w:p>
              </w:tc>
              <w:tc>
                <w:tcPr>
                  <w:tcW w:w="2321" w:type="dxa"/>
                </w:tcPr>
                <w:p w:rsidR="00890059" w:rsidRPr="00AF005E" w:rsidRDefault="00890059" w:rsidP="00890059">
                  <w:pPr>
                    <w:jc w:val="both"/>
                    <w:rPr>
                      <w:rFonts w:ascii="Arial Narrow" w:eastAsiaTheme="minorHAnsi" w:hAnsi="Arial Narrow" w:cs="Arial"/>
                      <w:iCs/>
                      <w:lang w:eastAsia="en-US"/>
                    </w:rPr>
                  </w:pPr>
                  <w:r w:rsidRPr="00AF005E">
                    <w:rPr>
                      <w:rFonts w:ascii="Arial Narrow" w:eastAsiaTheme="minorHAnsi" w:hAnsi="Arial Narrow" w:cs="Arial"/>
                      <w:iCs/>
                      <w:lang w:eastAsia="en-US"/>
                    </w:rPr>
                    <w:t>3.4 puntos</w:t>
                  </w:r>
                </w:p>
              </w:tc>
            </w:tr>
          </w:tbl>
          <w:p w:rsidR="00AC28B4" w:rsidRPr="00AF005E" w:rsidRDefault="00AC28B4" w:rsidP="00F2157A">
            <w:pPr>
              <w:jc w:val="both"/>
              <w:rPr>
                <w:rFonts w:ascii="Arial Narrow" w:eastAsiaTheme="minorHAnsi" w:hAnsi="Arial Narrow" w:cs="Arial"/>
                <w:iCs/>
                <w:lang w:eastAsia="en-US"/>
              </w:rPr>
            </w:pPr>
          </w:p>
          <w:tbl>
            <w:tblPr>
              <w:tblStyle w:val="Tablaconcuadrcula"/>
              <w:tblW w:w="0" w:type="auto"/>
              <w:tblLayout w:type="fixed"/>
              <w:tblLook w:val="04A0" w:firstRow="1" w:lastRow="0" w:firstColumn="1" w:lastColumn="0" w:noHBand="0" w:noVBand="1"/>
            </w:tblPr>
            <w:tblGrid>
              <w:gridCol w:w="2319"/>
              <w:gridCol w:w="2321"/>
            </w:tblGrid>
            <w:tr w:rsidR="00AC28B4" w:rsidRPr="00AF005E" w:rsidTr="00F2157A">
              <w:trPr>
                <w:trHeight w:val="247"/>
              </w:trPr>
              <w:tc>
                <w:tcPr>
                  <w:tcW w:w="2319" w:type="dxa"/>
                </w:tcPr>
                <w:p w:rsidR="00AC28B4" w:rsidRPr="00AF005E" w:rsidRDefault="002F7F31" w:rsidP="002F7F31">
                  <w:pPr>
                    <w:jc w:val="both"/>
                    <w:rPr>
                      <w:rFonts w:ascii="Arial Narrow" w:eastAsiaTheme="minorHAnsi" w:hAnsi="Arial Narrow" w:cs="Arial"/>
                      <w:iCs/>
                      <w:lang w:eastAsia="en-US"/>
                    </w:rPr>
                  </w:pPr>
                  <w:r w:rsidRPr="00AF005E">
                    <w:rPr>
                      <w:rFonts w:ascii="Arial Narrow" w:eastAsiaTheme="minorHAnsi" w:hAnsi="Arial Narrow" w:cs="Arial"/>
                      <w:iCs/>
                      <w:lang w:eastAsia="en-US"/>
                    </w:rPr>
                    <w:t>De 70% a 90% de cobertura poblacional con tecnología 4G</w:t>
                  </w:r>
                </w:p>
              </w:tc>
              <w:tc>
                <w:tcPr>
                  <w:tcW w:w="2321" w:type="dxa"/>
                </w:tcPr>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 xml:space="preserve">4 Puntos </w:t>
                  </w:r>
                </w:p>
              </w:tc>
            </w:tr>
            <w:tr w:rsidR="00AC28B4" w:rsidRPr="00AF005E" w:rsidTr="00F2157A">
              <w:trPr>
                <w:trHeight w:val="247"/>
              </w:trPr>
              <w:tc>
                <w:tcPr>
                  <w:tcW w:w="2319" w:type="dxa"/>
                </w:tcPr>
                <w:p w:rsidR="00AC28B4" w:rsidRPr="00AF005E" w:rsidRDefault="002F7F31" w:rsidP="002F7F31">
                  <w:pPr>
                    <w:jc w:val="both"/>
                    <w:rPr>
                      <w:rFonts w:ascii="Arial Narrow" w:eastAsiaTheme="minorHAnsi" w:hAnsi="Arial Narrow" w:cs="Arial"/>
                      <w:iCs/>
                      <w:lang w:eastAsia="en-US"/>
                    </w:rPr>
                  </w:pPr>
                  <w:r w:rsidRPr="00AF005E">
                    <w:rPr>
                      <w:rFonts w:ascii="Arial Narrow" w:eastAsiaTheme="minorHAnsi" w:hAnsi="Arial Narrow" w:cs="Arial"/>
                      <w:iCs/>
                      <w:lang w:eastAsia="en-US"/>
                    </w:rPr>
                    <w:t>De 50% a 69% de cobertura poblacional con tecnología 4G</w:t>
                  </w:r>
                </w:p>
              </w:tc>
              <w:tc>
                <w:tcPr>
                  <w:tcW w:w="2321" w:type="dxa"/>
                </w:tcPr>
                <w:p w:rsidR="00AC28B4" w:rsidRPr="00AF005E" w:rsidRDefault="002F7F31" w:rsidP="002F7F31">
                  <w:pPr>
                    <w:jc w:val="both"/>
                    <w:rPr>
                      <w:rFonts w:ascii="Arial Narrow" w:eastAsiaTheme="minorHAnsi" w:hAnsi="Arial Narrow" w:cs="Arial"/>
                      <w:iCs/>
                      <w:lang w:eastAsia="en-US"/>
                    </w:rPr>
                  </w:pPr>
                  <w:r w:rsidRPr="00AF005E">
                    <w:rPr>
                      <w:rFonts w:ascii="Arial Narrow" w:eastAsiaTheme="minorHAnsi" w:hAnsi="Arial Narrow" w:cs="Arial"/>
                      <w:iCs/>
                      <w:lang w:eastAsia="en-US"/>
                    </w:rPr>
                    <w:t>3</w:t>
                  </w:r>
                  <w:r w:rsidR="00AC28B4" w:rsidRPr="00AF005E">
                    <w:rPr>
                      <w:rFonts w:ascii="Arial Narrow" w:eastAsiaTheme="minorHAnsi" w:hAnsi="Arial Narrow" w:cs="Arial"/>
                      <w:iCs/>
                      <w:lang w:eastAsia="en-US"/>
                    </w:rPr>
                    <w:t xml:space="preserve"> Puntos </w:t>
                  </w:r>
                </w:p>
              </w:tc>
            </w:tr>
            <w:tr w:rsidR="002F7F31" w:rsidRPr="00AF005E" w:rsidTr="00F2157A">
              <w:trPr>
                <w:trHeight w:val="247"/>
              </w:trPr>
              <w:tc>
                <w:tcPr>
                  <w:tcW w:w="2319" w:type="dxa"/>
                </w:tcPr>
                <w:p w:rsidR="002F7F31" w:rsidRPr="00AF005E" w:rsidDel="002F7F31" w:rsidRDefault="002F7F31" w:rsidP="002F7F31">
                  <w:pPr>
                    <w:jc w:val="both"/>
                    <w:rPr>
                      <w:rFonts w:ascii="Arial Narrow" w:eastAsiaTheme="minorHAnsi" w:hAnsi="Arial Narrow" w:cs="Arial"/>
                      <w:iCs/>
                      <w:lang w:eastAsia="en-US"/>
                    </w:rPr>
                  </w:pPr>
                  <w:r w:rsidRPr="00AF005E">
                    <w:rPr>
                      <w:rFonts w:ascii="Arial Narrow" w:eastAsiaTheme="minorHAnsi" w:hAnsi="Arial Narrow" w:cs="Arial"/>
                      <w:iCs/>
                      <w:lang w:eastAsia="en-US"/>
                    </w:rPr>
                    <w:t>De 30% a 49% de cobertura poblacional con tecnología 4G</w:t>
                  </w:r>
                </w:p>
              </w:tc>
              <w:tc>
                <w:tcPr>
                  <w:tcW w:w="2321" w:type="dxa"/>
                </w:tcPr>
                <w:p w:rsidR="002F7F31" w:rsidRPr="00AF005E" w:rsidDel="002F7F31" w:rsidRDefault="002F7F31"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2 punto</w:t>
                  </w:r>
                </w:p>
              </w:tc>
            </w:tr>
            <w:tr w:rsidR="002F7F31" w:rsidRPr="00AF005E" w:rsidTr="00F2157A">
              <w:trPr>
                <w:trHeight w:val="247"/>
              </w:trPr>
              <w:tc>
                <w:tcPr>
                  <w:tcW w:w="2319" w:type="dxa"/>
                </w:tcPr>
                <w:p w:rsidR="002F7F31" w:rsidRPr="00AF005E" w:rsidRDefault="002F7F31" w:rsidP="002F7F31">
                  <w:pPr>
                    <w:jc w:val="both"/>
                    <w:rPr>
                      <w:rFonts w:ascii="Arial Narrow" w:eastAsiaTheme="minorHAnsi" w:hAnsi="Arial Narrow" w:cs="Arial"/>
                      <w:iCs/>
                      <w:lang w:eastAsia="en-US"/>
                    </w:rPr>
                  </w:pPr>
                  <w:r w:rsidRPr="00AF005E">
                    <w:rPr>
                      <w:rFonts w:ascii="Arial Narrow" w:eastAsiaTheme="minorHAnsi" w:hAnsi="Arial Narrow" w:cs="Arial"/>
                      <w:iCs/>
                      <w:lang w:eastAsia="en-US"/>
                    </w:rPr>
                    <w:t>De 10% a 29% de cobertura poblacional con tecnología 4G</w:t>
                  </w:r>
                </w:p>
              </w:tc>
              <w:tc>
                <w:tcPr>
                  <w:tcW w:w="2321" w:type="dxa"/>
                </w:tcPr>
                <w:p w:rsidR="002F7F31" w:rsidRPr="00AF005E" w:rsidRDefault="002F7F31"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1 punto</w:t>
                  </w:r>
                </w:p>
              </w:tc>
            </w:tr>
          </w:tbl>
          <w:p w:rsidR="00AC28B4" w:rsidRPr="00AF005E" w:rsidRDefault="00AC28B4" w:rsidP="00F2157A">
            <w:pPr>
              <w:jc w:val="both"/>
              <w:rPr>
                <w:rFonts w:ascii="Arial Narrow" w:eastAsiaTheme="minorHAnsi" w:hAnsi="Arial Narrow" w:cs="Arial"/>
                <w:iCs/>
                <w:lang w:eastAsia="en-US"/>
              </w:rPr>
            </w:pPr>
          </w:p>
          <w:p w:rsidR="000F038D" w:rsidRPr="00AF005E" w:rsidRDefault="000F038D">
            <w:pPr>
              <w:jc w:val="both"/>
              <w:rPr>
                <w:rFonts w:ascii="Arial Narrow" w:eastAsiaTheme="minorHAnsi" w:hAnsi="Arial Narrow" w:cs="Arial"/>
                <w:iCs/>
                <w:lang w:eastAsia="en-US"/>
              </w:rPr>
            </w:pPr>
          </w:p>
          <w:p w:rsidR="000B0A44" w:rsidRPr="00AF005E" w:rsidRDefault="000B0A4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lastRenderedPageBreak/>
              <w:t>La anterior asignación de rangos obedece a los requerimientos operativos del INE.</w:t>
            </w:r>
          </w:p>
          <w:p w:rsidR="00AC28B4" w:rsidRPr="00AF005E" w:rsidRDefault="00AC28B4" w:rsidP="00F2157A">
            <w:pPr>
              <w:jc w:val="both"/>
              <w:rPr>
                <w:rFonts w:ascii="Arial Narrow" w:eastAsiaTheme="minorHAnsi" w:hAnsi="Arial Narrow" w:cs="Arial"/>
                <w:iCs/>
                <w:lang w:eastAsia="en-US"/>
              </w:rPr>
            </w:pPr>
          </w:p>
          <w:p w:rsidR="00AC28B4" w:rsidRPr="00AF005E" w:rsidRDefault="00AC28B4" w:rsidP="00F2157A">
            <w:pPr>
              <w:jc w:val="both"/>
              <w:rPr>
                <w:rFonts w:ascii="Arial Narrow" w:eastAsiaTheme="minorHAnsi" w:hAnsi="Arial Narrow" w:cs="Arial"/>
                <w:iCs/>
                <w:lang w:eastAsia="en-US"/>
              </w:rPr>
            </w:pPr>
            <w:r w:rsidRPr="00AF005E">
              <w:rPr>
                <w:rFonts w:ascii="Arial Narrow" w:eastAsiaTheme="minorHAnsi" w:hAnsi="Arial Narrow" w:cs="Arial"/>
                <w:iCs/>
                <w:lang w:eastAsia="en-US"/>
              </w:rPr>
              <w:t>Si los dispositivos móviles ofertados, con el que se presentará el servicio, tienen Estabilizador Óptico de Imagen, se le asignaran 1 punto.</w:t>
            </w:r>
          </w:p>
          <w:p w:rsidR="00AC28B4" w:rsidRPr="00AF005E" w:rsidRDefault="00AC28B4" w:rsidP="00F2157A">
            <w:pPr>
              <w:jc w:val="both"/>
              <w:rPr>
                <w:rFonts w:ascii="Arial Narrow" w:eastAsiaTheme="minorHAnsi" w:hAnsi="Arial Narrow" w:cs="Arial"/>
                <w:iCs/>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1"/>
              <w:gridCol w:w="992"/>
            </w:tblGrid>
            <w:tr w:rsidR="00AC28B4" w:rsidRPr="00AF005E" w:rsidTr="00F2157A">
              <w:trPr>
                <w:jc w:val="center"/>
              </w:trPr>
              <w:tc>
                <w:tcPr>
                  <w:tcW w:w="2901" w:type="dxa"/>
                  <w:shd w:val="clear" w:color="auto" w:fill="auto"/>
                </w:tcPr>
                <w:p w:rsidR="00AC28B4" w:rsidRPr="00AF005E" w:rsidRDefault="00AC28B4" w:rsidP="00F2157A">
                  <w:pPr>
                    <w:rPr>
                      <w:rFonts w:ascii="Arial Narrow" w:hAnsi="Arial Narrow"/>
                      <w:lang w:eastAsia="es-MX"/>
                    </w:rPr>
                  </w:pPr>
                  <w:r w:rsidRPr="00AF005E">
                    <w:rPr>
                      <w:rFonts w:ascii="Arial Narrow" w:hAnsi="Arial Narrow"/>
                      <w:lang w:eastAsia="es-MX"/>
                    </w:rPr>
                    <w:t>El dispositivo móvil cuenta con Estabilizador Óptico de Imagen.</w:t>
                  </w:r>
                </w:p>
              </w:tc>
              <w:tc>
                <w:tcPr>
                  <w:tcW w:w="992" w:type="dxa"/>
                  <w:shd w:val="clear" w:color="auto" w:fill="auto"/>
                </w:tcPr>
                <w:p w:rsidR="00AC28B4" w:rsidRPr="00AF005E" w:rsidRDefault="00AC28B4" w:rsidP="00F2157A">
                  <w:pPr>
                    <w:rPr>
                      <w:rFonts w:ascii="Arial Narrow" w:hAnsi="Arial Narrow"/>
                      <w:lang w:eastAsia="es-MX"/>
                    </w:rPr>
                  </w:pPr>
                  <w:r w:rsidRPr="00AF005E">
                    <w:rPr>
                      <w:rFonts w:ascii="Arial Narrow" w:hAnsi="Arial Narrow"/>
                      <w:lang w:eastAsia="es-MX"/>
                    </w:rPr>
                    <w:t>1.00 punto</w:t>
                  </w:r>
                </w:p>
              </w:tc>
            </w:tr>
            <w:tr w:rsidR="00AC28B4" w:rsidRPr="00AF005E" w:rsidTr="00F2157A">
              <w:trPr>
                <w:jc w:val="center"/>
              </w:trPr>
              <w:tc>
                <w:tcPr>
                  <w:tcW w:w="2901" w:type="dxa"/>
                  <w:shd w:val="clear" w:color="auto" w:fill="auto"/>
                </w:tcPr>
                <w:p w:rsidR="00AC28B4" w:rsidRPr="00AF005E" w:rsidRDefault="00AC28B4" w:rsidP="00F2157A">
                  <w:pPr>
                    <w:rPr>
                      <w:rFonts w:ascii="Arial Narrow" w:hAnsi="Arial Narrow"/>
                      <w:lang w:eastAsia="es-MX"/>
                    </w:rPr>
                  </w:pPr>
                  <w:r w:rsidRPr="00AF005E">
                    <w:rPr>
                      <w:rFonts w:ascii="Arial Narrow" w:hAnsi="Arial Narrow"/>
                      <w:lang w:eastAsia="es-MX"/>
                    </w:rPr>
                    <w:t>El dispositivo móvil no cuenta con Estabilizador Óptico de Imagen.</w:t>
                  </w:r>
                </w:p>
              </w:tc>
              <w:tc>
                <w:tcPr>
                  <w:tcW w:w="992" w:type="dxa"/>
                  <w:shd w:val="clear" w:color="auto" w:fill="auto"/>
                </w:tcPr>
                <w:p w:rsidR="00AC28B4" w:rsidRPr="00AF005E" w:rsidRDefault="00AC28B4" w:rsidP="00F2157A">
                  <w:pPr>
                    <w:rPr>
                      <w:rFonts w:ascii="Arial Narrow" w:hAnsi="Arial Narrow"/>
                      <w:lang w:eastAsia="es-MX"/>
                    </w:rPr>
                  </w:pPr>
                  <w:r w:rsidRPr="00AF005E">
                    <w:rPr>
                      <w:rFonts w:ascii="Arial Narrow" w:hAnsi="Arial Narrow"/>
                      <w:lang w:eastAsia="es-MX"/>
                    </w:rPr>
                    <w:t>0.00 punto</w:t>
                  </w:r>
                </w:p>
              </w:tc>
            </w:tr>
          </w:tbl>
          <w:p w:rsidR="00AC28B4" w:rsidRPr="00AF005E" w:rsidRDefault="00AC28B4" w:rsidP="00F2157A">
            <w:pPr>
              <w:jc w:val="both"/>
              <w:rPr>
                <w:rFonts w:ascii="Arial Narrow" w:eastAsiaTheme="minorHAnsi" w:hAnsi="Arial Narrow" w:cs="Arial"/>
                <w:lang w:eastAsia="en-US"/>
              </w:rPr>
            </w:pP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tcPr>
          <w:p w:rsidR="00AC28B4" w:rsidRPr="00AF005E" w:rsidRDefault="00AC28B4" w:rsidP="00F2157A">
            <w:pPr>
              <w:jc w:val="center"/>
              <w:rPr>
                <w:rFonts w:ascii="Arial Narrow" w:hAnsi="Arial Narrow" w:cs="Arial"/>
                <w:b/>
                <w:bCs/>
                <w:lang w:eastAsia="es-MX"/>
              </w:rPr>
            </w:pPr>
            <w:r w:rsidRPr="00AF005E">
              <w:rPr>
                <w:rFonts w:ascii="Arial Narrow" w:hAnsi="Arial Narrow" w:cs="Arial"/>
                <w:b/>
                <w:bCs/>
                <w:lang w:eastAsia="es-MX"/>
              </w:rPr>
              <w:lastRenderedPageBreak/>
              <w:t>13.4</w:t>
            </w:r>
          </w:p>
        </w:tc>
        <w:tc>
          <w:tcPr>
            <w:tcW w:w="72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13.40%</w:t>
            </w:r>
          </w:p>
        </w:tc>
      </w:tr>
      <w:tr w:rsidR="00AC28B4" w:rsidRPr="00B9721B" w:rsidTr="00F2157A">
        <w:trPr>
          <w:trHeight w:val="729"/>
          <w:jc w:val="center"/>
        </w:trPr>
        <w:tc>
          <w:tcPr>
            <w:tcW w:w="1540"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1.3</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cs="Arial"/>
              </w:rPr>
            </w:pPr>
            <w:r w:rsidRPr="00B9721B">
              <w:rPr>
                <w:rFonts w:ascii="Arial Narrow" w:hAnsi="Arial Narrow" w:cs="Arial"/>
                <w:lang w:val="es-ES"/>
              </w:rPr>
              <w:t xml:space="preserve">Participación de </w:t>
            </w:r>
            <w:r w:rsidRPr="00B9721B">
              <w:rPr>
                <w:rFonts w:ascii="Arial Narrow" w:hAnsi="Arial Narrow" w:cs="Arial"/>
              </w:rPr>
              <w:t>personal con discapacidad.</w:t>
            </w:r>
          </w:p>
          <w:p w:rsidR="00AC28B4" w:rsidRPr="00B9721B" w:rsidRDefault="00AC28B4" w:rsidP="00F2157A">
            <w:pPr>
              <w:jc w:val="both"/>
              <w:rPr>
                <w:rFonts w:ascii="Arial Narrow" w:hAnsi="Arial Narrow" w:cs="Arial"/>
                <w:lang w:eastAsia="es-MX"/>
              </w:rPr>
            </w:pP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lang w:eastAsia="es-MX"/>
              </w:rPr>
            </w:pPr>
            <w:r w:rsidRPr="00B9721B">
              <w:rPr>
                <w:rFonts w:ascii="Arial Narrow" w:hAnsi="Arial Narrow"/>
                <w:lang w:eastAsia="es-MX"/>
              </w:rPr>
              <w:t>El LICITANTE deberá acreditar si cuenta con personal con discapacidad.</w:t>
            </w:r>
          </w:p>
          <w:p w:rsidR="00AC28B4" w:rsidRPr="00B9721B" w:rsidRDefault="00AC28B4" w:rsidP="00F2157A">
            <w:pPr>
              <w:jc w:val="both"/>
              <w:rPr>
                <w:rFonts w:ascii="Arial Narrow" w:hAnsi="Arial Narrow"/>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1"/>
              <w:gridCol w:w="992"/>
            </w:tblGrid>
            <w:tr w:rsidR="00AC28B4" w:rsidRPr="00B9721B" w:rsidTr="00F2157A">
              <w:trPr>
                <w:jc w:val="center"/>
              </w:trPr>
              <w:tc>
                <w:tcPr>
                  <w:tcW w:w="2901"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No cuenta con personal con discapacidad</w:t>
                  </w:r>
                </w:p>
              </w:tc>
              <w:tc>
                <w:tcPr>
                  <w:tcW w:w="992"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0.00 puntos</w:t>
                  </w:r>
                </w:p>
              </w:tc>
            </w:tr>
            <w:tr w:rsidR="00AC28B4" w:rsidRPr="00B9721B" w:rsidTr="00F2157A">
              <w:trPr>
                <w:jc w:val="center"/>
              </w:trPr>
              <w:tc>
                <w:tcPr>
                  <w:tcW w:w="2901"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Personal con discapacidad</w:t>
                  </w:r>
                </w:p>
              </w:tc>
              <w:tc>
                <w:tcPr>
                  <w:tcW w:w="992"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1.00 punto</w:t>
                  </w:r>
                </w:p>
              </w:tc>
            </w:tr>
          </w:tbl>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cs="Arial"/>
                <w:iCs/>
                <w:lang w:eastAsia="es-MX"/>
              </w:rPr>
            </w:pPr>
            <w:r w:rsidRPr="00B9721B">
              <w:rPr>
                <w:rFonts w:ascii="Arial Narrow" w:hAnsi="Arial Narrow"/>
                <w:lang w:eastAsia="es-MX"/>
              </w:rPr>
              <w:t>De conformidad con el artículo 15 del Reglamento del Instituto Federal Electoral en Materia de Adquisiciones, Arrendamientos de Bienes Muebles y Servicios, se otorgará 1 (uno)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e) del numeral 5.1 de la presente convocatoria.</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w:t>
            </w:r>
          </w:p>
        </w:tc>
        <w:tc>
          <w:tcPr>
            <w:tcW w:w="722"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1.00%</w:t>
            </w:r>
          </w:p>
        </w:tc>
      </w:tr>
      <w:tr w:rsidR="00AC28B4" w:rsidRPr="00B9721B" w:rsidTr="00F2157A">
        <w:trPr>
          <w:trHeight w:val="238"/>
          <w:jc w:val="center"/>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Rubro 2</w:t>
            </w:r>
          </w:p>
        </w:tc>
        <w:tc>
          <w:tcPr>
            <w:tcW w:w="6498" w:type="dxa"/>
            <w:gridSpan w:val="3"/>
            <w:tcBorders>
              <w:top w:val="single" w:sz="8" w:space="0" w:color="auto"/>
              <w:left w:val="nil"/>
              <w:bottom w:val="single" w:sz="8" w:space="0" w:color="auto"/>
              <w:right w:val="nil"/>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 xml:space="preserve">EXPERIENCIA Y ESPECIALIDAD DEL LICITANTE: </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w:t>
            </w:r>
          </w:p>
        </w:tc>
        <w:tc>
          <w:tcPr>
            <w:tcW w:w="722" w:type="dxa"/>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puntos</w:t>
            </w:r>
          </w:p>
        </w:tc>
      </w:tr>
      <w:tr w:rsidR="00AC28B4" w:rsidRPr="00B9721B" w:rsidTr="00F2157A">
        <w:trPr>
          <w:trHeight w:val="411"/>
          <w:jc w:val="center"/>
        </w:trPr>
        <w:tc>
          <w:tcPr>
            <w:tcW w:w="1540" w:type="dxa"/>
            <w:vMerge/>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rPr>
                <w:rFonts w:ascii="Arial Narrow" w:hAnsi="Arial Narrow" w:cs="Arial"/>
                <w:b/>
                <w:bCs/>
                <w:lang w:eastAsia="es-MX"/>
              </w:rPr>
            </w:pPr>
          </w:p>
        </w:tc>
        <w:tc>
          <w:tcPr>
            <w:tcW w:w="8528" w:type="dxa"/>
            <w:gridSpan w:val="5"/>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Arial"/>
                <w:lang w:eastAsia="es-MX"/>
              </w:rPr>
              <w:t xml:space="preserve">Contratos del servicio de la misma naturaleza del que se pretende contratar que el licitante acredite haber realizado. </w:t>
            </w:r>
          </w:p>
        </w:tc>
      </w:tr>
      <w:tr w:rsidR="00AC28B4" w:rsidRPr="00B9721B" w:rsidTr="00F2157A">
        <w:trPr>
          <w:trHeight w:val="761"/>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2.1</w:t>
            </w:r>
          </w:p>
        </w:tc>
        <w:tc>
          <w:tcPr>
            <w:tcW w:w="1642" w:type="dxa"/>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cs="Arial"/>
                <w:lang w:eastAsia="es-MX"/>
              </w:rPr>
            </w:pPr>
            <w:r w:rsidRPr="00B9721B">
              <w:rPr>
                <w:rFonts w:ascii="Arial Narrow" w:hAnsi="Arial Narrow" w:cs="Calibri"/>
              </w:rPr>
              <w:t>Experiencia</w:t>
            </w:r>
          </w:p>
        </w:tc>
        <w:tc>
          <w:tcPr>
            <w:tcW w:w="4856" w:type="dxa"/>
            <w:gridSpan w:val="2"/>
            <w:tcBorders>
              <w:top w:val="single" w:sz="8" w:space="0" w:color="auto"/>
              <w:left w:val="single" w:sz="8" w:space="0" w:color="auto"/>
              <w:bottom w:val="single" w:sz="8" w:space="0" w:color="auto"/>
              <w:right w:val="single" w:sz="8" w:space="0" w:color="auto"/>
            </w:tcBorders>
            <w:vAlign w:val="center"/>
          </w:tcPr>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PARA ACREDITAR LA EXPERIENCIA Y ESPECIALIDAD en la prestación de servicios de la misma naturaleza que los solicitados en la presente convocatoria, EL LICITANTE deberá presentar un </w:t>
            </w:r>
            <w:r w:rsidRPr="00B9721B">
              <w:rPr>
                <w:rFonts w:ascii="Arial Narrow" w:hAnsi="Arial Narrow"/>
                <w:b/>
                <w:lang w:eastAsia="es-MX"/>
              </w:rPr>
              <w:t>máximo de 5 (cinco) contratos</w:t>
            </w:r>
            <w:r w:rsidRPr="00B9721B">
              <w:rPr>
                <w:rFonts w:ascii="Arial Narrow" w:hAnsi="Arial Narrow"/>
                <w:lang w:eastAsia="es-MX"/>
              </w:rPr>
              <w:t xml:space="preserve"> celebrados con el sector público </w:t>
            </w:r>
            <w:r w:rsidRPr="00391433">
              <w:rPr>
                <w:rFonts w:ascii="Arial Narrow" w:hAnsi="Arial Narrow"/>
                <w:lang w:eastAsia="es-MX"/>
              </w:rPr>
              <w:t>y/o</w:t>
            </w:r>
            <w:r w:rsidRPr="00B9721B">
              <w:rPr>
                <w:rFonts w:ascii="Arial Narrow" w:hAnsi="Arial Narrow"/>
                <w:lang w:eastAsia="es-MX"/>
              </w:rPr>
              <w:t xml:space="preserve"> privado, con una antigüedad no mayor a </w:t>
            </w:r>
            <w:r w:rsidRPr="00B9721B">
              <w:rPr>
                <w:rFonts w:ascii="Arial Narrow" w:hAnsi="Arial Narrow"/>
                <w:b/>
                <w:lang w:eastAsia="es-MX"/>
              </w:rPr>
              <w:t xml:space="preserve"> </w:t>
            </w:r>
            <w:r w:rsidR="00AD7D00">
              <w:rPr>
                <w:rFonts w:ascii="Arial Narrow" w:hAnsi="Arial Narrow"/>
                <w:b/>
                <w:lang w:eastAsia="es-MX"/>
              </w:rPr>
              <w:t>5</w:t>
            </w:r>
            <w:r w:rsidRPr="00B9721B">
              <w:rPr>
                <w:rFonts w:ascii="Arial Narrow" w:hAnsi="Arial Narrow"/>
                <w:b/>
                <w:lang w:eastAsia="es-MX"/>
              </w:rPr>
              <w:t xml:space="preserve"> (</w:t>
            </w:r>
            <w:r w:rsidR="00AD7D00">
              <w:rPr>
                <w:rFonts w:ascii="Arial Narrow" w:hAnsi="Arial Narrow"/>
                <w:b/>
                <w:lang w:eastAsia="es-MX"/>
              </w:rPr>
              <w:t>cinco</w:t>
            </w:r>
            <w:r w:rsidRPr="00B9721B">
              <w:rPr>
                <w:rFonts w:ascii="Arial Narrow" w:hAnsi="Arial Narrow"/>
                <w:b/>
                <w:lang w:eastAsia="es-MX"/>
              </w:rPr>
              <w:t>) años</w:t>
            </w:r>
            <w:r w:rsidRPr="00B9721B">
              <w:rPr>
                <w:rFonts w:ascii="Arial Narrow" w:hAnsi="Arial Narrow"/>
                <w:lang w:eastAsia="es-MX"/>
              </w:rPr>
              <w:t xml:space="preserve"> de su formalización, con los que acredite la prestación de servicios similares. </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val="es-ES_tradnl" w:eastAsia="es-MX"/>
              </w:rPr>
            </w:pPr>
            <w:r w:rsidRPr="00B9721B">
              <w:rPr>
                <w:rFonts w:ascii="Arial Narrow" w:hAnsi="Arial Narrow"/>
                <w:lang w:eastAsia="es-MX"/>
              </w:rPr>
              <w:t xml:space="preserve">Se entenderá por servicios similares aquellos que </w:t>
            </w:r>
            <w:r w:rsidRPr="00B9721B">
              <w:rPr>
                <w:rFonts w:ascii="Arial Narrow" w:hAnsi="Arial Narrow"/>
                <w:lang w:val="es-ES_tradnl" w:eastAsia="es-MX"/>
              </w:rPr>
              <w:t xml:space="preserve">se relacionen con la prestación de servicios integrales </w:t>
            </w:r>
            <w:r w:rsidRPr="00B9721B">
              <w:rPr>
                <w:rFonts w:ascii="Arial Narrow" w:hAnsi="Arial Narrow"/>
                <w:lang w:eastAsia="es-MX"/>
              </w:rPr>
              <w:t xml:space="preserve">de voz y datos (entendiendo como servicios similares la prestación de soluciones integrales que incluyan: servicio de voz y datos, seguro y dispositivos móviles), </w:t>
            </w:r>
            <w:r w:rsidRPr="00AF005E">
              <w:rPr>
                <w:rFonts w:ascii="Arial Narrow" w:hAnsi="Arial Narrow"/>
                <w:lang w:eastAsia="es-MX"/>
              </w:rPr>
              <w:t xml:space="preserve">y se hayan formalizado por un monto mínimo de $ </w:t>
            </w:r>
            <w:r w:rsidR="00391433" w:rsidRPr="00AF005E">
              <w:rPr>
                <w:rFonts w:ascii="Arial Narrow" w:hAnsi="Arial Narrow"/>
                <w:lang w:eastAsia="es-MX"/>
              </w:rPr>
              <w:t>5</w:t>
            </w:r>
            <w:r w:rsidRPr="00AF005E">
              <w:rPr>
                <w:rFonts w:ascii="Arial Narrow" w:hAnsi="Arial Narrow"/>
                <w:lang w:eastAsia="es-MX"/>
              </w:rPr>
              <w:t>´000,000.00 con IVA incluido cada uno.</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En caso de que alguno de los requisitos solicitados en los puntos anteriores, no se acredite en alguno de los contratos presentados, dicho contrato o contratos no serán tomados en cuenta para la obtención de puntos.</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En caso de presentar un mayor número de contratos para el otorgamiento de los puntos sólo se considerarán los primeros </w:t>
            </w:r>
            <w:r w:rsidRPr="00B9721B">
              <w:rPr>
                <w:rFonts w:ascii="Arial Narrow" w:hAnsi="Arial Narrow"/>
                <w:lang w:eastAsia="es-MX"/>
              </w:rPr>
              <w:lastRenderedPageBreak/>
              <w:t>cinco contratos, según el número de folio consecutivo de la propuesta.</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La acreditación de este rubro podrá realizarse con los contratos o cualquier otro documento que permita que el licitante compruebe que ha prestado servicios en los términos señalados en los párrafos anteriores de este subrubro. </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Ejemplos de documentos: </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Contratos</w:t>
            </w: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Versiones públicas de los contratos</w:t>
            </w: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Órdenes de compra firmadas por el cliente</w:t>
            </w: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Pedidos</w:t>
            </w: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Adendas</w:t>
            </w:r>
          </w:p>
          <w:p w:rsidR="00AC28B4" w:rsidRPr="00B9721B" w:rsidRDefault="00AC28B4" w:rsidP="00F2157A">
            <w:pPr>
              <w:jc w:val="both"/>
              <w:rPr>
                <w:rFonts w:ascii="Arial Narrow" w:hAnsi="Arial Narrow"/>
                <w:lang w:eastAsia="es-MX"/>
              </w:rPr>
            </w:pPr>
            <w:r w:rsidRPr="00B9721B">
              <w:rPr>
                <w:rFonts w:ascii="Arial Narrow" w:hAnsi="Arial Narrow"/>
                <w:lang w:eastAsia="es-MX"/>
              </w:rPr>
              <w:t>•</w:t>
            </w:r>
            <w:r w:rsidRPr="00B9721B">
              <w:rPr>
                <w:rFonts w:ascii="Arial Narrow" w:hAnsi="Arial Narrow"/>
                <w:lang w:eastAsia="es-MX"/>
              </w:rPr>
              <w:tab/>
              <w:t xml:space="preserve">Convenios modificatorios </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1.</w:t>
            </w:r>
            <w:r w:rsidRPr="00B9721B">
              <w:rPr>
                <w:rFonts w:ascii="Arial Narrow" w:hAnsi="Arial Narrow"/>
                <w:lang w:eastAsia="es-MX"/>
              </w:rPr>
              <w:tab/>
              <w:t>Contratos o documentos vigentes:</w:t>
            </w:r>
          </w:p>
          <w:p w:rsidR="00AC28B4" w:rsidRPr="00B9721B" w:rsidRDefault="00AC28B4" w:rsidP="00F2157A">
            <w:pPr>
              <w:ind w:left="340"/>
              <w:jc w:val="both"/>
              <w:rPr>
                <w:rFonts w:ascii="Arial Narrow" w:hAnsi="Arial Narrow"/>
                <w:lang w:eastAsia="es-MX"/>
              </w:rPr>
            </w:pPr>
            <w:r w:rsidRPr="00B9721B">
              <w:rPr>
                <w:rFonts w:ascii="Arial Narrow" w:hAnsi="Arial Narrow"/>
                <w:lang w:eastAsia="es-MX"/>
              </w:rPr>
              <w:t>Para este rubro serán tomados en cuenta cuando:</w:t>
            </w:r>
          </w:p>
          <w:p w:rsidR="00AC28B4" w:rsidRPr="00AF005E" w:rsidRDefault="00AC28B4" w:rsidP="00F2157A">
            <w:pPr>
              <w:ind w:left="482"/>
              <w:jc w:val="both"/>
              <w:rPr>
                <w:rFonts w:ascii="Arial Narrow" w:hAnsi="Arial Narrow"/>
                <w:lang w:eastAsia="es-MX"/>
              </w:rPr>
            </w:pPr>
            <w:r w:rsidRPr="00B9721B">
              <w:rPr>
                <w:rFonts w:ascii="Arial Narrow" w:hAnsi="Arial Narrow"/>
                <w:lang w:eastAsia="es-MX"/>
              </w:rPr>
              <w:t>a.</w:t>
            </w:r>
            <w:r w:rsidRPr="00B9721B">
              <w:rPr>
                <w:rFonts w:ascii="Arial Narrow" w:hAnsi="Arial Narrow"/>
                <w:lang w:eastAsia="es-MX"/>
              </w:rPr>
              <w:tab/>
            </w:r>
            <w:r w:rsidRPr="00AF005E">
              <w:rPr>
                <w:rFonts w:ascii="Arial Narrow" w:hAnsi="Arial Narrow"/>
                <w:lang w:eastAsia="es-MX"/>
              </w:rPr>
              <w:t>Tengan al menos</w:t>
            </w:r>
            <w:r w:rsidR="00391433" w:rsidRPr="00AF005E">
              <w:rPr>
                <w:rFonts w:ascii="Arial Narrow" w:hAnsi="Arial Narrow"/>
                <w:lang w:eastAsia="es-MX"/>
              </w:rPr>
              <w:t>4</w:t>
            </w:r>
            <w:r w:rsidRPr="00AF005E">
              <w:rPr>
                <w:rFonts w:ascii="Arial Narrow" w:hAnsi="Arial Narrow"/>
                <w:lang w:eastAsia="es-MX"/>
              </w:rPr>
              <w:t>meses de ejecución</w:t>
            </w:r>
          </w:p>
          <w:p w:rsidR="00AC28B4" w:rsidRPr="00AF005E" w:rsidRDefault="00AC28B4" w:rsidP="00F2157A">
            <w:pPr>
              <w:ind w:left="482"/>
              <w:jc w:val="both"/>
              <w:rPr>
                <w:rFonts w:ascii="Arial Narrow" w:hAnsi="Arial Narrow"/>
                <w:lang w:eastAsia="es-MX"/>
              </w:rPr>
            </w:pPr>
            <w:r w:rsidRPr="00AF005E">
              <w:rPr>
                <w:rFonts w:ascii="Arial Narrow" w:hAnsi="Arial Narrow"/>
                <w:lang w:eastAsia="es-MX"/>
              </w:rPr>
              <w:t>b.</w:t>
            </w:r>
            <w:r w:rsidRPr="00AF005E">
              <w:rPr>
                <w:rFonts w:ascii="Arial Narrow" w:hAnsi="Arial Narrow"/>
                <w:lang w:eastAsia="es-MX"/>
              </w:rPr>
              <w:tab/>
              <w:t xml:space="preserve">El Licitante presente una carta del contratante, firmada por el administrador del contrato en cuestión, que indique el periodo en el que los servicios han sido prestados. </w:t>
            </w:r>
          </w:p>
          <w:p w:rsidR="00AC28B4" w:rsidRPr="00AF005E" w:rsidRDefault="00AC28B4" w:rsidP="00F2157A">
            <w:pPr>
              <w:ind w:left="482"/>
              <w:jc w:val="both"/>
              <w:rPr>
                <w:rFonts w:ascii="Arial Narrow" w:hAnsi="Arial Narrow"/>
                <w:lang w:eastAsia="es-MX"/>
              </w:rPr>
            </w:pPr>
            <w:r w:rsidRPr="00AF005E">
              <w:rPr>
                <w:rFonts w:ascii="Arial Narrow" w:hAnsi="Arial Narrow"/>
                <w:lang w:eastAsia="es-MX"/>
              </w:rPr>
              <w:t>c.</w:t>
            </w:r>
            <w:r w:rsidRPr="00AF005E">
              <w:rPr>
                <w:rFonts w:ascii="Arial Narrow" w:hAnsi="Arial Narrow"/>
                <w:lang w:eastAsia="es-MX"/>
              </w:rPr>
              <w:tab/>
              <w:t>Para los contratos vigentes, se tomarán únicamente los meses transcurridos hasta el mes inmediato anterior a la fecha de emisión de la carta indicada en el numeral 2 del párrafo anterior.</w:t>
            </w:r>
          </w:p>
          <w:p w:rsidR="00AC28B4" w:rsidRPr="00B9721B" w:rsidRDefault="00AC28B4" w:rsidP="00F2157A">
            <w:pPr>
              <w:jc w:val="both"/>
              <w:rPr>
                <w:rFonts w:ascii="Arial Narrow" w:hAnsi="Arial Narrow"/>
                <w:lang w:eastAsia="es-MX"/>
              </w:rPr>
            </w:pPr>
            <w:r w:rsidRPr="00AF005E">
              <w:rPr>
                <w:rFonts w:ascii="Arial Narrow" w:hAnsi="Arial Narrow"/>
                <w:lang w:eastAsia="es-MX"/>
              </w:rPr>
              <w:t>2.</w:t>
            </w:r>
            <w:r w:rsidRPr="00AF005E">
              <w:rPr>
                <w:rFonts w:ascii="Arial Narrow" w:hAnsi="Arial Narrow"/>
                <w:lang w:eastAsia="es-MX"/>
              </w:rPr>
              <w:tab/>
              <w:t>Contratos o documentos</w:t>
            </w:r>
            <w:r w:rsidRPr="00B9721B">
              <w:rPr>
                <w:rFonts w:ascii="Arial Narrow" w:hAnsi="Arial Narrow"/>
                <w:lang w:eastAsia="es-MX"/>
              </w:rPr>
              <w:t xml:space="preserve"> que hayan iniciado vigencia con una antigüedad mayor a tres años:</w:t>
            </w:r>
          </w:p>
          <w:p w:rsidR="00AC28B4" w:rsidRPr="00B9721B" w:rsidRDefault="00AC28B4" w:rsidP="00F2157A">
            <w:pPr>
              <w:jc w:val="both"/>
              <w:rPr>
                <w:rFonts w:ascii="Arial Narrow" w:hAnsi="Arial Narrow"/>
                <w:lang w:eastAsia="es-MX"/>
              </w:rPr>
            </w:pPr>
            <w:r w:rsidRPr="00B9721B">
              <w:rPr>
                <w:rFonts w:ascii="Arial Narrow" w:hAnsi="Arial Narrow"/>
                <w:lang w:eastAsia="es-MX"/>
              </w:rPr>
              <w:t>En caso de que los Licitantes presenten contratos que hayan iniciado su vigencia antes del periodo establecido (tres años), únicamente se tomarán en cuenta para el cómputo la cantidad de meses que hayan transcurrido dentro del periodo de tiempo establecido (tres años).</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3.</w:t>
            </w:r>
            <w:r w:rsidRPr="00B9721B">
              <w:rPr>
                <w:rFonts w:ascii="Arial Narrow" w:hAnsi="Arial Narrow"/>
                <w:lang w:eastAsia="es-MX"/>
              </w:rPr>
              <w:tab/>
              <w:t>Contratos o documentos que hayan concluido vigencia:</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Los licitantes deberán presentar para el caso de contratos o documentos, cuya vigencia haya concluido, el documento en el que conste la </w:t>
            </w:r>
            <w:r w:rsidRPr="00F47F0E">
              <w:rPr>
                <w:rFonts w:ascii="Arial Narrow" w:hAnsi="Arial Narrow"/>
                <w:lang w:eastAsia="es-MX"/>
              </w:rPr>
              <w:t>cancelación de la garantía de cumplimiento</w:t>
            </w:r>
            <w:r w:rsidRPr="00B9721B">
              <w:rPr>
                <w:rFonts w:ascii="Arial Narrow" w:hAnsi="Arial Narrow"/>
                <w:lang w:eastAsia="es-MX"/>
              </w:rPr>
              <w:t xml:space="preserve"> respectiva, la manifestación expresa del cliente sobre el cumplimiento total de las obligaciones contractuales o cualquier otro documento con el que se corrobore dicho cumplimiento.</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 xml:space="preserve">En el caso de contratos vigentes, se deberá presentar la manifestación expresa </w:t>
            </w:r>
            <w:r w:rsidRPr="00F47F0E">
              <w:rPr>
                <w:rFonts w:ascii="Arial Narrow" w:hAnsi="Arial Narrow"/>
                <w:lang w:eastAsia="es-MX"/>
              </w:rPr>
              <w:t>del cliente sobre el cumplimiento total de las obligaciones contractuales durante</w:t>
            </w:r>
            <w:r w:rsidRPr="00B9721B">
              <w:rPr>
                <w:rFonts w:ascii="Arial Narrow" w:hAnsi="Arial Narrow"/>
                <w:lang w:eastAsia="es-MX"/>
              </w:rPr>
              <w:t xml:space="preserve"> el periodo de vigencia que corresponda, mediante escrito dirigido al Instituto Nacional Electoral.</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b/>
                <w:lang w:eastAsia="es-MX"/>
              </w:rPr>
            </w:pPr>
            <w:r w:rsidRPr="00B9721B">
              <w:rPr>
                <w:rFonts w:ascii="Arial Narrow" w:hAnsi="Arial Narrow"/>
                <w:b/>
                <w:lang w:eastAsia="es-MX"/>
              </w:rPr>
              <w:t>ACREDITACIÓN DE LA EXPERIENCIA</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Puntos a otorgar y contabilización de puntos:</w:t>
            </w:r>
          </w:p>
          <w:p w:rsidR="00AC28B4" w:rsidRPr="00B9721B" w:rsidRDefault="00AC28B4" w:rsidP="00F2157A">
            <w:pPr>
              <w:jc w:val="both"/>
              <w:rPr>
                <w:rFonts w:ascii="Arial Narrow" w:hAnsi="Arial Narrow"/>
                <w:lang w:eastAsia="es-MX"/>
              </w:rPr>
            </w:pPr>
            <w:r w:rsidRPr="00B9721B">
              <w:rPr>
                <w:rFonts w:ascii="Arial Narrow" w:hAnsi="Arial Narrow"/>
                <w:lang w:eastAsia="es-MX"/>
              </w:rPr>
              <w:lastRenderedPageBreak/>
              <w:t>El LICITANTE que acredite el mayor tiempo de experiencia en la prestación de servicios de la misma naturaleza  a los solicitados en la presente convocatoria, EL INSTITUTO le otorgará máximo de 6 (seis) puntos, para el resto se aplicará una regla de tres y los puntos se asignarán de manera proporcional.</w:t>
            </w:r>
          </w:p>
          <w:p w:rsidR="00AC28B4" w:rsidRPr="00B9721B" w:rsidRDefault="00AC28B4" w:rsidP="00F2157A">
            <w:pPr>
              <w:jc w:val="both"/>
              <w:rPr>
                <w:rFonts w:ascii="Arial Narrow" w:hAnsi="Arial Narrow"/>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1"/>
              <w:gridCol w:w="992"/>
            </w:tblGrid>
            <w:tr w:rsidR="00AC28B4" w:rsidRPr="00B9721B" w:rsidTr="00F2157A">
              <w:trPr>
                <w:jc w:val="center"/>
              </w:trPr>
              <w:tc>
                <w:tcPr>
                  <w:tcW w:w="2901"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Ningún aspecto acreditado</w:t>
                  </w:r>
                </w:p>
              </w:tc>
              <w:tc>
                <w:tcPr>
                  <w:tcW w:w="992"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0.00 puntos</w:t>
                  </w:r>
                </w:p>
              </w:tc>
            </w:tr>
            <w:tr w:rsidR="00AC28B4" w:rsidRPr="00B9721B" w:rsidTr="00F2157A">
              <w:trPr>
                <w:jc w:val="center"/>
              </w:trPr>
              <w:tc>
                <w:tcPr>
                  <w:tcW w:w="2901" w:type="dxa"/>
                  <w:shd w:val="clear" w:color="auto" w:fill="auto"/>
                </w:tcPr>
                <w:p w:rsidR="00AC28B4" w:rsidRPr="00B9721B" w:rsidRDefault="00AC28B4" w:rsidP="00F2157A">
                  <w:pPr>
                    <w:jc w:val="both"/>
                    <w:rPr>
                      <w:rFonts w:ascii="Arial Narrow" w:hAnsi="Arial Narrow"/>
                      <w:lang w:eastAsia="es-MX"/>
                    </w:rPr>
                  </w:pPr>
                  <w:r w:rsidRPr="00B9721B">
                    <w:rPr>
                      <w:rFonts w:ascii="Arial Narrow" w:hAnsi="Arial Narrow"/>
                      <w:lang w:eastAsia="es-MX"/>
                    </w:rPr>
                    <w:t>Puntos máximos para el máximo de años acreditados.</w:t>
                  </w:r>
                </w:p>
              </w:tc>
              <w:tc>
                <w:tcPr>
                  <w:tcW w:w="992" w:type="dxa"/>
                  <w:shd w:val="clear" w:color="auto" w:fill="auto"/>
                  <w:vAlign w:val="center"/>
                </w:tcPr>
                <w:p w:rsidR="00AC28B4" w:rsidRPr="00B9721B" w:rsidRDefault="00AC28B4" w:rsidP="00F2157A">
                  <w:pPr>
                    <w:rPr>
                      <w:rFonts w:ascii="Arial Narrow" w:hAnsi="Arial Narrow"/>
                      <w:lang w:eastAsia="es-MX"/>
                    </w:rPr>
                  </w:pPr>
                  <w:r w:rsidRPr="00B9721B">
                    <w:rPr>
                      <w:rFonts w:ascii="Arial Narrow" w:hAnsi="Arial Narrow"/>
                      <w:lang w:eastAsia="es-MX"/>
                    </w:rPr>
                    <w:t>6.0 puntos</w:t>
                  </w:r>
                </w:p>
              </w:tc>
            </w:tr>
          </w:tbl>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b/>
                <w:lang w:eastAsia="es-MX"/>
              </w:rPr>
            </w:pPr>
            <w:r w:rsidRPr="00B9721B">
              <w:rPr>
                <w:rFonts w:ascii="Arial Narrow" w:hAnsi="Arial Narrow"/>
                <w:b/>
                <w:lang w:eastAsia="es-MX"/>
              </w:rPr>
              <w:t>ACREDITACIÓN DE LA ESPECIALIDAD</w:t>
            </w:r>
          </w:p>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Puntos a otorgar y contabilización de puntos:</w:t>
            </w:r>
          </w:p>
          <w:p w:rsidR="00AC28B4" w:rsidRPr="00B9721B" w:rsidRDefault="00AC28B4" w:rsidP="00F2157A">
            <w:pPr>
              <w:jc w:val="both"/>
              <w:rPr>
                <w:rFonts w:ascii="Arial Narrow" w:hAnsi="Arial Narrow"/>
                <w:lang w:eastAsia="es-MX"/>
              </w:rPr>
            </w:pPr>
            <w:r w:rsidRPr="00B9721B">
              <w:rPr>
                <w:rFonts w:ascii="Arial Narrow" w:hAnsi="Arial Narrow"/>
                <w:lang w:eastAsia="es-MX"/>
              </w:rPr>
              <w:t>EL LICITANTE que acredite el mayor número de contratos, obtendrá el máximo de 6 (seis) puntos, para el resto se aplicará una regla de tres y los puntos se asignarán de manera proporcional.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1"/>
              <w:gridCol w:w="992"/>
            </w:tblGrid>
            <w:tr w:rsidR="00AC28B4" w:rsidRPr="00B9721B" w:rsidTr="00F2157A">
              <w:trPr>
                <w:jc w:val="center"/>
              </w:trPr>
              <w:tc>
                <w:tcPr>
                  <w:tcW w:w="2901"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Ningún aspecto acreditado</w:t>
                  </w:r>
                </w:p>
              </w:tc>
              <w:tc>
                <w:tcPr>
                  <w:tcW w:w="992" w:type="dxa"/>
                  <w:shd w:val="clear" w:color="auto" w:fill="auto"/>
                </w:tcPr>
                <w:p w:rsidR="00AC28B4" w:rsidRPr="00B9721B" w:rsidRDefault="00AC28B4" w:rsidP="00F2157A">
                  <w:pPr>
                    <w:rPr>
                      <w:rFonts w:ascii="Arial Narrow" w:hAnsi="Arial Narrow"/>
                      <w:lang w:eastAsia="es-MX"/>
                    </w:rPr>
                  </w:pPr>
                  <w:r w:rsidRPr="00B9721B">
                    <w:rPr>
                      <w:rFonts w:ascii="Arial Narrow" w:hAnsi="Arial Narrow"/>
                      <w:lang w:eastAsia="es-MX"/>
                    </w:rPr>
                    <w:t>0.00 puntos</w:t>
                  </w:r>
                </w:p>
              </w:tc>
            </w:tr>
            <w:tr w:rsidR="00AC28B4" w:rsidRPr="00B9721B" w:rsidTr="00F2157A">
              <w:trPr>
                <w:jc w:val="center"/>
              </w:trPr>
              <w:tc>
                <w:tcPr>
                  <w:tcW w:w="2901" w:type="dxa"/>
                  <w:shd w:val="clear" w:color="auto" w:fill="auto"/>
                </w:tcPr>
                <w:p w:rsidR="00AC28B4" w:rsidRPr="00B9721B" w:rsidRDefault="00AC28B4" w:rsidP="00F2157A">
                  <w:pPr>
                    <w:jc w:val="both"/>
                    <w:rPr>
                      <w:rFonts w:ascii="Arial Narrow" w:hAnsi="Arial Narrow"/>
                      <w:lang w:eastAsia="es-MX"/>
                    </w:rPr>
                  </w:pPr>
                  <w:r w:rsidRPr="00B9721B">
                    <w:rPr>
                      <w:rFonts w:ascii="Arial Narrow" w:hAnsi="Arial Narrow"/>
                      <w:lang w:eastAsia="es-MX"/>
                    </w:rPr>
                    <w:t>Puntos máximos para el máximo de años acreditados.</w:t>
                  </w:r>
                </w:p>
              </w:tc>
              <w:tc>
                <w:tcPr>
                  <w:tcW w:w="992" w:type="dxa"/>
                  <w:shd w:val="clear" w:color="auto" w:fill="auto"/>
                  <w:vAlign w:val="center"/>
                </w:tcPr>
                <w:p w:rsidR="00AC28B4" w:rsidRPr="00B9721B" w:rsidRDefault="00AC28B4" w:rsidP="00F2157A">
                  <w:pPr>
                    <w:rPr>
                      <w:rFonts w:ascii="Arial Narrow" w:hAnsi="Arial Narrow"/>
                      <w:lang w:eastAsia="es-MX"/>
                    </w:rPr>
                  </w:pPr>
                  <w:r w:rsidRPr="00B9721B">
                    <w:rPr>
                      <w:rFonts w:ascii="Arial Narrow" w:hAnsi="Arial Narrow"/>
                      <w:lang w:eastAsia="es-MX"/>
                    </w:rPr>
                    <w:t>6.0 puntos</w:t>
                  </w:r>
                </w:p>
              </w:tc>
            </w:tr>
          </w:tbl>
          <w:p w:rsidR="00AC28B4" w:rsidRPr="00B9721B" w:rsidRDefault="00AC28B4" w:rsidP="00F2157A">
            <w:pPr>
              <w:jc w:val="both"/>
              <w:rPr>
                <w:rFonts w:ascii="Arial Narrow" w:hAnsi="Arial Narrow"/>
                <w:lang w:eastAsia="es-MX"/>
              </w:rPr>
            </w:pPr>
          </w:p>
          <w:p w:rsidR="00AC28B4" w:rsidRPr="00B9721B" w:rsidRDefault="00AC28B4" w:rsidP="00F2157A">
            <w:pPr>
              <w:jc w:val="both"/>
              <w:rPr>
                <w:rFonts w:ascii="Arial Narrow" w:hAnsi="Arial Narrow"/>
                <w:lang w:eastAsia="es-MX"/>
              </w:rPr>
            </w:pPr>
            <w:r w:rsidRPr="00B9721B">
              <w:rPr>
                <w:rFonts w:ascii="Arial Narrow" w:hAnsi="Arial Narrow"/>
                <w:lang w:eastAsia="es-MX"/>
              </w:rPr>
              <w:t>En caso de que dos o más LICITANTES acrediten el mismo número de especialidad o de años de experiencia, se dará la misma puntuación a los dos o más LICITANTES que se encuentren en ese supuesto.</w:t>
            </w:r>
          </w:p>
          <w:p w:rsidR="00AC28B4" w:rsidRPr="00B9721B" w:rsidRDefault="00AC28B4" w:rsidP="00F2157A">
            <w:pPr>
              <w:jc w:val="both"/>
              <w:rPr>
                <w:rFonts w:ascii="Arial Narrow" w:hAnsi="Arial Narrow"/>
                <w:lang w:val="es-ES_tradnl"/>
              </w:rPr>
            </w:pPr>
            <w:r w:rsidRPr="00B9721B">
              <w:rPr>
                <w:rFonts w:ascii="Arial Narrow" w:hAnsi="Arial Narrow"/>
                <w:lang w:eastAsia="es-MX"/>
              </w:rPr>
              <w:t>El INSTITUTO se reserva el derecho de verificar la información proporcionada.</w:t>
            </w:r>
          </w:p>
        </w:tc>
        <w:tc>
          <w:tcPr>
            <w:tcW w:w="1308" w:type="dxa"/>
            <w:tcBorders>
              <w:top w:val="single" w:sz="8" w:space="0" w:color="auto"/>
              <w:left w:val="single" w:sz="8" w:space="0" w:color="auto"/>
              <w:bottom w:val="single" w:sz="8" w:space="0" w:color="auto"/>
              <w:right w:val="single" w:sz="8" w:space="0" w:color="auto"/>
            </w:tcBorders>
            <w:shd w:val="clear" w:color="auto" w:fill="8DB3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lastRenderedPageBreak/>
              <w:t>12</w:t>
            </w:r>
          </w:p>
        </w:tc>
        <w:tc>
          <w:tcPr>
            <w:tcW w:w="722"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12.00%</w:t>
            </w:r>
          </w:p>
        </w:tc>
      </w:tr>
      <w:tr w:rsidR="00AC28B4" w:rsidRPr="00B9721B" w:rsidTr="00F2157A">
        <w:trPr>
          <w:trHeight w:val="263"/>
          <w:jc w:val="center"/>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lastRenderedPageBreak/>
              <w:t>Rubro 3</w:t>
            </w:r>
          </w:p>
        </w:tc>
        <w:tc>
          <w:tcPr>
            <w:tcW w:w="5412" w:type="dxa"/>
            <w:gridSpan w:val="2"/>
            <w:tcBorders>
              <w:top w:val="single" w:sz="8" w:space="0" w:color="auto"/>
              <w:left w:val="nil"/>
              <w:bottom w:val="single" w:sz="8" w:space="0" w:color="auto"/>
              <w:right w:val="nil"/>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 xml:space="preserve">PROPUESTA DE TRABAJO: </w:t>
            </w:r>
          </w:p>
        </w:tc>
        <w:tc>
          <w:tcPr>
            <w:tcW w:w="1086" w:type="dxa"/>
            <w:tcBorders>
              <w:top w:val="single" w:sz="8" w:space="0" w:color="auto"/>
              <w:left w:val="nil"/>
              <w:bottom w:val="single" w:sz="8" w:space="0" w:color="auto"/>
              <w:right w:val="nil"/>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 </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w:t>
            </w:r>
          </w:p>
        </w:tc>
        <w:tc>
          <w:tcPr>
            <w:tcW w:w="722" w:type="dxa"/>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puntos</w:t>
            </w:r>
          </w:p>
        </w:tc>
      </w:tr>
      <w:tr w:rsidR="00AC28B4" w:rsidRPr="00B9721B" w:rsidTr="00F2157A">
        <w:trPr>
          <w:trHeight w:val="367"/>
          <w:jc w:val="center"/>
        </w:trPr>
        <w:tc>
          <w:tcPr>
            <w:tcW w:w="1540" w:type="dxa"/>
            <w:vMerge/>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rPr>
                <w:rFonts w:ascii="Arial Narrow" w:hAnsi="Arial Narrow" w:cs="Arial"/>
                <w:b/>
                <w:bCs/>
                <w:lang w:eastAsia="es-MX"/>
              </w:rPr>
            </w:pPr>
          </w:p>
        </w:tc>
        <w:tc>
          <w:tcPr>
            <w:tcW w:w="8528" w:type="dxa"/>
            <w:gridSpan w:val="5"/>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Arial"/>
                <w:lang w:eastAsia="es-MX"/>
              </w:rPr>
              <w:t>Consiste en evaluar conforme al Anexo 1 de “Especificaciones Técnicas”, la metodología, el plan de trabajo y la organización propuesta por el licitante que permita garantizar el cumplimiento del contrato.</w:t>
            </w:r>
          </w:p>
        </w:tc>
      </w:tr>
      <w:tr w:rsidR="00AC28B4" w:rsidRPr="00B9721B" w:rsidTr="00F2157A">
        <w:trPr>
          <w:trHeight w:val="1245"/>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3.1.</w:t>
            </w:r>
          </w:p>
        </w:tc>
        <w:tc>
          <w:tcPr>
            <w:tcW w:w="164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Calibri"/>
                <w:lang w:val="es-ES"/>
              </w:rPr>
              <w:t>Metodología para el desarrollo y administración del proyecto</w:t>
            </w:r>
          </w:p>
        </w:tc>
        <w:tc>
          <w:tcPr>
            <w:tcW w:w="4856" w:type="dxa"/>
            <w:gridSpan w:val="2"/>
            <w:tcBorders>
              <w:top w:val="single" w:sz="8" w:space="0" w:color="auto"/>
              <w:left w:val="nil"/>
              <w:bottom w:val="single" w:sz="8" w:space="0" w:color="auto"/>
              <w:right w:val="single" w:sz="4" w:space="0" w:color="auto"/>
            </w:tcBorders>
            <w:vAlign w:val="center"/>
            <w:hideMark/>
          </w:tcPr>
          <w:p w:rsidR="00AC28B4" w:rsidRDefault="00AC28B4" w:rsidP="00F2157A">
            <w:pPr>
              <w:widowControl w:val="0"/>
              <w:snapToGrid w:val="0"/>
              <w:contextualSpacing/>
              <w:jc w:val="both"/>
              <w:rPr>
                <w:rFonts w:ascii="Arial Narrow" w:hAnsi="Arial Narrow" w:cs="Calibri"/>
              </w:rPr>
            </w:pPr>
            <w:r w:rsidRPr="00B9721B">
              <w:rPr>
                <w:rFonts w:ascii="Arial Narrow" w:hAnsi="Arial Narrow" w:cs="Calibri"/>
              </w:rPr>
              <w:t>Se otorgarán los puntos correspondientes a este rubro al Licitante cuya oferta técnica indique la forma en la que dará cumplimiento a todas y cada una de las especificaciones técnicas señaladas en el Anexo Técnico.</w:t>
            </w:r>
          </w:p>
          <w:p w:rsidR="001C053D" w:rsidRPr="00B9721B" w:rsidRDefault="001C053D" w:rsidP="00DA030C">
            <w:pPr>
              <w:widowControl w:val="0"/>
              <w:snapToGrid w:val="0"/>
              <w:contextualSpacing/>
              <w:jc w:val="both"/>
              <w:rPr>
                <w:rFonts w:ascii="Arial Narrow" w:eastAsiaTheme="minorHAnsi" w:hAnsi="Arial Narrow" w:cstheme="minorBidi"/>
                <w:lang w:val="es-ES_tradnl" w:eastAsia="en-US"/>
              </w:rPr>
            </w:pPr>
            <w:r>
              <w:rPr>
                <w:rFonts w:ascii="Arial Narrow" w:eastAsiaTheme="minorHAnsi" w:hAnsi="Arial Narrow" w:cstheme="minorBidi"/>
                <w:lang w:val="es-ES_tradnl" w:eastAsia="en-US"/>
              </w:rPr>
              <w:t xml:space="preserve">En </w:t>
            </w:r>
            <w:r w:rsidR="00DA030C">
              <w:rPr>
                <w:rFonts w:ascii="Arial Narrow" w:eastAsiaTheme="minorHAnsi" w:hAnsi="Arial Narrow" w:cstheme="minorBidi"/>
                <w:lang w:val="es-ES_tradnl" w:eastAsia="en-US"/>
              </w:rPr>
              <w:t>caso de que no se cumpla con lo requerido en este subrubro no se otorgará punto alguno.</w:t>
            </w:r>
          </w:p>
        </w:tc>
        <w:tc>
          <w:tcPr>
            <w:tcW w:w="1308" w:type="dxa"/>
            <w:tcBorders>
              <w:top w:val="single" w:sz="8" w:space="0" w:color="auto"/>
              <w:left w:val="single" w:sz="8" w:space="0" w:color="auto"/>
              <w:bottom w:val="single" w:sz="8" w:space="0" w:color="auto"/>
              <w:right w:val="single" w:sz="8" w:space="0" w:color="auto"/>
            </w:tcBorders>
            <w:shd w:val="clear" w:color="auto" w:fill="4F81BD" w:themeFill="accent1"/>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5</w:t>
            </w:r>
          </w:p>
        </w:tc>
        <w:tc>
          <w:tcPr>
            <w:tcW w:w="72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5.00%</w:t>
            </w:r>
          </w:p>
        </w:tc>
      </w:tr>
      <w:tr w:rsidR="00AC28B4" w:rsidRPr="00B9721B" w:rsidTr="00F2157A">
        <w:trPr>
          <w:trHeight w:val="718"/>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3.2</w:t>
            </w:r>
          </w:p>
        </w:tc>
        <w:tc>
          <w:tcPr>
            <w:tcW w:w="164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Calibri"/>
                <w:lang w:val="es-ES"/>
              </w:rPr>
              <w:t>Plan de trabajo propuesto por el participante</w:t>
            </w:r>
          </w:p>
        </w:tc>
        <w:tc>
          <w:tcPr>
            <w:tcW w:w="4856" w:type="dxa"/>
            <w:gridSpan w:val="2"/>
            <w:tcBorders>
              <w:top w:val="single" w:sz="8" w:space="0" w:color="auto"/>
              <w:left w:val="nil"/>
              <w:bottom w:val="single" w:sz="8" w:space="0" w:color="auto"/>
              <w:right w:val="single" w:sz="8" w:space="0" w:color="000000"/>
            </w:tcBorders>
            <w:vAlign w:val="center"/>
            <w:hideMark/>
          </w:tcPr>
          <w:p w:rsidR="00AC28B4" w:rsidRPr="00B9721B" w:rsidRDefault="00AC28B4" w:rsidP="00F2157A">
            <w:pPr>
              <w:jc w:val="both"/>
              <w:rPr>
                <w:rFonts w:ascii="Arial Narrow" w:hAnsi="Arial Narrow" w:cs="Calibri"/>
                <w:iCs/>
              </w:rPr>
            </w:pPr>
            <w:r w:rsidRPr="00F47F0E">
              <w:rPr>
                <w:rFonts w:ascii="Arial Narrow" w:hAnsi="Arial Narrow" w:cs="Calibri"/>
                <w:iCs/>
              </w:rPr>
              <w:t>El Licitante deberá incluir en su oferta técnica el Plan de trabajo donde señale las etapas, periodos o procedimientos que seguirá para la prestación del servicio que se solicita, en los siguientes aspectos:</w:t>
            </w:r>
          </w:p>
          <w:p w:rsidR="00AC28B4" w:rsidRPr="00B9721B" w:rsidRDefault="00AC28B4" w:rsidP="00AC28B4">
            <w:pPr>
              <w:numPr>
                <w:ilvl w:val="0"/>
                <w:numId w:val="96"/>
              </w:numPr>
              <w:jc w:val="both"/>
              <w:rPr>
                <w:rFonts w:ascii="Arial Narrow" w:hAnsi="Arial Narrow" w:cs="Calibri"/>
                <w:iCs/>
              </w:rPr>
            </w:pPr>
            <w:r w:rsidRPr="00B9721B">
              <w:rPr>
                <w:rFonts w:ascii="Arial Narrow" w:hAnsi="Arial Narrow" w:cs="Calibri"/>
                <w:iCs/>
                <w:lang w:val="es-ES_tradnl"/>
              </w:rPr>
              <w:t>Procedimiento para entrega de bienes</w:t>
            </w:r>
          </w:p>
          <w:p w:rsidR="00AC28B4" w:rsidRPr="00B9721B" w:rsidRDefault="00AC28B4" w:rsidP="00AC28B4">
            <w:pPr>
              <w:numPr>
                <w:ilvl w:val="0"/>
                <w:numId w:val="96"/>
              </w:numPr>
              <w:jc w:val="both"/>
              <w:rPr>
                <w:rFonts w:ascii="Arial Narrow" w:hAnsi="Arial Narrow" w:cs="Calibri"/>
                <w:iCs/>
              </w:rPr>
            </w:pPr>
            <w:r w:rsidRPr="00B9721B">
              <w:rPr>
                <w:rFonts w:ascii="Arial Narrow" w:hAnsi="Arial Narrow" w:cs="Calibri"/>
                <w:iCs/>
                <w:lang w:val="es-ES_tradnl"/>
              </w:rPr>
              <w:t>Procedimiento para brindar el soporte técnico</w:t>
            </w:r>
          </w:p>
          <w:p w:rsidR="00AC28B4" w:rsidRPr="00B9721B" w:rsidRDefault="00AC28B4" w:rsidP="00AC28B4">
            <w:pPr>
              <w:numPr>
                <w:ilvl w:val="0"/>
                <w:numId w:val="96"/>
              </w:numPr>
              <w:jc w:val="both"/>
              <w:rPr>
                <w:rFonts w:ascii="Arial Narrow" w:hAnsi="Arial Narrow" w:cs="Calibri"/>
                <w:iCs/>
                <w:lang w:val="es-ES_tradnl"/>
              </w:rPr>
            </w:pPr>
            <w:r w:rsidRPr="00B9721B">
              <w:rPr>
                <w:rFonts w:ascii="Arial Narrow" w:hAnsi="Arial Narrow" w:cs="Calibri"/>
                <w:iCs/>
                <w:lang w:val="es-ES_tradnl"/>
              </w:rPr>
              <w:t>Procedimiento para atender el tema del seguro de los dispositivos móviles</w:t>
            </w:r>
          </w:p>
          <w:p w:rsidR="00AC28B4" w:rsidRPr="00B9721B" w:rsidRDefault="00AC28B4" w:rsidP="00AC28B4">
            <w:pPr>
              <w:numPr>
                <w:ilvl w:val="0"/>
                <w:numId w:val="96"/>
              </w:numPr>
              <w:jc w:val="both"/>
              <w:rPr>
                <w:rFonts w:ascii="Arial Narrow" w:hAnsi="Arial Narrow" w:cs="Calibri"/>
                <w:iCs/>
                <w:lang w:val="es-ES_tradnl"/>
              </w:rPr>
            </w:pPr>
            <w:r w:rsidRPr="00B9721B">
              <w:rPr>
                <w:rFonts w:ascii="Arial Narrow" w:hAnsi="Arial Narrow" w:cs="Calibri"/>
                <w:iCs/>
              </w:rPr>
              <w:t>Procedimiento para brindar el soporte técnico para el MDM</w:t>
            </w:r>
          </w:p>
          <w:p w:rsidR="00AC28B4" w:rsidRDefault="00AC28B4" w:rsidP="00F2157A">
            <w:pPr>
              <w:jc w:val="both"/>
              <w:rPr>
                <w:rFonts w:ascii="Arial Narrow" w:hAnsi="Arial Narrow" w:cs="Calibri"/>
                <w:i/>
              </w:rPr>
            </w:pPr>
            <w:r w:rsidRPr="00B9721B">
              <w:rPr>
                <w:rFonts w:ascii="Arial Narrow" w:hAnsi="Arial Narrow" w:cs="Calibri"/>
                <w:i/>
              </w:rPr>
              <w:t>El Plan de Trabajo deberá sujetarse a los plazos y demás condiciones previstos en el Anexo Técnico.</w:t>
            </w:r>
          </w:p>
          <w:p w:rsidR="00DA030C" w:rsidRDefault="00DA030C" w:rsidP="00F2157A">
            <w:pPr>
              <w:jc w:val="both"/>
              <w:rPr>
                <w:rFonts w:ascii="Arial Narrow" w:hAnsi="Arial Narrow" w:cs="Calibri"/>
                <w:i/>
              </w:rPr>
            </w:pPr>
          </w:p>
          <w:p w:rsidR="00DA030C" w:rsidRPr="00B9721B" w:rsidRDefault="00DA030C" w:rsidP="00F2157A">
            <w:pPr>
              <w:jc w:val="both"/>
              <w:rPr>
                <w:rFonts w:ascii="Arial Narrow" w:hAnsi="Arial Narrow"/>
                <w:i/>
              </w:rPr>
            </w:pPr>
            <w:r>
              <w:rPr>
                <w:rFonts w:ascii="Arial Narrow" w:eastAsiaTheme="minorHAnsi" w:hAnsi="Arial Narrow" w:cstheme="minorBidi"/>
                <w:lang w:val="es-ES_tradnl" w:eastAsia="en-US"/>
              </w:rPr>
              <w:t>En caso de que no se cumpla con lo requerido en este subrubro no se otorgará punto alguno.</w:t>
            </w:r>
          </w:p>
        </w:tc>
        <w:tc>
          <w:tcPr>
            <w:tcW w:w="1308" w:type="dxa"/>
            <w:tcBorders>
              <w:top w:val="single" w:sz="8" w:space="0" w:color="auto"/>
              <w:left w:val="nil"/>
              <w:bottom w:val="single" w:sz="8" w:space="0" w:color="auto"/>
              <w:right w:val="single" w:sz="8" w:space="0" w:color="auto"/>
            </w:tcBorders>
            <w:shd w:val="clear" w:color="auto" w:fill="4F81BD" w:themeFill="accent1"/>
            <w:vAlign w:val="center"/>
          </w:tcPr>
          <w:p w:rsidR="00AC28B4" w:rsidRPr="00B9721B" w:rsidRDefault="00AC28B4" w:rsidP="00F2157A">
            <w:pPr>
              <w:jc w:val="center"/>
              <w:rPr>
                <w:rFonts w:ascii="Arial Narrow" w:hAnsi="Arial Narrow" w:cs="Arial"/>
                <w:lang w:eastAsia="es-MX"/>
              </w:rPr>
            </w:pPr>
            <w:r w:rsidRPr="00B9721B">
              <w:rPr>
                <w:rFonts w:ascii="Arial Narrow" w:hAnsi="Arial Narrow" w:cs="Arial"/>
                <w:b/>
                <w:bCs/>
                <w:lang w:eastAsia="es-MX"/>
              </w:rPr>
              <w:t>5</w:t>
            </w:r>
          </w:p>
        </w:tc>
        <w:tc>
          <w:tcPr>
            <w:tcW w:w="72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5.00%</w:t>
            </w:r>
          </w:p>
        </w:tc>
      </w:tr>
      <w:tr w:rsidR="00AC28B4" w:rsidRPr="00B9721B" w:rsidTr="00F2157A">
        <w:trPr>
          <w:trHeight w:val="967"/>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lastRenderedPageBreak/>
              <w:t>3.3</w:t>
            </w:r>
          </w:p>
        </w:tc>
        <w:tc>
          <w:tcPr>
            <w:tcW w:w="164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Calibri"/>
                <w:lang w:val="es-ES"/>
              </w:rPr>
              <w:t>Esquema estructural de la organización de los recursos humanos (organigrama)</w:t>
            </w:r>
          </w:p>
        </w:tc>
        <w:tc>
          <w:tcPr>
            <w:tcW w:w="4856" w:type="dxa"/>
            <w:gridSpan w:val="2"/>
            <w:tcBorders>
              <w:top w:val="single" w:sz="8" w:space="0" w:color="auto"/>
              <w:left w:val="nil"/>
              <w:bottom w:val="single" w:sz="8" w:space="0" w:color="auto"/>
              <w:right w:val="single" w:sz="8" w:space="0" w:color="000000"/>
            </w:tcBorders>
            <w:vAlign w:val="center"/>
            <w:hideMark/>
          </w:tcPr>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El Licitante deberá presentar la estructura organizacional del personal que asignará para la prestación del servicio:</w:t>
            </w:r>
          </w:p>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 xml:space="preserve">•  2 enlaces para la administración del Seguro, </w:t>
            </w:r>
          </w:p>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 xml:space="preserve">• 2 enlaces para el manejo de la configuración de equipos móviles, </w:t>
            </w:r>
          </w:p>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 xml:space="preserve">• 2 administradores del MDM </w:t>
            </w:r>
          </w:p>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 2 enlaces para atender las incidencias de las líneas de voz y datos móviles.</w:t>
            </w:r>
          </w:p>
          <w:p w:rsidR="00AC28B4" w:rsidRPr="00B9721B" w:rsidRDefault="00AC28B4" w:rsidP="00F2157A">
            <w:pPr>
              <w:jc w:val="both"/>
              <w:rPr>
                <w:rFonts w:ascii="Arial Narrow" w:hAnsi="Arial Narrow" w:cs="Arial"/>
                <w:iCs/>
                <w:lang w:eastAsia="es-MX"/>
              </w:rPr>
            </w:pPr>
            <w:r w:rsidRPr="00B9721B">
              <w:rPr>
                <w:rFonts w:ascii="Arial Narrow" w:hAnsi="Arial Narrow" w:cs="Arial"/>
                <w:iCs/>
                <w:lang w:eastAsia="es-MX"/>
              </w:rPr>
              <w:t xml:space="preserve">• </w:t>
            </w:r>
            <w:r w:rsidRPr="00B9721B">
              <w:rPr>
                <w:rFonts w:ascii="Arial Narrow" w:hAnsi="Arial Narrow" w:cs="Arial"/>
                <w:lang w:eastAsia="es-MX"/>
              </w:rPr>
              <w:t>2 líderes de proyecto</w:t>
            </w:r>
          </w:p>
          <w:p w:rsidR="00AC28B4" w:rsidRPr="00B9721B" w:rsidRDefault="00AC28B4" w:rsidP="00F2157A">
            <w:pPr>
              <w:jc w:val="both"/>
              <w:rPr>
                <w:rFonts w:ascii="Arial Narrow" w:hAnsi="Arial Narrow" w:cs="Arial"/>
                <w:iCs/>
                <w:lang w:eastAsia="es-MX"/>
              </w:rPr>
            </w:pPr>
          </w:p>
          <w:p w:rsidR="00AC28B4" w:rsidRDefault="00AC28B4" w:rsidP="00F2157A">
            <w:pPr>
              <w:jc w:val="both"/>
              <w:rPr>
                <w:rFonts w:ascii="Arial Narrow" w:hAnsi="Arial Narrow" w:cs="Arial"/>
                <w:iCs/>
                <w:lang w:eastAsia="es-MX"/>
              </w:rPr>
            </w:pPr>
            <w:r w:rsidRPr="00B9721B">
              <w:rPr>
                <w:rFonts w:ascii="Arial Narrow" w:hAnsi="Arial Narrow" w:cs="Arial"/>
                <w:iCs/>
                <w:lang w:eastAsia="es-MX"/>
              </w:rPr>
              <w:t>El personal que presente en el organigrama que se solicita, deberá corresponder al personal con el cual se acredita el rubro 1.1.</w:t>
            </w:r>
          </w:p>
          <w:p w:rsidR="00DA030C" w:rsidRPr="00B9721B" w:rsidRDefault="00DA030C" w:rsidP="00F2157A">
            <w:pPr>
              <w:jc w:val="both"/>
              <w:rPr>
                <w:rFonts w:ascii="Arial Narrow" w:hAnsi="Arial Narrow" w:cs="Arial"/>
                <w:iCs/>
                <w:lang w:eastAsia="es-MX"/>
              </w:rPr>
            </w:pPr>
            <w:r>
              <w:rPr>
                <w:rFonts w:ascii="Arial Narrow" w:eastAsiaTheme="minorHAnsi" w:hAnsi="Arial Narrow" w:cstheme="minorBidi"/>
                <w:lang w:val="es-ES_tradnl" w:eastAsia="en-US"/>
              </w:rPr>
              <w:t>En caso de que no se cumpla con lo requerido en este subrubro no se otorgará punto alguno.</w:t>
            </w:r>
          </w:p>
        </w:tc>
        <w:tc>
          <w:tcPr>
            <w:tcW w:w="1308" w:type="dxa"/>
            <w:tcBorders>
              <w:top w:val="single" w:sz="8" w:space="0" w:color="auto"/>
              <w:left w:val="nil"/>
              <w:bottom w:val="single" w:sz="8" w:space="0" w:color="auto"/>
              <w:right w:val="single" w:sz="8" w:space="0" w:color="auto"/>
            </w:tcBorders>
            <w:shd w:val="clear" w:color="auto" w:fill="4F81BD" w:themeFill="accent1"/>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2</w:t>
            </w:r>
          </w:p>
        </w:tc>
        <w:tc>
          <w:tcPr>
            <w:tcW w:w="72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2.00%</w:t>
            </w:r>
          </w:p>
        </w:tc>
      </w:tr>
      <w:tr w:rsidR="00AC28B4" w:rsidRPr="00B9721B" w:rsidTr="00F2157A">
        <w:trPr>
          <w:trHeight w:val="300"/>
          <w:jc w:val="center"/>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Rubro 4</w:t>
            </w:r>
          </w:p>
        </w:tc>
        <w:tc>
          <w:tcPr>
            <w:tcW w:w="5412" w:type="dxa"/>
            <w:gridSpan w:val="2"/>
            <w:tcBorders>
              <w:top w:val="single" w:sz="8" w:space="0" w:color="auto"/>
              <w:left w:val="nil"/>
              <w:bottom w:val="single" w:sz="8" w:space="0" w:color="auto"/>
              <w:right w:val="nil"/>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 xml:space="preserve">CUMPLIMIENTO DE CONTRATOS:  </w:t>
            </w:r>
          </w:p>
        </w:tc>
        <w:tc>
          <w:tcPr>
            <w:tcW w:w="1086" w:type="dxa"/>
            <w:tcBorders>
              <w:top w:val="single" w:sz="8" w:space="0" w:color="auto"/>
              <w:left w:val="nil"/>
              <w:bottom w:val="single" w:sz="8" w:space="0" w:color="auto"/>
              <w:right w:val="nil"/>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 </w:t>
            </w:r>
          </w:p>
        </w:tc>
        <w:tc>
          <w:tcPr>
            <w:tcW w:w="1308" w:type="dxa"/>
            <w:tcBorders>
              <w:top w:val="single" w:sz="8" w:space="0" w:color="auto"/>
              <w:left w:val="single" w:sz="8" w:space="0" w:color="auto"/>
              <w:bottom w:val="single" w:sz="8" w:space="0" w:color="auto"/>
              <w:right w:val="single" w:sz="8" w:space="0" w:color="auto"/>
            </w:tcBorders>
            <w:shd w:val="clear" w:color="auto" w:fill="8DB4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w:t>
            </w:r>
          </w:p>
        </w:tc>
        <w:tc>
          <w:tcPr>
            <w:tcW w:w="722" w:type="dxa"/>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puntos</w:t>
            </w:r>
          </w:p>
        </w:tc>
      </w:tr>
      <w:tr w:rsidR="00AC28B4" w:rsidRPr="00B9721B" w:rsidTr="00F2157A">
        <w:trPr>
          <w:trHeight w:val="369"/>
          <w:jc w:val="center"/>
        </w:trPr>
        <w:tc>
          <w:tcPr>
            <w:tcW w:w="1540" w:type="dxa"/>
            <w:vMerge/>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rPr>
                <w:rFonts w:ascii="Arial Narrow" w:hAnsi="Arial Narrow" w:cs="Arial"/>
                <w:b/>
                <w:bCs/>
                <w:lang w:eastAsia="es-MX"/>
              </w:rPr>
            </w:pPr>
          </w:p>
        </w:tc>
        <w:tc>
          <w:tcPr>
            <w:tcW w:w="8528" w:type="dxa"/>
            <w:gridSpan w:val="5"/>
            <w:tcBorders>
              <w:top w:val="single" w:sz="8" w:space="0" w:color="auto"/>
              <w:left w:val="nil"/>
              <w:bottom w:val="single" w:sz="8" w:space="0" w:color="auto"/>
              <w:right w:val="single" w:sz="8" w:space="0" w:color="auto"/>
            </w:tcBorders>
            <w:shd w:val="clear" w:color="auto" w:fill="BFBFBF"/>
            <w:vAlign w:val="center"/>
            <w:hideMark/>
          </w:tcPr>
          <w:p w:rsidR="00AC28B4" w:rsidRPr="00B9721B" w:rsidRDefault="00AC28B4" w:rsidP="00F2157A">
            <w:pPr>
              <w:rPr>
                <w:rFonts w:ascii="Arial Narrow" w:hAnsi="Arial Narrow" w:cs="Arial"/>
                <w:lang w:eastAsia="es-MX"/>
              </w:rPr>
            </w:pPr>
            <w:r w:rsidRPr="00B9721B">
              <w:rPr>
                <w:rFonts w:ascii="Arial Narrow" w:hAnsi="Arial Narrow" w:cs="Arial"/>
                <w:lang w:eastAsia="es-MX"/>
              </w:rPr>
              <w:t>Desempeño o cumplimiento que ha tenido el licitante en servicios contratados por el Instituto o cualquier otra persona</w:t>
            </w:r>
          </w:p>
        </w:tc>
      </w:tr>
      <w:tr w:rsidR="00AC28B4" w:rsidRPr="00B9721B" w:rsidTr="00F2157A">
        <w:trPr>
          <w:trHeight w:val="117"/>
          <w:jc w:val="center"/>
        </w:trPr>
        <w:tc>
          <w:tcPr>
            <w:tcW w:w="1540" w:type="dxa"/>
            <w:tcBorders>
              <w:top w:val="single" w:sz="8" w:space="0" w:color="auto"/>
              <w:left w:val="single" w:sz="8" w:space="0" w:color="auto"/>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4.1</w:t>
            </w:r>
          </w:p>
        </w:tc>
        <w:tc>
          <w:tcPr>
            <w:tcW w:w="164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both"/>
              <w:rPr>
                <w:rFonts w:ascii="Arial Narrow" w:hAnsi="Arial Narrow" w:cs="Arial"/>
                <w:lang w:eastAsia="es-MX"/>
              </w:rPr>
            </w:pPr>
            <w:r w:rsidRPr="00B9721B">
              <w:rPr>
                <w:rFonts w:ascii="Arial Narrow" w:hAnsi="Arial Narrow" w:cs="Arial"/>
                <w:lang w:eastAsia="es-MX"/>
              </w:rPr>
              <w:t>Cumplimiento de contratos</w:t>
            </w:r>
          </w:p>
        </w:tc>
        <w:tc>
          <w:tcPr>
            <w:tcW w:w="4856" w:type="dxa"/>
            <w:gridSpan w:val="2"/>
            <w:tcBorders>
              <w:top w:val="single" w:sz="8" w:space="0" w:color="auto"/>
              <w:left w:val="nil"/>
              <w:bottom w:val="single" w:sz="8" w:space="0" w:color="auto"/>
              <w:right w:val="single" w:sz="8" w:space="0" w:color="000000"/>
            </w:tcBorders>
            <w:vAlign w:val="center"/>
          </w:tcPr>
          <w:p w:rsidR="00AC28B4" w:rsidRPr="00B9721B" w:rsidRDefault="00AC28B4" w:rsidP="00F2157A">
            <w:pPr>
              <w:jc w:val="both"/>
              <w:rPr>
                <w:rFonts w:ascii="Arial Narrow" w:hAnsi="Arial Narrow" w:cs="Calibri"/>
                <w:lang w:eastAsia="es-MX"/>
              </w:rPr>
            </w:pPr>
            <w:r w:rsidRPr="00B9721B">
              <w:rPr>
                <w:rFonts w:ascii="Arial Narrow" w:hAnsi="Arial Narrow" w:cs="Calibri"/>
                <w:lang w:eastAsia="es-MX"/>
              </w:rPr>
              <w:t>Para este sub-rubro se consideraran los contratos con los que haya acreditado la especialidad de la presente tabla (Rubro 2).</w:t>
            </w:r>
          </w:p>
          <w:p w:rsidR="00AC28B4" w:rsidRPr="00B9721B" w:rsidRDefault="00AC28B4" w:rsidP="00F2157A">
            <w:pPr>
              <w:jc w:val="both"/>
              <w:rPr>
                <w:rFonts w:ascii="Arial Narrow" w:hAnsi="Arial Narrow" w:cs="Calibri"/>
                <w:lang w:eastAsia="es-MX"/>
              </w:rPr>
            </w:pPr>
          </w:p>
          <w:p w:rsidR="00AC28B4" w:rsidRPr="00B9721B" w:rsidRDefault="00AC28B4" w:rsidP="00F2157A">
            <w:pPr>
              <w:jc w:val="both"/>
              <w:rPr>
                <w:rFonts w:ascii="Arial Narrow" w:hAnsi="Arial Narrow" w:cs="Calibri"/>
                <w:lang w:eastAsia="es-MX"/>
              </w:rPr>
            </w:pPr>
            <w:r w:rsidRPr="00B9721B">
              <w:rPr>
                <w:rFonts w:ascii="Arial Narrow" w:hAnsi="Arial Narrow" w:cs="Calibri"/>
                <w:lang w:eastAsia="es-MX"/>
              </w:rPr>
              <w:t>No se aceptará documentos de cumplimiento de diferentes contratos a los presentados para el Rubro 2 de la presente tabla, sólo se considerará un documento de cumplimiento por contrato.</w:t>
            </w:r>
          </w:p>
          <w:p w:rsidR="00AC28B4" w:rsidRPr="00B9721B" w:rsidRDefault="00AC28B4" w:rsidP="00F2157A">
            <w:pPr>
              <w:jc w:val="both"/>
              <w:rPr>
                <w:rFonts w:ascii="Arial Narrow" w:hAnsi="Arial Narrow"/>
                <w:b/>
                <w:bCs/>
                <w:u w:val="single"/>
              </w:rPr>
            </w:pPr>
          </w:p>
          <w:p w:rsidR="00AC28B4" w:rsidRPr="00B9721B" w:rsidRDefault="00AC28B4" w:rsidP="00F2157A">
            <w:pPr>
              <w:jc w:val="both"/>
              <w:rPr>
                <w:rFonts w:ascii="Arial Narrow" w:hAnsi="Arial Narrow"/>
                <w:b/>
                <w:bCs/>
                <w:u w:val="single"/>
              </w:rPr>
            </w:pPr>
            <w:r w:rsidRPr="00B9721B">
              <w:rPr>
                <w:rFonts w:ascii="Arial Narrow" w:hAnsi="Arial Narrow"/>
                <w:b/>
                <w:bCs/>
                <w:u w:val="single"/>
              </w:rPr>
              <w:t>Documentos que deberá presentar para acreditar el cumplimiento de contratos:</w:t>
            </w:r>
          </w:p>
          <w:p w:rsidR="00AC28B4" w:rsidRPr="00B9721B" w:rsidRDefault="00AC28B4" w:rsidP="00AC28B4">
            <w:pPr>
              <w:pStyle w:val="Prrafodelista"/>
              <w:numPr>
                <w:ilvl w:val="0"/>
                <w:numId w:val="94"/>
              </w:numPr>
              <w:contextualSpacing w:val="0"/>
              <w:jc w:val="both"/>
              <w:rPr>
                <w:rFonts w:ascii="Arial Narrow" w:hAnsi="Arial Narrow" w:cs="Calibri"/>
                <w:lang w:eastAsia="es-MX"/>
              </w:rPr>
            </w:pPr>
            <w:r w:rsidRPr="00B9721B">
              <w:rPr>
                <w:rFonts w:ascii="Arial Narrow" w:hAnsi="Arial Narrow" w:cs="Calibri"/>
                <w:lang w:eastAsia="es-MX"/>
              </w:rPr>
              <w:t>Liberaciones de pago sin penalizaciones.</w:t>
            </w:r>
          </w:p>
          <w:p w:rsidR="00AC28B4" w:rsidRPr="00B9721B" w:rsidRDefault="00AC28B4" w:rsidP="00AC28B4">
            <w:pPr>
              <w:pStyle w:val="Prrafodelista"/>
              <w:numPr>
                <w:ilvl w:val="0"/>
                <w:numId w:val="94"/>
              </w:numPr>
              <w:contextualSpacing w:val="0"/>
              <w:jc w:val="both"/>
              <w:rPr>
                <w:rFonts w:ascii="Arial Narrow" w:hAnsi="Arial Narrow" w:cs="Calibri"/>
                <w:lang w:eastAsia="es-MX"/>
              </w:rPr>
            </w:pPr>
            <w:r w:rsidRPr="00B9721B">
              <w:rPr>
                <w:rFonts w:ascii="Arial Narrow" w:hAnsi="Arial Narrow" w:cs="Calibri"/>
                <w:lang w:eastAsia="es-MX"/>
              </w:rPr>
              <w:t>Cartas de satisfacción del servicio o de cumplimiento de la totalidad de las obligaciones contractuales en tiempo y forma.</w:t>
            </w:r>
          </w:p>
          <w:p w:rsidR="00AC28B4" w:rsidRPr="00B9721B" w:rsidRDefault="00AC28B4" w:rsidP="00F2157A">
            <w:pPr>
              <w:pStyle w:val="Prrafodelista"/>
              <w:contextualSpacing w:val="0"/>
              <w:jc w:val="both"/>
              <w:rPr>
                <w:rFonts w:ascii="Arial Narrow" w:hAnsi="Arial Narrow" w:cs="Calibri"/>
                <w:lang w:eastAsia="es-MX"/>
              </w:rPr>
            </w:pPr>
          </w:p>
          <w:tbl>
            <w:tblPr>
              <w:tblW w:w="3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AC28B4" w:rsidRPr="00B9721B" w:rsidTr="00F2157A">
              <w:trPr>
                <w:trHeight w:val="395"/>
                <w:jc w:val="center"/>
              </w:trPr>
              <w:tc>
                <w:tcPr>
                  <w:tcW w:w="2835" w:type="dxa"/>
                  <w:shd w:val="clear" w:color="auto" w:fill="auto"/>
                  <w:tcMar>
                    <w:top w:w="0" w:type="dxa"/>
                    <w:left w:w="108" w:type="dxa"/>
                    <w:bottom w:w="0" w:type="dxa"/>
                    <w:right w:w="108" w:type="dxa"/>
                  </w:tcMar>
                  <w:hideMark/>
                </w:tcPr>
                <w:p w:rsidR="00AC28B4" w:rsidRPr="00B9721B" w:rsidRDefault="00AC28B4" w:rsidP="00F2157A">
                  <w:pPr>
                    <w:ind w:left="34"/>
                    <w:jc w:val="both"/>
                    <w:rPr>
                      <w:rFonts w:ascii="Arial Narrow" w:hAnsi="Arial Narrow"/>
                      <w:lang w:eastAsia="es-MX"/>
                    </w:rPr>
                  </w:pPr>
                  <w:r w:rsidRPr="00B9721B">
                    <w:rPr>
                      <w:rFonts w:ascii="Arial Narrow" w:hAnsi="Arial Narrow" w:cs="Calibri"/>
                      <w:lang w:eastAsia="es-MX"/>
                    </w:rPr>
                    <w:t xml:space="preserve">Obtendrá el máximo de puntos, EL LICITANTE que acredite </w:t>
                  </w:r>
                  <w:r w:rsidRPr="00B9721B">
                    <w:rPr>
                      <w:rFonts w:ascii="Arial Narrow" w:hAnsi="Arial Narrow" w:cs="Calibri"/>
                      <w:b/>
                      <w:lang w:eastAsia="es-MX"/>
                    </w:rPr>
                    <w:t>el máximo de cumplimiento de contratos</w:t>
                  </w:r>
                  <w:r w:rsidRPr="00B9721B">
                    <w:rPr>
                      <w:rFonts w:ascii="Arial Narrow" w:hAnsi="Arial Narrow" w:cs="Calibri"/>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AC28B4" w:rsidRPr="00B9721B" w:rsidRDefault="00AC28B4" w:rsidP="00F2157A">
                  <w:pPr>
                    <w:ind w:left="-108"/>
                    <w:jc w:val="center"/>
                    <w:rPr>
                      <w:rFonts w:ascii="Arial Narrow" w:hAnsi="Arial Narrow"/>
                      <w:lang w:eastAsia="es-MX"/>
                    </w:rPr>
                  </w:pPr>
                  <w:r w:rsidRPr="00B9721B">
                    <w:rPr>
                      <w:rFonts w:ascii="Arial Narrow" w:hAnsi="Arial Narrow"/>
                      <w:lang w:eastAsia="es-MX"/>
                    </w:rPr>
                    <w:t>12.00 puntos</w:t>
                  </w:r>
                </w:p>
              </w:tc>
            </w:tr>
          </w:tbl>
          <w:p w:rsidR="00AC28B4" w:rsidRPr="00B9721B" w:rsidRDefault="00AC28B4" w:rsidP="00F2157A">
            <w:pPr>
              <w:pStyle w:val="Prrafodelista"/>
              <w:contextualSpacing w:val="0"/>
              <w:jc w:val="both"/>
              <w:rPr>
                <w:rFonts w:ascii="Arial Narrow" w:hAnsi="Arial Narrow" w:cs="Calibri"/>
                <w:lang w:eastAsia="es-MX"/>
              </w:rPr>
            </w:pPr>
          </w:p>
          <w:p w:rsidR="00AC28B4" w:rsidRPr="00B9721B" w:rsidRDefault="00AC28B4" w:rsidP="00F2157A">
            <w:pPr>
              <w:jc w:val="both"/>
              <w:rPr>
                <w:rFonts w:ascii="Arial Narrow" w:hAnsi="Arial Narrow"/>
                <w:i/>
                <w:lang w:eastAsia="es-MX"/>
              </w:rPr>
            </w:pPr>
            <w:r w:rsidRPr="00B9721B">
              <w:rPr>
                <w:rFonts w:ascii="Arial Narrow" w:hAnsi="Arial Narrow"/>
                <w:bCs/>
                <w:i/>
                <w:lang w:eastAsia="es-MX"/>
              </w:rPr>
              <w:t>E</w:t>
            </w:r>
            <w:r w:rsidRPr="00B9721B">
              <w:rPr>
                <w:rFonts w:ascii="Arial Narrow" w:hAnsi="Arial Narrow"/>
                <w:i/>
                <w:lang w:eastAsia="es-MX"/>
              </w:rPr>
              <w:t>l Instituto se reserva el derecho de verificar la veracidad de la información proporcionada.</w:t>
            </w:r>
          </w:p>
          <w:p w:rsidR="00AC28B4" w:rsidRPr="00B9721B" w:rsidRDefault="00AC28B4" w:rsidP="00F2157A">
            <w:pPr>
              <w:jc w:val="both"/>
              <w:rPr>
                <w:rFonts w:ascii="Arial Narrow" w:hAnsi="Arial Narrow"/>
                <w:iCs/>
              </w:rPr>
            </w:pPr>
          </w:p>
        </w:tc>
        <w:tc>
          <w:tcPr>
            <w:tcW w:w="1308" w:type="dxa"/>
            <w:tcBorders>
              <w:top w:val="single" w:sz="8" w:space="0" w:color="auto"/>
              <w:left w:val="nil"/>
              <w:bottom w:val="single" w:sz="8" w:space="0" w:color="auto"/>
              <w:right w:val="single" w:sz="8" w:space="0" w:color="auto"/>
            </w:tcBorders>
            <w:shd w:val="clear" w:color="auto" w:fill="8DB3E2"/>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w:t>
            </w:r>
          </w:p>
        </w:tc>
        <w:tc>
          <w:tcPr>
            <w:tcW w:w="722" w:type="dxa"/>
            <w:tcBorders>
              <w:top w:val="single" w:sz="8" w:space="0" w:color="auto"/>
              <w:left w:val="nil"/>
              <w:bottom w:val="single" w:sz="8" w:space="0" w:color="auto"/>
              <w:right w:val="single" w:sz="8" w:space="0" w:color="auto"/>
            </w:tcBorders>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12.00%</w:t>
            </w:r>
          </w:p>
        </w:tc>
      </w:tr>
      <w:tr w:rsidR="00AC28B4" w:rsidRPr="00B9721B" w:rsidTr="00F2157A">
        <w:trPr>
          <w:trHeight w:val="225"/>
          <w:jc w:val="center"/>
        </w:trPr>
        <w:tc>
          <w:tcPr>
            <w:tcW w:w="8038" w:type="dxa"/>
            <w:gridSpan w:val="4"/>
            <w:tcBorders>
              <w:top w:val="single" w:sz="8" w:space="0" w:color="auto"/>
              <w:left w:val="single" w:sz="8" w:space="0" w:color="auto"/>
              <w:bottom w:val="single" w:sz="4" w:space="0" w:color="auto"/>
              <w:right w:val="single" w:sz="8" w:space="0" w:color="000000"/>
            </w:tcBorders>
            <w:shd w:val="clear" w:color="auto" w:fill="BFBFBF"/>
            <w:vAlign w:val="center"/>
            <w:hideMark/>
          </w:tcPr>
          <w:p w:rsidR="00AC28B4" w:rsidRPr="00B9721B" w:rsidRDefault="00AC28B4" w:rsidP="00F2157A">
            <w:pPr>
              <w:rPr>
                <w:rFonts w:ascii="Arial Narrow" w:hAnsi="Arial Narrow" w:cs="Arial"/>
                <w:b/>
                <w:bCs/>
                <w:lang w:eastAsia="es-MX"/>
              </w:rPr>
            </w:pPr>
            <w:r w:rsidRPr="00B9721B">
              <w:rPr>
                <w:rFonts w:ascii="Arial Narrow" w:hAnsi="Arial Narrow" w:cs="Arial"/>
                <w:b/>
                <w:bCs/>
                <w:lang w:eastAsia="es-MX"/>
              </w:rPr>
              <w:t>Total de puntos y porcentajes asignados para evaluar la oferta técnica:</w:t>
            </w:r>
          </w:p>
        </w:tc>
        <w:tc>
          <w:tcPr>
            <w:tcW w:w="1308" w:type="dxa"/>
            <w:tcBorders>
              <w:top w:val="single" w:sz="8" w:space="0" w:color="auto"/>
              <w:left w:val="nil"/>
              <w:bottom w:val="single" w:sz="4" w:space="0" w:color="auto"/>
              <w:right w:val="single" w:sz="8"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60</w:t>
            </w:r>
          </w:p>
        </w:tc>
        <w:tc>
          <w:tcPr>
            <w:tcW w:w="722" w:type="dxa"/>
            <w:tcBorders>
              <w:top w:val="single" w:sz="8" w:space="0" w:color="auto"/>
              <w:left w:val="nil"/>
              <w:bottom w:val="single" w:sz="4" w:space="0" w:color="auto"/>
              <w:right w:val="single" w:sz="8"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60.00%</w:t>
            </w:r>
          </w:p>
        </w:tc>
      </w:tr>
      <w:tr w:rsidR="00AC28B4" w:rsidRPr="00B9721B" w:rsidTr="00F2157A">
        <w:trPr>
          <w:trHeight w:val="399"/>
          <w:jc w:val="center"/>
        </w:trPr>
        <w:tc>
          <w:tcPr>
            <w:tcW w:w="8038" w:type="dxa"/>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rsidR="00AC28B4" w:rsidRPr="00B9721B" w:rsidRDefault="00AC28B4" w:rsidP="00F2157A">
            <w:pPr>
              <w:jc w:val="both"/>
              <w:rPr>
                <w:rFonts w:ascii="Arial Narrow" w:hAnsi="Arial Narrow" w:cs="Arial"/>
                <w:b/>
                <w:bCs/>
                <w:lang w:eastAsia="es-MX"/>
              </w:rPr>
            </w:pPr>
            <w:r w:rsidRPr="00B9721B">
              <w:rPr>
                <w:rFonts w:ascii="Arial Narrow" w:hAnsi="Arial Narrow" w:cs="Arial"/>
                <w:b/>
                <w:bCs/>
                <w:lang w:eastAsia="es-MX"/>
              </w:rPr>
              <w:t>De conformidad con lo señalado en el segundo párrafo del artículo 77 de las POBALINES, el puntaje o porcentaje mínimo que se tomará en cuenta para considerar que la oferta técnica es solvente y, por tanto, no será desechada por este motivo, será de:</w:t>
            </w:r>
          </w:p>
        </w:tc>
        <w:tc>
          <w:tcPr>
            <w:tcW w:w="2030"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rsidR="00AC28B4" w:rsidRPr="00B9721B" w:rsidRDefault="00AC28B4" w:rsidP="00F2157A">
            <w:pPr>
              <w:jc w:val="center"/>
              <w:rPr>
                <w:rFonts w:ascii="Arial Narrow" w:hAnsi="Arial Narrow" w:cs="Arial"/>
                <w:b/>
                <w:bCs/>
                <w:lang w:eastAsia="es-MX"/>
              </w:rPr>
            </w:pPr>
            <w:r w:rsidRPr="00B9721B">
              <w:rPr>
                <w:rFonts w:ascii="Arial Narrow" w:hAnsi="Arial Narrow" w:cs="Arial"/>
                <w:b/>
                <w:bCs/>
                <w:lang w:eastAsia="es-MX"/>
              </w:rPr>
              <w:t>45 puntos</w:t>
            </w:r>
          </w:p>
        </w:tc>
      </w:tr>
    </w:tbl>
    <w:p w:rsidR="006B4BE5" w:rsidRDefault="006B4BE5" w:rsidP="00827564">
      <w:pPr>
        <w:tabs>
          <w:tab w:val="left" w:pos="4067"/>
        </w:tabs>
        <w:jc w:val="center"/>
        <w:rPr>
          <w:sz w:val="10"/>
        </w:rPr>
      </w:pPr>
    </w:p>
    <w:p w:rsidR="00D97C1B" w:rsidRDefault="00D97C1B" w:rsidP="00827564">
      <w:pPr>
        <w:tabs>
          <w:tab w:val="left" w:pos="4067"/>
        </w:tabs>
        <w:jc w:val="center"/>
        <w:rPr>
          <w:sz w:val="10"/>
        </w:rPr>
      </w:pPr>
    </w:p>
    <w:p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rsidR="00827564" w:rsidRPr="00A24268" w:rsidRDefault="00827564" w:rsidP="00827564">
      <w:pPr>
        <w:pStyle w:val="Sangra3detindependiente2"/>
        <w:spacing w:before="120" w:after="120"/>
        <w:ind w:left="567"/>
        <w:rPr>
          <w:rFonts w:cs="Arial"/>
        </w:rPr>
      </w:pPr>
    </w:p>
    <w:p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35" w:name="_Toc299007079"/>
      <w:bookmarkStart w:id="336" w:name="_Toc308600231"/>
      <w:bookmarkStart w:id="337" w:name="_Toc313943680"/>
      <w:bookmarkStart w:id="338" w:name="_Toc313943742"/>
      <w:bookmarkStart w:id="339" w:name="_Toc313999945"/>
      <w:bookmarkStart w:id="340" w:name="_Toc314007649"/>
      <w:bookmarkStart w:id="341" w:name="_Toc314094143"/>
      <w:bookmarkStart w:id="342" w:name="_Toc314804564"/>
      <w:bookmarkStart w:id="343" w:name="_Toc315905512"/>
      <w:bookmarkStart w:id="344" w:name="_Toc316315428"/>
      <w:bookmarkStart w:id="345" w:name="_Toc316316314"/>
      <w:bookmarkStart w:id="346" w:name="_Toc327181262"/>
      <w:bookmarkStart w:id="347" w:name="_Toc329602578"/>
      <w:bookmarkStart w:id="348" w:name="_Toc382992964"/>
      <w:bookmarkStart w:id="349" w:name="_Toc383184937"/>
      <w:bookmarkStart w:id="350" w:name="_Toc396148594"/>
      <w:bookmarkStart w:id="351" w:name="_Toc405207180"/>
      <w:bookmarkStart w:id="352" w:name="_Toc414448117"/>
      <w:bookmarkStart w:id="353" w:name="_Toc434003988"/>
      <w:bookmarkStart w:id="354" w:name="_Toc434004107"/>
      <w:bookmarkStart w:id="355" w:name="_Toc464498308"/>
      <w:bookmarkStart w:id="356" w:name="_Toc464498713"/>
      <w:bookmarkStart w:id="357" w:name="_Toc485137261"/>
      <w:bookmarkStart w:id="358" w:name="_Toc490562447"/>
      <w:bookmarkStart w:id="359" w:name="_Toc497216119"/>
      <w:bookmarkStart w:id="360" w:name="_Toc499126195"/>
      <w:r w:rsidRPr="006B4BE5">
        <w:rPr>
          <w:rFonts w:cs="Arial"/>
          <w:bCs/>
          <w:color w:val="244061" w:themeColor="accent1" w:themeShade="80"/>
          <w:sz w:val="20"/>
        </w:rPr>
        <w:t>Criterios de evaluación económica.</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p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rsidR="007955C6" w:rsidRPr="007955C6" w:rsidRDefault="00827564" w:rsidP="007955C6">
      <w:pPr>
        <w:pStyle w:val="Sangra3detindependiente2"/>
        <w:tabs>
          <w:tab w:val="left" w:pos="567"/>
        </w:tabs>
        <w:ind w:left="705"/>
        <w:rPr>
          <w:rFonts w:cs="Arial"/>
        </w:rPr>
      </w:pPr>
      <w:r w:rsidRPr="007955C6">
        <w:rPr>
          <w:rFonts w:cs="Arial"/>
        </w:rPr>
        <w:tab/>
      </w:r>
      <w:r w:rsidR="007955C6" w:rsidRPr="007955C6">
        <w:rPr>
          <w:rFonts w:cs="Arial"/>
        </w:rPr>
        <w:t>POE = MPemb x 40 / MPi.</w:t>
      </w:r>
    </w:p>
    <w:p w:rsidR="007955C6" w:rsidRDefault="007955C6" w:rsidP="007955C6">
      <w:pPr>
        <w:pStyle w:val="Sangra3detindependiente2"/>
        <w:tabs>
          <w:tab w:val="left" w:pos="567"/>
        </w:tabs>
        <w:ind w:left="705"/>
        <w:rPr>
          <w:rFonts w:cs="Arial"/>
        </w:rPr>
      </w:pP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MPemb = Monto de la Oferta económica más baja, y</w:t>
      </w:r>
    </w:p>
    <w:p w:rsidR="007955C6" w:rsidRPr="007955C6" w:rsidRDefault="007955C6" w:rsidP="007955C6">
      <w:pPr>
        <w:pStyle w:val="Sangra3detindependiente2"/>
        <w:tabs>
          <w:tab w:val="left" w:pos="567"/>
        </w:tabs>
        <w:spacing w:line="360" w:lineRule="auto"/>
        <w:ind w:left="705"/>
        <w:rPr>
          <w:rFonts w:cs="Arial"/>
        </w:rPr>
      </w:pPr>
      <w:r w:rsidRPr="007955C6">
        <w:rPr>
          <w:rFonts w:cs="Arial"/>
        </w:rPr>
        <w:t>MPi = Monto de la i-ésima Oferta económica;</w:t>
      </w:r>
    </w:p>
    <w:p w:rsidR="00827564" w:rsidRPr="00477F41" w:rsidRDefault="00827564" w:rsidP="007955C6">
      <w:pPr>
        <w:pStyle w:val="Sangra3detindependiente2"/>
        <w:tabs>
          <w:tab w:val="left" w:pos="567"/>
        </w:tabs>
        <w:ind w:left="705"/>
        <w:rPr>
          <w:rFonts w:eastAsia="Arial Unicode MS" w:cs="Arial"/>
        </w:rPr>
      </w:pPr>
    </w:p>
    <w:p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61" w:name="_Toc382993256"/>
      <w:bookmarkStart w:id="362" w:name="_Toc390935278"/>
      <w:bookmarkStart w:id="363" w:name="_Toc409002221"/>
      <w:bookmarkStart w:id="364" w:name="_Toc422232842"/>
      <w:bookmarkStart w:id="365" w:name="_Toc427242080"/>
      <w:bookmarkStart w:id="366" w:name="_Toc428879792"/>
      <w:bookmarkStart w:id="367" w:name="_Toc485137262"/>
      <w:bookmarkStart w:id="368" w:name="_Toc490562448"/>
      <w:bookmarkStart w:id="369" w:name="_Toc497216120"/>
      <w:bookmarkStart w:id="370" w:name="_Toc499126196"/>
      <w:r w:rsidRPr="006B4BE5">
        <w:rPr>
          <w:rFonts w:cs="Arial"/>
          <w:bCs/>
          <w:color w:val="244061" w:themeColor="accent1" w:themeShade="80"/>
          <w:sz w:val="20"/>
        </w:rPr>
        <w:t>Criterios para la adjudicación del contrato</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61"/>
      <w:bookmarkEnd w:id="362"/>
      <w:r w:rsidR="00E243B8" w:rsidRPr="006B4BE5">
        <w:rPr>
          <w:rFonts w:cs="Arial"/>
          <w:bCs/>
          <w:color w:val="244061" w:themeColor="accent1" w:themeShade="80"/>
          <w:sz w:val="20"/>
        </w:rPr>
        <w:t>.</w:t>
      </w:r>
      <w:bookmarkEnd w:id="363"/>
      <w:bookmarkEnd w:id="364"/>
      <w:bookmarkEnd w:id="365"/>
      <w:bookmarkEnd w:id="366"/>
      <w:bookmarkEnd w:id="367"/>
      <w:bookmarkEnd w:id="368"/>
      <w:bookmarkEnd w:id="369"/>
      <w:bookmarkEnd w:id="370"/>
    </w:p>
    <w:p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 xml:space="preserve">(dos o más partidas). Se levantará acta que firmarán los asistentes, sin que la inasistencia, la negativa o falta de firma de los LICITANTES o invitados invalide el acto. Para llevar a cabo un </w:t>
      </w:r>
      <w:r w:rsidRPr="00677CB9">
        <w:rPr>
          <w:rFonts w:ascii="Arial" w:hAnsi="Arial" w:cs="Arial"/>
        </w:rPr>
        <w:lastRenderedPageBreak/>
        <w:t>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rsidR="00DD4222" w:rsidRPr="00DD4222" w:rsidRDefault="00DD4222" w:rsidP="00DD4222">
      <w:pPr>
        <w:spacing w:before="120" w:after="120"/>
        <w:jc w:val="both"/>
        <w:rPr>
          <w:rFonts w:ascii="Arial" w:hAnsi="Arial" w:cs="Arial"/>
        </w:rPr>
      </w:pPr>
    </w:p>
    <w:p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371" w:name="_Toc499126197"/>
      <w:r w:rsidRPr="006B4BE5">
        <w:rPr>
          <w:rFonts w:cs="Arial"/>
          <w:bCs/>
          <w:color w:val="244061" w:themeColor="accent1" w:themeShade="80"/>
          <w:sz w:val="20"/>
        </w:rPr>
        <w:t>ACTOS QUE SE EFECTUARÁN DURANTE EL DESARROLLO DEL PROCEDIMIENTO</w:t>
      </w:r>
      <w:bookmarkEnd w:id="310"/>
      <w:bookmarkEnd w:id="311"/>
      <w:bookmarkEnd w:id="312"/>
      <w:bookmarkEnd w:id="371"/>
      <w:r w:rsidRPr="006B4BE5">
        <w:rPr>
          <w:rFonts w:cs="Arial"/>
          <w:bCs/>
          <w:color w:val="244061" w:themeColor="accent1" w:themeShade="80"/>
          <w:sz w:val="20"/>
        </w:rPr>
        <w:t xml:space="preserve"> </w:t>
      </w:r>
    </w:p>
    <w:p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372" w:name="_Toc298953455"/>
      <w:bookmarkStart w:id="373" w:name="_Toc298956249"/>
      <w:bookmarkStart w:id="374" w:name="_Toc298961994"/>
      <w:bookmarkStart w:id="375" w:name="_Toc299363030"/>
      <w:bookmarkStart w:id="376" w:name="_Toc299363090"/>
      <w:bookmarkStart w:id="377" w:name="_Toc301965399"/>
      <w:bookmarkStart w:id="378" w:name="_Toc301965566"/>
      <w:bookmarkStart w:id="379" w:name="_Toc303722300"/>
      <w:bookmarkStart w:id="380" w:name="_Toc303777771"/>
      <w:bookmarkStart w:id="381" w:name="_Toc307923722"/>
      <w:bookmarkStart w:id="382" w:name="_Toc307995589"/>
      <w:bookmarkStart w:id="383" w:name="_Toc308181768"/>
      <w:bookmarkStart w:id="384" w:name="_Toc309618079"/>
      <w:bookmarkStart w:id="385" w:name="_Toc298407632"/>
      <w:bookmarkStart w:id="386" w:name="_Toc298953457"/>
      <w:bookmarkStart w:id="387" w:name="_Toc298956251"/>
      <w:bookmarkStart w:id="388" w:name="_Toc298961996"/>
      <w:bookmarkStart w:id="389" w:name="_Toc299363032"/>
      <w:bookmarkStart w:id="390" w:name="_Toc299363092"/>
      <w:bookmarkStart w:id="391" w:name="_Toc310514804"/>
      <w:bookmarkStart w:id="392" w:name="_Toc312083771"/>
      <w:bookmarkStart w:id="393" w:name="_Toc312402715"/>
      <w:bookmarkStart w:id="394"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Pr="005E68CD"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395" w:name="_Toc314804567"/>
      <w:bookmarkStart w:id="396" w:name="_Toc315905515"/>
      <w:bookmarkStart w:id="397" w:name="_Toc316315431"/>
      <w:bookmarkStart w:id="398" w:name="_Toc316316317"/>
      <w:bookmarkStart w:id="399" w:name="_Toc327181265"/>
      <w:bookmarkStart w:id="400" w:name="_Toc329602581"/>
      <w:bookmarkStart w:id="401" w:name="_Toc382993258"/>
      <w:bookmarkStart w:id="402" w:name="_Toc390699241"/>
      <w:bookmarkStart w:id="403" w:name="_Toc396148597"/>
      <w:bookmarkStart w:id="404" w:name="_Toc405207183"/>
      <w:bookmarkStart w:id="405" w:name="_Toc414448120"/>
      <w:bookmarkStart w:id="406" w:name="_Toc434003991"/>
      <w:bookmarkStart w:id="407" w:name="_Toc434004110"/>
      <w:bookmarkStart w:id="408" w:name="_Toc464498310"/>
      <w:bookmarkStart w:id="409" w:name="_Toc464498715"/>
      <w:bookmarkStart w:id="410" w:name="_Toc485137264"/>
      <w:bookmarkStart w:id="411" w:name="_Toc490562450"/>
      <w:bookmarkStart w:id="412" w:name="_Toc497216122"/>
      <w:bookmarkStart w:id="413" w:name="_Toc499126198"/>
      <w:r w:rsidRPr="006B4BE5">
        <w:rPr>
          <w:rFonts w:cs="Arial"/>
          <w:bCs/>
          <w:color w:val="244061" w:themeColor="accent1" w:themeShade="80"/>
          <w:sz w:val="20"/>
        </w:rPr>
        <w:t>Acto de Junta de Aclaraciones</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rsidR="00827564" w:rsidRPr="0033233C" w:rsidRDefault="00827564" w:rsidP="00827564">
      <w:pPr>
        <w:pStyle w:val="Ttulo1"/>
        <w:spacing w:before="120" w:after="120"/>
        <w:jc w:val="both"/>
        <w:rPr>
          <w:rFonts w:cs="Arial"/>
          <w:bCs/>
          <w:sz w:val="20"/>
        </w:rPr>
      </w:pPr>
      <w:bookmarkStart w:id="414" w:name="_Toc382993259"/>
      <w:bookmarkStart w:id="415" w:name="_Toc390699242"/>
      <w:bookmarkStart w:id="416" w:name="_Toc396148598"/>
      <w:bookmarkStart w:id="417" w:name="_Toc405207184"/>
      <w:bookmarkStart w:id="418" w:name="_Toc414448121"/>
      <w:bookmarkStart w:id="419" w:name="_Toc434003992"/>
      <w:bookmarkStart w:id="420" w:name="_Toc434004111"/>
      <w:bookmarkStart w:id="421" w:name="_Toc464498311"/>
      <w:bookmarkStart w:id="422" w:name="_Toc464498716"/>
      <w:bookmarkStart w:id="423" w:name="_Toc485137265"/>
      <w:bookmarkStart w:id="424" w:name="_Toc490562451"/>
      <w:bookmarkStart w:id="425" w:name="_Toc497216123"/>
      <w:bookmarkStart w:id="426" w:name="_Toc4991261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14"/>
      <w:bookmarkEnd w:id="415"/>
      <w:bookmarkEnd w:id="416"/>
      <w:bookmarkEnd w:id="417"/>
      <w:bookmarkEnd w:id="418"/>
      <w:bookmarkEnd w:id="419"/>
      <w:bookmarkEnd w:id="420"/>
      <w:bookmarkEnd w:id="421"/>
      <w:bookmarkEnd w:id="422"/>
      <w:bookmarkEnd w:id="423"/>
      <w:bookmarkEnd w:id="424"/>
      <w:bookmarkEnd w:id="425"/>
      <w:bookmarkEnd w:id="426"/>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el </w:t>
      </w:r>
      <w:r w:rsidRPr="00C13B05">
        <w:rPr>
          <w:sz w:val="20"/>
          <w:lang w:eastAsia="es-MX"/>
        </w:rPr>
        <w:t xml:space="preserve">día </w:t>
      </w:r>
      <w:r w:rsidR="00296912">
        <w:rPr>
          <w:b/>
          <w:sz w:val="22"/>
          <w:szCs w:val="22"/>
          <w:u w:val="single"/>
          <w:lang w:eastAsia="es-MX"/>
        </w:rPr>
        <w:t>08</w:t>
      </w:r>
      <w:r w:rsidR="00C5338D">
        <w:rPr>
          <w:b/>
          <w:sz w:val="22"/>
          <w:szCs w:val="22"/>
          <w:u w:val="single"/>
          <w:lang w:eastAsia="es-MX"/>
        </w:rPr>
        <w:t xml:space="preserve"> </w:t>
      </w:r>
      <w:r w:rsidRPr="00C13B05">
        <w:rPr>
          <w:b/>
          <w:sz w:val="22"/>
          <w:szCs w:val="22"/>
          <w:u w:val="single"/>
          <w:lang w:eastAsia="es-MX"/>
        </w:rPr>
        <w:t xml:space="preserve">de </w:t>
      </w:r>
      <w:r w:rsidR="00296912">
        <w:rPr>
          <w:b/>
          <w:sz w:val="22"/>
          <w:szCs w:val="22"/>
          <w:u w:val="single"/>
          <w:lang w:eastAsia="es-MX"/>
        </w:rPr>
        <w:t>enero</w:t>
      </w:r>
      <w:r w:rsidR="002870E0" w:rsidRPr="00C13B05">
        <w:rPr>
          <w:b/>
          <w:sz w:val="22"/>
          <w:szCs w:val="22"/>
          <w:u w:val="single"/>
          <w:lang w:eastAsia="es-MX"/>
        </w:rPr>
        <w:t xml:space="preserve"> </w:t>
      </w:r>
      <w:r w:rsidR="0063219B" w:rsidRPr="00C13B05">
        <w:rPr>
          <w:b/>
          <w:sz w:val="22"/>
          <w:szCs w:val="22"/>
          <w:u w:val="single"/>
          <w:lang w:eastAsia="es-MX"/>
        </w:rPr>
        <w:t>201</w:t>
      </w:r>
      <w:r w:rsidR="008A0455">
        <w:rPr>
          <w:b/>
          <w:sz w:val="22"/>
          <w:szCs w:val="22"/>
          <w:u w:val="single"/>
          <w:lang w:eastAsia="es-MX"/>
        </w:rPr>
        <w:t>8</w:t>
      </w:r>
      <w:r w:rsidRPr="00C13B05">
        <w:rPr>
          <w:b/>
          <w:sz w:val="22"/>
          <w:szCs w:val="22"/>
          <w:u w:val="single"/>
          <w:lang w:eastAsia="es-MX"/>
        </w:rPr>
        <w:t xml:space="preserve">, a las </w:t>
      </w:r>
      <w:r w:rsidR="00296912">
        <w:rPr>
          <w:b/>
          <w:sz w:val="22"/>
          <w:szCs w:val="22"/>
          <w:u w:val="single"/>
          <w:lang w:eastAsia="es-MX"/>
        </w:rPr>
        <w:t>15:00</w:t>
      </w:r>
      <w:r w:rsidR="001B03B0">
        <w:rPr>
          <w:b/>
          <w:sz w:val="22"/>
          <w:szCs w:val="22"/>
          <w:u w:val="single"/>
          <w:lang w:eastAsia="es-MX"/>
        </w:rPr>
        <w:t xml:space="preserve"> </w:t>
      </w:r>
      <w:r w:rsidRPr="00C13B05">
        <w:rPr>
          <w:b/>
          <w:sz w:val="22"/>
          <w:szCs w:val="22"/>
          <w:u w:val="single"/>
          <w:lang w:eastAsia="es-MX"/>
        </w:rPr>
        <w:t>horas</w:t>
      </w:r>
      <w:r w:rsidRPr="00C13B05">
        <w:rPr>
          <w:sz w:val="20"/>
          <w:lang w:eastAsia="es-MX"/>
        </w:rPr>
        <w:t xml:space="preserve">, en </w:t>
      </w:r>
      <w:r w:rsidRPr="00C13B05">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427" w:name="_Toc382993260"/>
      <w:bookmarkStart w:id="428" w:name="_Toc390699243"/>
      <w:bookmarkStart w:id="429" w:name="_Toc396148599"/>
      <w:bookmarkStart w:id="430" w:name="_Toc405207185"/>
      <w:bookmarkStart w:id="431" w:name="_Toc414448122"/>
      <w:bookmarkStart w:id="432" w:name="_Toc434003993"/>
      <w:bookmarkStart w:id="433" w:name="_Toc434004112"/>
      <w:bookmarkStart w:id="434" w:name="_Toc464498312"/>
      <w:bookmarkStart w:id="435" w:name="_Toc464498717"/>
      <w:bookmarkStart w:id="436" w:name="_Toc485137266"/>
      <w:bookmarkStart w:id="437" w:name="_Toc490562452"/>
      <w:bookmarkStart w:id="438" w:name="_Toc497216124"/>
      <w:bookmarkStart w:id="439" w:name="_Toc4991262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27"/>
      <w:bookmarkEnd w:id="428"/>
      <w:bookmarkEnd w:id="429"/>
      <w:bookmarkEnd w:id="430"/>
      <w:bookmarkEnd w:id="431"/>
      <w:bookmarkEnd w:id="432"/>
      <w:bookmarkEnd w:id="433"/>
      <w:bookmarkEnd w:id="434"/>
      <w:bookmarkEnd w:id="435"/>
      <w:bookmarkEnd w:id="436"/>
      <w:bookmarkEnd w:id="437"/>
      <w:bookmarkEnd w:id="438"/>
      <w:bookmarkEnd w:id="439"/>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lastRenderedPageBreak/>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5716B6">
        <w:rPr>
          <w:b/>
          <w:sz w:val="20"/>
          <w:u w:val="single"/>
          <w:lang w:eastAsia="es-MX"/>
        </w:rPr>
        <w:t xml:space="preserve">día </w:t>
      </w:r>
      <w:r w:rsidR="00296912">
        <w:rPr>
          <w:b/>
          <w:sz w:val="22"/>
          <w:szCs w:val="22"/>
          <w:u w:val="single"/>
          <w:lang w:eastAsia="es-MX"/>
        </w:rPr>
        <w:t>06</w:t>
      </w:r>
      <w:r w:rsidR="00D47158" w:rsidRPr="00C13B05">
        <w:rPr>
          <w:b/>
          <w:sz w:val="22"/>
          <w:szCs w:val="22"/>
          <w:u w:val="single"/>
          <w:lang w:eastAsia="es-MX"/>
        </w:rPr>
        <w:t xml:space="preserve"> de </w:t>
      </w:r>
      <w:r w:rsidR="00296912">
        <w:rPr>
          <w:b/>
          <w:sz w:val="22"/>
          <w:szCs w:val="22"/>
          <w:u w:val="single"/>
          <w:lang w:eastAsia="es-MX"/>
        </w:rPr>
        <w:t>enero</w:t>
      </w:r>
      <w:r w:rsidR="00D47158" w:rsidRPr="00C13B05">
        <w:rPr>
          <w:b/>
          <w:sz w:val="22"/>
          <w:szCs w:val="22"/>
          <w:u w:val="single"/>
          <w:lang w:eastAsia="es-MX"/>
        </w:rPr>
        <w:t xml:space="preserve"> 201</w:t>
      </w:r>
      <w:r w:rsidR="008A0455">
        <w:rPr>
          <w:b/>
          <w:sz w:val="22"/>
          <w:szCs w:val="22"/>
          <w:u w:val="single"/>
          <w:lang w:eastAsia="es-MX"/>
        </w:rPr>
        <w:t>8</w:t>
      </w:r>
      <w:r w:rsidR="00D47158" w:rsidRPr="00C13B05">
        <w:rPr>
          <w:b/>
          <w:sz w:val="22"/>
          <w:szCs w:val="22"/>
          <w:u w:val="single"/>
          <w:lang w:eastAsia="es-MX"/>
        </w:rPr>
        <w:t xml:space="preserve">, a las </w:t>
      </w:r>
      <w:r w:rsidR="002425F4">
        <w:rPr>
          <w:b/>
          <w:sz w:val="22"/>
          <w:szCs w:val="22"/>
          <w:u w:val="single"/>
          <w:lang w:eastAsia="es-MX"/>
        </w:rPr>
        <w:t xml:space="preserve">15:00 </w:t>
      </w:r>
      <w:r w:rsidR="00D47158" w:rsidRPr="00C13B05">
        <w:rPr>
          <w:b/>
          <w:sz w:val="22"/>
          <w:szCs w:val="22"/>
          <w:u w:val="single"/>
          <w:lang w:eastAsia="es-MX"/>
        </w:rPr>
        <w:t>horas</w:t>
      </w:r>
      <w:r w:rsidRPr="005716B6">
        <w:rPr>
          <w:sz w:val="20"/>
          <w:lang w:eastAsia="es-MX"/>
        </w:rPr>
        <w:t>,</w:t>
      </w:r>
      <w:r w:rsidRPr="005716B6">
        <w:rPr>
          <w:b/>
          <w:sz w:val="20"/>
          <w:lang w:eastAsia="es-MX"/>
        </w:rPr>
        <w:t xml:space="preserve"> en el domicilio en que se llevará a cabo la</w:t>
      </w:r>
      <w:r w:rsidRPr="00F51678">
        <w:rPr>
          <w:b/>
          <w:sz w:val="20"/>
          <w:lang w:eastAsia="es-MX"/>
        </w:rPr>
        <w:t xml:space="preserve">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3" w:history="1">
        <w:r w:rsidRPr="00B27FD8">
          <w:rPr>
            <w:rStyle w:val="Hipervnculo"/>
            <w:sz w:val="20"/>
            <w:lang w:eastAsia="es-MX"/>
          </w:rPr>
          <w:t>roberto.medina@ine.mx</w:t>
        </w:r>
      </w:hyperlink>
      <w:r w:rsidR="00296912">
        <w:rPr>
          <w:rStyle w:val="Hipervnculo"/>
          <w:sz w:val="20"/>
          <w:lang w:eastAsia="es-MX"/>
        </w:rPr>
        <w:t>, christian.flores@ine.mx</w:t>
      </w:r>
      <w:r>
        <w:rPr>
          <w:sz w:val="20"/>
          <w:lang w:eastAsia="es-MX"/>
        </w:rPr>
        <w:t xml:space="preserve"> </w:t>
      </w:r>
      <w:r w:rsidR="00296912">
        <w:rPr>
          <w:sz w:val="20"/>
          <w:lang w:eastAsia="es-MX"/>
        </w:rPr>
        <w:t xml:space="preserve">y </w:t>
      </w:r>
      <w:hyperlink r:id="rId24" w:history="1">
        <w:r w:rsidR="008C225B" w:rsidRPr="000C7EA7">
          <w:rPr>
            <w:rStyle w:val="Hipervnculo"/>
            <w:sz w:val="20"/>
            <w:lang w:eastAsia="es-MX"/>
          </w:rPr>
          <w:t>sergio.olvera@ine.mx</w:t>
        </w:r>
      </w:hyperlink>
      <w:r w:rsidR="008C225B">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11214B" w:rsidRPr="0011214B" w:rsidTr="008F679E">
        <w:trPr>
          <w:trHeight w:val="144"/>
          <w:tblHeader/>
          <w:jc w:val="right"/>
        </w:trPr>
        <w:tc>
          <w:tcPr>
            <w:tcW w:w="5000" w:type="pct"/>
            <w:gridSpan w:val="4"/>
            <w:shd w:val="clear" w:color="00FFFF" w:fill="auto"/>
            <w:vAlign w:val="center"/>
          </w:tcPr>
          <w:p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rsidTr="008F679E">
        <w:trPr>
          <w:trHeight w:val="144"/>
          <w:tblHeader/>
          <w:jc w:val="right"/>
        </w:trPr>
        <w:tc>
          <w:tcPr>
            <w:tcW w:w="5000" w:type="pct"/>
            <w:gridSpan w:val="4"/>
            <w:shd w:val="clear" w:color="00FFFF" w:fill="auto"/>
            <w:vAlign w:val="center"/>
          </w:tcPr>
          <w:p w:rsidR="00827564" w:rsidRPr="0011214B" w:rsidRDefault="00D664E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No.:</w:t>
            </w:r>
          </w:p>
        </w:tc>
      </w:tr>
      <w:tr w:rsidR="0011214B" w:rsidRPr="0011214B" w:rsidTr="008F679E">
        <w:trPr>
          <w:trHeight w:val="236"/>
          <w:tblHeader/>
          <w:jc w:val="right"/>
        </w:trPr>
        <w:tc>
          <w:tcPr>
            <w:tcW w:w="5000" w:type="pct"/>
            <w:gridSpan w:val="4"/>
            <w:shd w:val="clear" w:color="00FFFF" w:fill="auto"/>
            <w:vAlign w:val="center"/>
          </w:tcPr>
          <w:p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Relativa a :</w:t>
            </w:r>
          </w:p>
        </w:tc>
      </w:tr>
      <w:tr w:rsidR="0011214B" w:rsidRPr="0011214B" w:rsidTr="008F679E">
        <w:trPr>
          <w:trHeight w:val="326"/>
          <w:tblHeader/>
          <w:jc w:val="right"/>
        </w:trPr>
        <w:tc>
          <w:tcPr>
            <w:tcW w:w="641" w:type="pct"/>
            <w:shd w:val="clear" w:color="00FFFF" w:fill="auto"/>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Núm. de pregunta</w:t>
            </w:r>
          </w:p>
        </w:tc>
        <w:tc>
          <w:tcPr>
            <w:tcW w:w="764" w:type="pct"/>
            <w:shd w:val="clear" w:color="00FFFF" w:fill="auto"/>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Página de la convocatoria</w:t>
            </w:r>
          </w:p>
        </w:tc>
        <w:tc>
          <w:tcPr>
            <w:tcW w:w="837" w:type="pct"/>
            <w:shd w:val="clear" w:color="00FFFF" w:fill="auto"/>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Ref. (Número, inciso, etc.)</w:t>
            </w:r>
          </w:p>
        </w:tc>
        <w:tc>
          <w:tcPr>
            <w:tcW w:w="2758" w:type="pct"/>
            <w:shd w:val="clear" w:color="00FFFF" w:fill="auto"/>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Pregunta</w:t>
            </w:r>
          </w:p>
        </w:tc>
      </w:tr>
      <w:tr w:rsidR="0011214B" w:rsidRPr="0011214B" w:rsidTr="008F679E">
        <w:trPr>
          <w:trHeight w:val="326"/>
          <w:jc w:val="right"/>
        </w:trPr>
        <w:tc>
          <w:tcPr>
            <w:tcW w:w="641" w:type="pct"/>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764" w:type="pct"/>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37" w:type="pct"/>
            <w:noWrap/>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758" w:type="pct"/>
            <w:vAlign w:val="center"/>
          </w:tcPr>
          <w:p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440" w:name="_Toc382993261"/>
      <w:bookmarkStart w:id="441" w:name="_Toc390699244"/>
      <w:bookmarkStart w:id="442" w:name="_Toc396148600"/>
      <w:bookmarkStart w:id="443" w:name="_Toc405207186"/>
      <w:bookmarkStart w:id="444" w:name="_Toc414448123"/>
      <w:bookmarkStart w:id="445" w:name="_Toc434003994"/>
      <w:bookmarkStart w:id="446" w:name="_Toc434004113"/>
      <w:bookmarkStart w:id="447" w:name="_Toc464498313"/>
      <w:bookmarkStart w:id="448" w:name="_Toc464498718"/>
      <w:bookmarkStart w:id="449" w:name="_Toc485137267"/>
      <w:bookmarkStart w:id="450" w:name="_Toc490562453"/>
      <w:bookmarkStart w:id="451" w:name="_Toc497216125"/>
      <w:bookmarkStart w:id="452" w:name="_Toc4991262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440"/>
      <w:bookmarkEnd w:id="441"/>
      <w:bookmarkEnd w:id="442"/>
      <w:bookmarkEnd w:id="443"/>
      <w:bookmarkEnd w:id="444"/>
      <w:bookmarkEnd w:id="445"/>
      <w:bookmarkEnd w:id="446"/>
      <w:bookmarkEnd w:id="447"/>
      <w:bookmarkEnd w:id="448"/>
      <w:bookmarkEnd w:id="449"/>
      <w:bookmarkEnd w:id="450"/>
      <w:bookmarkEnd w:id="451"/>
      <w:bookmarkEnd w:id="452"/>
      <w:r w:rsidRPr="0033233C">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827564" w:rsidRPr="00677CB9" w:rsidRDefault="00827564" w:rsidP="00600989">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w:t>
      </w:r>
      <w:r w:rsidRPr="00677CB9">
        <w:rPr>
          <w:rFonts w:ascii="Arial" w:hAnsi="Arial" w:cs="Arial"/>
          <w:lang w:val="es-ES"/>
        </w:rPr>
        <w:lastRenderedPageBreak/>
        <w:t>informando a los LICITANTES la hora y, en su caso, fecha o lugar, en que se continuará con la Junta de Aclaraciones.</w:t>
      </w:r>
    </w:p>
    <w:p w:rsidR="00827564" w:rsidRPr="00677CB9"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453" w:name="_Toc390699245"/>
      <w:bookmarkStart w:id="454" w:name="_Toc396148601"/>
      <w:bookmarkStart w:id="455" w:name="_Toc405207187"/>
      <w:bookmarkStart w:id="456" w:name="_Toc414448124"/>
      <w:bookmarkStart w:id="457" w:name="_Toc434003995"/>
      <w:bookmarkStart w:id="458" w:name="_Toc434004114"/>
      <w:bookmarkStart w:id="459" w:name="_Toc464498314"/>
      <w:bookmarkStart w:id="460" w:name="_Toc464498719"/>
      <w:bookmarkStart w:id="461" w:name="_Toc485137268"/>
      <w:bookmarkStart w:id="462" w:name="_Toc490562454"/>
      <w:bookmarkStart w:id="463" w:name="_Toc497216126"/>
      <w:bookmarkStart w:id="464" w:name="_Toc499126202"/>
      <w:r w:rsidRPr="006B4BE5">
        <w:rPr>
          <w:rFonts w:cs="Arial"/>
          <w:bCs/>
          <w:color w:val="244061" w:themeColor="accent1" w:themeShade="80"/>
          <w:sz w:val="20"/>
        </w:rPr>
        <w:t>Acto de Presentación y Apertura de Proposiciones</w:t>
      </w:r>
      <w:bookmarkEnd w:id="453"/>
      <w:bookmarkEnd w:id="454"/>
      <w:bookmarkEnd w:id="455"/>
      <w:bookmarkEnd w:id="456"/>
      <w:bookmarkEnd w:id="457"/>
      <w:bookmarkEnd w:id="458"/>
      <w:bookmarkEnd w:id="459"/>
      <w:bookmarkEnd w:id="460"/>
      <w:bookmarkEnd w:id="461"/>
      <w:bookmarkEnd w:id="462"/>
      <w:bookmarkEnd w:id="463"/>
      <w:bookmarkEnd w:id="464"/>
    </w:p>
    <w:p w:rsidR="00827564" w:rsidRPr="0033233C" w:rsidRDefault="00827564" w:rsidP="00827564">
      <w:pPr>
        <w:pStyle w:val="Ttulo1"/>
        <w:spacing w:before="120" w:after="120"/>
        <w:jc w:val="both"/>
        <w:rPr>
          <w:rFonts w:cs="Arial"/>
          <w:bCs/>
          <w:sz w:val="20"/>
        </w:rPr>
      </w:pPr>
      <w:bookmarkStart w:id="465" w:name="_Toc314030209"/>
      <w:bookmarkStart w:id="466" w:name="_Toc314085327"/>
      <w:bookmarkStart w:id="467" w:name="_Toc314086085"/>
      <w:bookmarkStart w:id="468" w:name="_Toc314086225"/>
      <w:bookmarkStart w:id="469" w:name="_Toc314094148"/>
      <w:bookmarkStart w:id="470" w:name="_Toc314804569"/>
      <w:bookmarkStart w:id="471" w:name="_Toc315905517"/>
      <w:bookmarkStart w:id="472" w:name="_Toc316315433"/>
      <w:bookmarkStart w:id="473" w:name="_Toc316316319"/>
      <w:bookmarkStart w:id="474" w:name="_Toc327181267"/>
      <w:bookmarkStart w:id="475" w:name="_Toc329602583"/>
      <w:bookmarkStart w:id="476" w:name="_Toc382993263"/>
      <w:bookmarkStart w:id="477" w:name="_Toc390246827"/>
      <w:bookmarkStart w:id="478" w:name="_Toc390699246"/>
      <w:bookmarkStart w:id="479" w:name="_Toc396148602"/>
      <w:bookmarkStart w:id="480" w:name="_Toc405207188"/>
      <w:bookmarkStart w:id="481" w:name="_Toc414448125"/>
      <w:bookmarkStart w:id="482" w:name="_Toc434003996"/>
      <w:bookmarkStart w:id="483" w:name="_Toc434004115"/>
      <w:bookmarkStart w:id="484" w:name="_Toc464498315"/>
      <w:bookmarkStart w:id="485" w:name="_Toc464498720"/>
      <w:bookmarkStart w:id="486" w:name="_Toc485137269"/>
      <w:bookmarkStart w:id="487" w:name="_Toc490562455"/>
      <w:bookmarkStart w:id="488" w:name="_Toc497216127"/>
      <w:bookmarkStart w:id="489" w:name="_Toc499126203"/>
      <w:r w:rsidRPr="0033233C">
        <w:rPr>
          <w:rFonts w:cs="Arial"/>
          <w:bCs/>
          <w:sz w:val="20"/>
        </w:rPr>
        <w:t>6.2.1</w:t>
      </w:r>
      <w:r w:rsidRPr="0033233C">
        <w:rPr>
          <w:rFonts w:cs="Arial"/>
          <w:bCs/>
          <w:sz w:val="20"/>
        </w:rPr>
        <w:tab/>
        <w:t>Lugar, fecha y hora</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716B6">
        <w:rPr>
          <w:sz w:val="20"/>
          <w:lang w:eastAsia="es-MX"/>
        </w:rPr>
        <w:t>día</w:t>
      </w:r>
      <w:r w:rsidRPr="005716B6">
        <w:rPr>
          <w:b/>
          <w:sz w:val="20"/>
          <w:lang w:eastAsia="es-MX"/>
        </w:rPr>
        <w:t xml:space="preserve"> </w:t>
      </w:r>
      <w:r w:rsidR="002425F4">
        <w:rPr>
          <w:b/>
          <w:sz w:val="22"/>
          <w:szCs w:val="22"/>
          <w:u w:val="single"/>
          <w:lang w:eastAsia="es-MX"/>
        </w:rPr>
        <w:t>15</w:t>
      </w:r>
      <w:r w:rsidR="003A0130">
        <w:rPr>
          <w:b/>
          <w:sz w:val="22"/>
          <w:szCs w:val="22"/>
          <w:u w:val="single"/>
          <w:lang w:eastAsia="es-MX"/>
        </w:rPr>
        <w:t xml:space="preserve"> </w:t>
      </w:r>
      <w:r w:rsidRPr="005716B6">
        <w:rPr>
          <w:b/>
          <w:sz w:val="22"/>
          <w:szCs w:val="22"/>
          <w:u w:val="single"/>
          <w:lang w:eastAsia="es-MX"/>
        </w:rPr>
        <w:t xml:space="preserve">de </w:t>
      </w:r>
      <w:r w:rsidR="002425F4">
        <w:rPr>
          <w:b/>
          <w:sz w:val="22"/>
          <w:szCs w:val="22"/>
          <w:u w:val="single"/>
          <w:lang w:eastAsia="es-MX"/>
        </w:rPr>
        <w:t>enero</w:t>
      </w:r>
      <w:r w:rsidR="000F1024" w:rsidRPr="005716B6">
        <w:rPr>
          <w:b/>
          <w:sz w:val="22"/>
          <w:szCs w:val="22"/>
          <w:u w:val="single"/>
          <w:lang w:eastAsia="es-MX"/>
        </w:rPr>
        <w:t xml:space="preserve"> </w:t>
      </w:r>
      <w:r w:rsidR="008A0455">
        <w:rPr>
          <w:b/>
          <w:sz w:val="22"/>
          <w:szCs w:val="22"/>
          <w:u w:val="single"/>
          <w:lang w:eastAsia="es-MX"/>
        </w:rPr>
        <w:t>2018</w:t>
      </w:r>
      <w:r w:rsidRPr="005716B6">
        <w:rPr>
          <w:b/>
          <w:sz w:val="22"/>
          <w:szCs w:val="22"/>
          <w:u w:val="single"/>
          <w:lang w:eastAsia="es-MX"/>
        </w:rPr>
        <w:t xml:space="preserve">, a las </w:t>
      </w:r>
      <w:r w:rsidR="002425F4">
        <w:rPr>
          <w:b/>
          <w:sz w:val="22"/>
          <w:szCs w:val="22"/>
          <w:u w:val="single"/>
          <w:lang w:eastAsia="es-MX"/>
        </w:rPr>
        <w:t>9:30</w:t>
      </w:r>
      <w:r w:rsidR="00BB5BDD" w:rsidRPr="005716B6">
        <w:rPr>
          <w:b/>
          <w:sz w:val="22"/>
          <w:szCs w:val="22"/>
          <w:u w:val="single"/>
          <w:lang w:eastAsia="es-MX"/>
        </w:rPr>
        <w:t xml:space="preserve"> </w:t>
      </w:r>
      <w:r w:rsidRPr="005716B6">
        <w:rPr>
          <w:b/>
          <w:sz w:val="22"/>
          <w:szCs w:val="22"/>
          <w:u w:val="single"/>
          <w:lang w:eastAsia="es-MX"/>
        </w:rPr>
        <w:t>horas</w:t>
      </w:r>
      <w:r w:rsidRPr="005716B6">
        <w:rPr>
          <w:sz w:val="20"/>
          <w:lang w:eastAsia="es-MX"/>
        </w:rPr>
        <w:t xml:space="preserve">, en </w:t>
      </w:r>
      <w:r w:rsidRPr="005716B6">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Pr="00677CB9">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490" w:name="_Toc314030210"/>
      <w:bookmarkStart w:id="491" w:name="_Toc314085328"/>
      <w:bookmarkStart w:id="492" w:name="_Toc314086086"/>
      <w:bookmarkStart w:id="493" w:name="_Toc314086226"/>
      <w:bookmarkStart w:id="494" w:name="_Toc314094149"/>
      <w:bookmarkStart w:id="495" w:name="_Toc314804570"/>
      <w:bookmarkStart w:id="496" w:name="_Toc315905518"/>
      <w:bookmarkStart w:id="497" w:name="_Toc316315434"/>
      <w:bookmarkStart w:id="498" w:name="_Toc316316320"/>
      <w:bookmarkStart w:id="499" w:name="_Toc327181268"/>
      <w:bookmarkStart w:id="500" w:name="_Toc329602584"/>
      <w:bookmarkStart w:id="501" w:name="_Toc382993264"/>
      <w:bookmarkStart w:id="502" w:name="_Toc390246828"/>
      <w:bookmarkStart w:id="503" w:name="_Toc390699247"/>
      <w:bookmarkStart w:id="504" w:name="_Toc396148603"/>
      <w:bookmarkStart w:id="505" w:name="_Toc405207189"/>
      <w:bookmarkStart w:id="506" w:name="_Toc414448126"/>
      <w:bookmarkStart w:id="507" w:name="_Toc434003997"/>
      <w:bookmarkStart w:id="508" w:name="_Toc434004116"/>
      <w:bookmarkStart w:id="509" w:name="_Toc464498316"/>
      <w:bookmarkStart w:id="510" w:name="_Toc464498721"/>
      <w:bookmarkStart w:id="511" w:name="_Toc485137270"/>
      <w:bookmarkStart w:id="512" w:name="_Toc490562456"/>
      <w:bookmarkStart w:id="513" w:name="_Toc497216128"/>
      <w:bookmarkStart w:id="514" w:name="_Toc499126204"/>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w:t>
      </w:r>
      <w:r w:rsidRPr="00677CB9">
        <w:rPr>
          <w:rFonts w:ascii="Arial" w:hAnsi="Arial" w:cs="Arial"/>
          <w:snapToGrid/>
          <w:lang w:val="es-MX"/>
        </w:rPr>
        <w:lastRenderedPageBreak/>
        <w:t xml:space="preserve">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515" w:name="_Toc314030211"/>
      <w:bookmarkStart w:id="516" w:name="_Toc314085329"/>
      <w:bookmarkStart w:id="517" w:name="_Toc314086087"/>
      <w:bookmarkStart w:id="518" w:name="_Toc314086227"/>
      <w:bookmarkStart w:id="519" w:name="_Toc314094150"/>
      <w:bookmarkStart w:id="520" w:name="_Toc314804571"/>
      <w:bookmarkStart w:id="521" w:name="_Toc315905519"/>
      <w:bookmarkStart w:id="522" w:name="_Toc316315435"/>
      <w:bookmarkStart w:id="523" w:name="_Toc316316321"/>
      <w:bookmarkStart w:id="524" w:name="_Toc327181269"/>
      <w:bookmarkStart w:id="525" w:name="_Toc329602585"/>
      <w:bookmarkStart w:id="526" w:name="_Toc382993265"/>
      <w:bookmarkStart w:id="527" w:name="_Toc390246829"/>
      <w:bookmarkStart w:id="528" w:name="_Toc390699248"/>
      <w:bookmarkStart w:id="529" w:name="_Toc396148604"/>
      <w:bookmarkStart w:id="530" w:name="_Toc405207190"/>
      <w:bookmarkStart w:id="531" w:name="_Toc414448127"/>
      <w:bookmarkStart w:id="532" w:name="_Toc434003998"/>
      <w:bookmarkStart w:id="533" w:name="_Toc434004117"/>
      <w:bookmarkStart w:id="534" w:name="_Toc464498317"/>
      <w:bookmarkStart w:id="535" w:name="_Toc464498722"/>
      <w:bookmarkStart w:id="536" w:name="_Toc485137271"/>
      <w:bookmarkStart w:id="537" w:name="_Toc490562457"/>
      <w:bookmarkStart w:id="538" w:name="_Toc497216129"/>
      <w:bookmarkStart w:id="539" w:name="_Toc499126205"/>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540" w:name="_Toc314030212"/>
      <w:bookmarkStart w:id="541" w:name="_Toc314085330"/>
      <w:bookmarkStart w:id="542" w:name="_Toc314086088"/>
      <w:bookmarkStart w:id="543" w:name="_Toc314086228"/>
      <w:bookmarkStart w:id="544" w:name="_Toc314094151"/>
      <w:bookmarkStart w:id="545" w:name="_Toc314804572"/>
      <w:bookmarkStart w:id="546" w:name="_Toc315905520"/>
      <w:bookmarkStart w:id="547" w:name="_Toc316315436"/>
      <w:bookmarkStart w:id="548" w:name="_Toc316316322"/>
      <w:bookmarkStart w:id="549" w:name="_Toc327181270"/>
      <w:bookmarkStart w:id="550" w:name="_Toc329602586"/>
      <w:bookmarkStart w:id="551" w:name="_Toc382993266"/>
      <w:bookmarkStart w:id="552" w:name="_Toc390246830"/>
      <w:bookmarkStart w:id="553" w:name="_Toc390699249"/>
      <w:bookmarkStart w:id="554" w:name="_Toc396148605"/>
      <w:bookmarkStart w:id="555" w:name="_Toc405207191"/>
      <w:bookmarkStart w:id="556" w:name="_Toc414448128"/>
      <w:bookmarkStart w:id="557" w:name="_Toc434003999"/>
      <w:bookmarkStart w:id="558" w:name="_Toc434004118"/>
      <w:bookmarkStart w:id="559" w:name="_Toc464498318"/>
      <w:bookmarkStart w:id="560" w:name="_Toc464498723"/>
      <w:bookmarkStart w:id="561" w:name="_Toc485137272"/>
      <w:bookmarkStart w:id="562" w:name="_Toc490562458"/>
      <w:bookmarkStart w:id="563" w:name="_Toc497216130"/>
      <w:bookmarkStart w:id="564" w:name="_Toc499126206"/>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600989">
      <w:pPr>
        <w:numPr>
          <w:ilvl w:val="0"/>
          <w:numId w:val="84"/>
        </w:numPr>
        <w:spacing w:before="120" w:after="120"/>
        <w:ind w:left="1134"/>
        <w:jc w:val="both"/>
        <w:rPr>
          <w:rFonts w:ascii="Arial" w:hAnsi="Arial" w:cs="Arial"/>
        </w:rPr>
      </w:pPr>
      <w:bookmarkStart w:id="565" w:name="_Toc289064590"/>
      <w:bookmarkStart w:id="566" w:name="_Toc307923720"/>
      <w:bookmarkStart w:id="567" w:name="_Toc307995587"/>
      <w:bookmarkStart w:id="568" w:name="_Toc308181766"/>
      <w:bookmarkStart w:id="569" w:name="_Toc309618077"/>
      <w:bookmarkStart w:id="570" w:name="_Toc314030213"/>
      <w:bookmarkStart w:id="571" w:name="_Toc314085331"/>
      <w:bookmarkStart w:id="572" w:name="_Toc314086089"/>
      <w:bookmarkStart w:id="573" w:name="_Toc314086229"/>
      <w:bookmarkStart w:id="574" w:name="_Toc314094152"/>
      <w:bookmarkStart w:id="575" w:name="_Toc314804573"/>
      <w:bookmarkStart w:id="576" w:name="_Toc315905521"/>
      <w:bookmarkStart w:id="577" w:name="_Toc316315437"/>
      <w:bookmarkStart w:id="578" w:name="_Toc316316323"/>
      <w:bookmarkStart w:id="579" w:name="_Toc327181271"/>
      <w:bookmarkStart w:id="58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581" w:name="_Toc382993267"/>
      <w:bookmarkStart w:id="582" w:name="_Toc390246831"/>
      <w:bookmarkStart w:id="583" w:name="_Toc390699250"/>
      <w:bookmarkStart w:id="584" w:name="_Toc396148606"/>
      <w:bookmarkStart w:id="585" w:name="_Toc405207192"/>
      <w:bookmarkStart w:id="586" w:name="_Toc414448129"/>
      <w:bookmarkStart w:id="587" w:name="_Toc434004000"/>
      <w:bookmarkStart w:id="588" w:name="_Toc434004119"/>
      <w:bookmarkStart w:id="589" w:name="_Toc464498319"/>
      <w:bookmarkStart w:id="590" w:name="_Toc464498724"/>
      <w:bookmarkStart w:id="591" w:name="_Toc485137273"/>
      <w:bookmarkStart w:id="592" w:name="_Toc490562459"/>
      <w:bookmarkStart w:id="593" w:name="_Toc497216131"/>
      <w:bookmarkStart w:id="594" w:name="_Toc499126207"/>
      <w:r w:rsidRPr="003778AE">
        <w:rPr>
          <w:rFonts w:cs="Arial"/>
          <w:bCs/>
          <w:color w:val="244061" w:themeColor="accent1" w:themeShade="80"/>
          <w:sz w:val="20"/>
        </w:rPr>
        <w:t>Acto de Fallo</w:t>
      </w:r>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rsidR="003778AE" w:rsidRPr="008A2095" w:rsidRDefault="003778AE" w:rsidP="003778AE">
      <w:pPr>
        <w:numPr>
          <w:ilvl w:val="0"/>
          <w:numId w:val="18"/>
        </w:numPr>
        <w:spacing w:before="120" w:after="120"/>
        <w:ind w:left="1066"/>
        <w:jc w:val="both"/>
        <w:rPr>
          <w:rFonts w:ascii="Arial" w:hAnsi="Arial" w:cs="Arial"/>
          <w:bCs/>
        </w:rPr>
      </w:pPr>
      <w:bookmarkStart w:id="595" w:name="_Toc298407629"/>
      <w:bookmarkStart w:id="596" w:name="_Toc309618078"/>
      <w:bookmarkStart w:id="597" w:name="_Toc314085332"/>
      <w:bookmarkStart w:id="598" w:name="_Toc314086230"/>
      <w:bookmarkStart w:id="599" w:name="_Toc314094153"/>
      <w:bookmarkStart w:id="600"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AC28B4">
        <w:rPr>
          <w:rFonts w:ascii="Arial" w:hAnsi="Arial" w:cs="Arial"/>
          <w:b/>
          <w:bCs/>
        </w:rPr>
        <w:t>18</w:t>
      </w:r>
      <w:r w:rsidRPr="008A2095">
        <w:rPr>
          <w:rFonts w:ascii="Arial" w:hAnsi="Arial" w:cs="Arial"/>
          <w:b/>
          <w:bCs/>
        </w:rPr>
        <w:t xml:space="preserve"> de </w:t>
      </w:r>
      <w:r w:rsidR="00AC28B4">
        <w:rPr>
          <w:rFonts w:ascii="Arial" w:hAnsi="Arial" w:cs="Arial"/>
          <w:b/>
          <w:bCs/>
        </w:rPr>
        <w:t>enero</w:t>
      </w:r>
      <w:r w:rsidR="008A0455">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escrito a cada uno de los licitantes.</w:t>
      </w:r>
    </w:p>
    <w:p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lastRenderedPageBreak/>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01" w:name="_FORMALIZACIÓN_DEL_CONTRATO"/>
      <w:bookmarkStart w:id="602" w:name="_Toc434004120"/>
      <w:bookmarkStart w:id="603" w:name="_Toc499126208"/>
      <w:bookmarkEnd w:id="601"/>
      <w:r w:rsidRPr="006B4BE5">
        <w:rPr>
          <w:rFonts w:cs="Arial"/>
          <w:bCs/>
          <w:color w:val="244061" w:themeColor="accent1" w:themeShade="80"/>
          <w:sz w:val="20"/>
        </w:rPr>
        <w:t>FORMALIZACIÓN DEL CONTRATO</w:t>
      </w:r>
      <w:bookmarkEnd w:id="595"/>
      <w:bookmarkEnd w:id="596"/>
      <w:bookmarkEnd w:id="597"/>
      <w:bookmarkEnd w:id="598"/>
      <w:bookmarkEnd w:id="599"/>
      <w:bookmarkEnd w:id="600"/>
      <w:bookmarkEnd w:id="602"/>
      <w:bookmarkEnd w:id="603"/>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04" w:name="_Toc382992978"/>
      <w:bookmarkStart w:id="605" w:name="_Toc383184951"/>
      <w:bookmarkStart w:id="606" w:name="_Toc383788328"/>
      <w:bookmarkStart w:id="607" w:name="_Toc390935291"/>
      <w:bookmarkStart w:id="608" w:name="_Toc409002234"/>
      <w:bookmarkStart w:id="609" w:name="_Toc422232855"/>
      <w:bookmarkStart w:id="610" w:name="_Toc427242093"/>
      <w:bookmarkStart w:id="611" w:name="_Toc428879805"/>
      <w:bookmarkStart w:id="612" w:name="_Toc447120331"/>
      <w:bookmarkStart w:id="613" w:name="_Toc452121398"/>
      <w:bookmarkStart w:id="614" w:name="_Toc464498321"/>
      <w:bookmarkStart w:id="615" w:name="_Toc464498726"/>
      <w:bookmarkStart w:id="616" w:name="_Toc485137275"/>
      <w:bookmarkStart w:id="617" w:name="_Toc490562461"/>
      <w:bookmarkStart w:id="618" w:name="_Toc497216133"/>
      <w:bookmarkStart w:id="619" w:name="_Toc499126209"/>
      <w:bookmarkStart w:id="620" w:name="_Toc309618080"/>
      <w:bookmarkEnd w:id="372"/>
      <w:bookmarkEnd w:id="373"/>
      <w:bookmarkEnd w:id="374"/>
      <w:bookmarkEnd w:id="375"/>
      <w:bookmarkEnd w:id="376"/>
      <w:bookmarkEnd w:id="377"/>
      <w:bookmarkEnd w:id="378"/>
      <w:bookmarkEnd w:id="379"/>
      <w:bookmarkEnd w:id="380"/>
      <w:bookmarkEnd w:id="381"/>
      <w:bookmarkEnd w:id="382"/>
      <w:bookmarkEnd w:id="383"/>
      <w:bookmarkEnd w:id="384"/>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p>
    <w:p w:rsidR="00A85259" w:rsidRPr="00D27A8E" w:rsidRDefault="00A85259" w:rsidP="00A85259">
      <w:pPr>
        <w:spacing w:before="120" w:after="120"/>
        <w:ind w:left="720"/>
        <w:jc w:val="both"/>
        <w:rPr>
          <w:rFonts w:ascii="Arial" w:hAnsi="Arial" w:cs="Arial"/>
          <w:color w:val="000000"/>
          <w:lang w:eastAsia="es-MX"/>
        </w:rPr>
      </w:pPr>
      <w:bookmarkStart w:id="621" w:name="_Toc314030216"/>
      <w:bookmarkStart w:id="622" w:name="_Toc314085334"/>
      <w:bookmarkStart w:id="623" w:name="_Toc314086092"/>
      <w:bookmarkStart w:id="624" w:name="_Toc314086232"/>
      <w:bookmarkStart w:id="625" w:name="_Toc314094155"/>
      <w:bookmarkStart w:id="626" w:name="_Toc314804576"/>
      <w:bookmarkStart w:id="627" w:name="_Toc315905524"/>
      <w:bookmarkStart w:id="628" w:name="_Toc316315440"/>
      <w:bookmarkStart w:id="629" w:name="_Toc316316326"/>
      <w:bookmarkStart w:id="630" w:name="_Toc327181274"/>
      <w:bookmarkStart w:id="631" w:name="_Toc329602590"/>
      <w:bookmarkStart w:id="632" w:name="_Toc382992979"/>
      <w:bookmarkStart w:id="633" w:name="_Toc383184952"/>
      <w:bookmarkStart w:id="634" w:name="_Toc383788329"/>
      <w:bookmarkStart w:id="635" w:name="_Toc390935292"/>
      <w:bookmarkStart w:id="636" w:name="_Toc409002235"/>
      <w:bookmarkEnd w:id="620"/>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Identificación oficial del representante legal vigente (credencial para votar o pasaporte o cédula profesional).</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rsidR="00A85259" w:rsidRPr="00D27A8E" w:rsidRDefault="00A85259" w:rsidP="00A85259">
      <w:pPr>
        <w:spacing w:before="120" w:after="120"/>
        <w:ind w:left="1418"/>
        <w:jc w:val="both"/>
        <w:rPr>
          <w:rFonts w:ascii="Arial" w:hAnsi="Arial" w:cs="Arial"/>
          <w:color w:val="000000"/>
          <w:lang w:val="es-ES_tradnl" w:eastAsia="es-MX"/>
        </w:rPr>
      </w:pPr>
    </w:p>
    <w:p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Pr="002119B4">
        <w:rPr>
          <w:rFonts w:ascii="Arial" w:hAnsi="Arial" w:cs="Arial"/>
          <w:color w:val="000000"/>
          <w:lang w:val="es-ES_tradnl" w:eastAsia="es-MX"/>
        </w:rPr>
        <w:t>para 2017,</w:t>
      </w:r>
      <w:r w:rsidRPr="00D27A8E">
        <w:rPr>
          <w:rFonts w:ascii="Arial" w:hAnsi="Arial" w:cs="Arial"/>
          <w:color w:val="000000"/>
          <w:lang w:val="es-ES_tradnl" w:eastAsia="es-MX"/>
        </w:rPr>
        <w:t xml:space="preserve"> publicada en el Diario Oficial de la Federación el 23 de diciembre de 2016,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D27A8E">
        <w:rPr>
          <w:rFonts w:ascii="Arial" w:hAnsi="Arial" w:cs="Arial"/>
          <w:color w:val="000000"/>
          <w:u w:val="single"/>
          <w:lang w:val="es-ES_tradnl" w:eastAsia="es-MX"/>
        </w:rPr>
        <w:t>atencion.proveedores@ine.mx</w:t>
      </w:r>
      <w:r w:rsidRPr="00D27A8E">
        <w:rPr>
          <w:rFonts w:ascii="Arial" w:hAnsi="Arial" w:cs="Arial"/>
          <w:color w:val="000000"/>
          <w:lang w:val="es-ES_tradnl" w:eastAsia="es-MX"/>
        </w:rPr>
        <w:t xml:space="preserve"> y </w:t>
      </w:r>
      <w:r w:rsidRPr="00D27A8E">
        <w:rPr>
          <w:rFonts w:ascii="Arial" w:hAnsi="Arial" w:cs="Arial"/>
          <w:color w:val="000000"/>
          <w:u w:val="single"/>
          <w:lang w:val="es-ES_tradnl" w:eastAsia="es-MX"/>
        </w:rPr>
        <w:t>elizabeth.albarran@ine.mx</w:t>
      </w:r>
      <w:r w:rsidRPr="00D27A8E">
        <w:rPr>
          <w:rFonts w:ascii="Arial" w:hAnsi="Arial" w:cs="Arial"/>
          <w:color w:val="000000"/>
          <w:lang w:val="es-ES_tradnl" w:eastAsia="es-MX"/>
        </w:rPr>
        <w:t xml:space="preserve"> </w:t>
      </w:r>
    </w:p>
    <w:p w:rsidR="00A01BD6" w:rsidRPr="00D27A8E" w:rsidRDefault="00A01BD6" w:rsidP="00A85259">
      <w:pPr>
        <w:spacing w:before="120" w:after="120"/>
        <w:ind w:left="1134"/>
        <w:jc w:val="both"/>
        <w:rPr>
          <w:rFonts w:ascii="Arial" w:hAnsi="Arial" w:cs="Arial"/>
          <w:color w:val="000000"/>
          <w:lang w:val="es-ES_tradnl" w:eastAsia="es-MX"/>
        </w:rPr>
      </w:pPr>
    </w:p>
    <w:p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rsidR="00DD4222" w:rsidRDefault="00A85259" w:rsidP="00A85259">
      <w:pPr>
        <w:spacing w:before="120" w:after="120"/>
        <w:ind w:left="705"/>
        <w:jc w:val="both"/>
        <w:rPr>
          <w:rStyle w:val="Hipervnculo"/>
          <w:rFonts w:ascii="Arial" w:hAnsi="Arial" w:cs="Arial"/>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w:t>
      </w:r>
      <w:r w:rsidRPr="00D27A8E">
        <w:rPr>
          <w:rFonts w:ascii="Arial" w:hAnsi="Arial" w:cs="Arial"/>
          <w:color w:val="000000"/>
          <w:lang w:val="es-ES_tradnl" w:eastAsia="es-MX"/>
        </w:rPr>
        <w:lastRenderedPageBreak/>
        <w:t xml:space="preserve">$300,000.00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D27A8E">
          <w:rPr>
            <w:rStyle w:val="Hipervnculo"/>
            <w:rFonts w:ascii="Arial" w:hAnsi="Arial" w:cs="Arial"/>
            <w:lang w:val="es-ES_tradnl" w:eastAsia="es-MX"/>
          </w:rPr>
          <w:t>atencion.proveedores@ine.mx</w:t>
        </w:r>
      </w:hyperlink>
      <w:r w:rsidRPr="00D27A8E">
        <w:rPr>
          <w:rFonts w:ascii="Arial" w:hAnsi="Arial" w:cs="Arial"/>
          <w:color w:val="000000"/>
          <w:lang w:val="es-ES_tradnl" w:eastAsia="es-MX"/>
        </w:rPr>
        <w:t xml:space="preserve"> y </w:t>
      </w:r>
      <w:hyperlink r:id="rId26" w:history="1">
        <w:r w:rsidRPr="00D27A8E">
          <w:rPr>
            <w:rStyle w:val="Hipervnculo"/>
            <w:rFonts w:ascii="Arial" w:hAnsi="Arial" w:cs="Arial"/>
            <w:lang w:val="es-ES_tradnl" w:eastAsia="es-MX"/>
          </w:rPr>
          <w:t>elizabeth.albarran@ine.mx</w:t>
        </w:r>
      </w:hyperlink>
    </w:p>
    <w:p w:rsidR="00A85259" w:rsidRPr="006B4BE5" w:rsidRDefault="00A85259" w:rsidP="00A85259">
      <w:pPr>
        <w:spacing w:before="120" w:after="120"/>
        <w:ind w:left="705"/>
        <w:jc w:val="both"/>
        <w:rPr>
          <w:rFonts w:ascii="Arial" w:hAnsi="Arial" w:cs="Arial"/>
          <w:b/>
          <w:bCs/>
          <w:color w:val="244061" w:themeColor="accent1" w:themeShade="80"/>
          <w:lang w:val="es-ES"/>
        </w:rPr>
      </w:pPr>
    </w:p>
    <w:p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637" w:name="_Toc447120332"/>
      <w:bookmarkStart w:id="638" w:name="_Toc452121399"/>
      <w:bookmarkStart w:id="639" w:name="_Toc464498322"/>
      <w:bookmarkStart w:id="640" w:name="_Toc464498727"/>
      <w:bookmarkStart w:id="641" w:name="_Toc485137276"/>
      <w:bookmarkStart w:id="642" w:name="_Toc490562462"/>
      <w:bookmarkStart w:id="643" w:name="_Toc497216134"/>
      <w:bookmarkStart w:id="644" w:name="_Toc499126210"/>
      <w:bookmarkStart w:id="645" w:name="_Toc422232856"/>
      <w:bookmarkStart w:id="646" w:name="_Toc427242094"/>
      <w:bookmarkStart w:id="647" w:name="_Toc428879806"/>
      <w:r w:rsidRPr="006B4BE5">
        <w:rPr>
          <w:rFonts w:cs="Arial"/>
          <w:bCs/>
          <w:color w:val="244061" w:themeColor="accent1" w:themeShade="80"/>
          <w:sz w:val="20"/>
        </w:rPr>
        <w:t>Posterior a la firma del contrato, para personas físicas y morales</w:t>
      </w:r>
      <w:bookmarkEnd w:id="637"/>
      <w:bookmarkEnd w:id="638"/>
      <w:bookmarkEnd w:id="639"/>
      <w:bookmarkEnd w:id="640"/>
      <w:bookmarkEnd w:id="641"/>
      <w:bookmarkEnd w:id="642"/>
      <w:bookmarkEnd w:id="643"/>
      <w:bookmarkEnd w:id="644"/>
    </w:p>
    <w:p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8A0455">
        <w:rPr>
          <w:rFonts w:ascii="Arial" w:hAnsi="Arial" w:cs="Arial"/>
        </w:rPr>
        <w:t>3</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BF4439">
        <w:rPr>
          <w:rFonts w:ascii="Arial" w:hAnsi="Arial" w:cs="Arial"/>
        </w:rPr>
        <w:t xml:space="preserve">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C01947" w:rsidRPr="000E3E08" w:rsidRDefault="00C01947" w:rsidP="00C01947">
      <w:pPr>
        <w:spacing w:before="120" w:after="120"/>
        <w:ind w:left="705"/>
        <w:jc w:val="both"/>
        <w:rPr>
          <w:rFonts w:ascii="Arial" w:hAnsi="Arial" w:cs="Arial"/>
          <w:szCs w:val="24"/>
        </w:rPr>
      </w:pPr>
      <w:r w:rsidRPr="000E3E08">
        <w:rPr>
          <w:rFonts w:ascii="Arial" w:hAnsi="Arial" w:cs="Arial"/>
          <w:szCs w:val="24"/>
        </w:rPr>
        <w:t xml:space="preserve">El PROVEEDOR deberá presentar la garantía mediante póliza de fianza otorgada por institución autorizada por la SHCP </w:t>
      </w:r>
      <w:r>
        <w:rPr>
          <w:rFonts w:ascii="Arial" w:hAnsi="Arial" w:cs="Arial"/>
          <w:b/>
          <w:szCs w:val="24"/>
        </w:rPr>
        <w:t>(Anexo 8</w:t>
      </w:r>
      <w:r w:rsidRPr="000E3E08">
        <w:rPr>
          <w:rFonts w:ascii="Arial" w:hAnsi="Arial" w:cs="Arial"/>
          <w:b/>
          <w:szCs w:val="24"/>
        </w:rPr>
        <w:t>).</w:t>
      </w:r>
    </w:p>
    <w:p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divisible; es decir, que en caso de incumplimiento del contrato que motive la rescisión del mismo, la garantía se aplicará sobre el monto </w:t>
      </w:r>
      <w:r w:rsidR="000E3D66" w:rsidRPr="00834DF8">
        <w:rPr>
          <w:rFonts w:ascii="Arial" w:hAnsi="Arial" w:cs="Arial"/>
          <w:lang w:eastAsia="es-MX"/>
        </w:rPr>
        <w:t>de los servicios no prestados</w:t>
      </w:r>
      <w:r w:rsidRPr="00834DF8">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6A3328" w:rsidRPr="006A3328" w:rsidRDefault="00C31FC1" w:rsidP="00C535CB">
      <w:pPr>
        <w:pStyle w:val="Ttulo1"/>
        <w:numPr>
          <w:ilvl w:val="0"/>
          <w:numId w:val="1"/>
        </w:numPr>
        <w:spacing w:before="120" w:after="120"/>
        <w:ind w:left="426"/>
        <w:jc w:val="both"/>
        <w:rPr>
          <w:rFonts w:ascii="Arial Narrow" w:hAnsi="Arial Narrow" w:cs="Arial"/>
          <w:sz w:val="22"/>
          <w:szCs w:val="22"/>
        </w:rPr>
      </w:pPr>
      <w:bookmarkStart w:id="648" w:name="_Toc499126211"/>
      <w:r w:rsidRPr="006A3328">
        <w:rPr>
          <w:rFonts w:cs="Arial"/>
          <w:bCs/>
          <w:color w:val="244061" w:themeColor="accent1" w:themeShade="80"/>
          <w:sz w:val="20"/>
        </w:rPr>
        <w:t>PENAS CONVENCIONALES</w:t>
      </w:r>
      <w:bookmarkStart w:id="649" w:name="_Toc309618095"/>
      <w:bookmarkStart w:id="650" w:name="_Toc314094169"/>
      <w:bookmarkStart w:id="651" w:name="_Toc311547462"/>
      <w:bookmarkEnd w:id="313"/>
      <w:bookmarkEnd w:id="385"/>
      <w:bookmarkEnd w:id="386"/>
      <w:bookmarkEnd w:id="387"/>
      <w:bookmarkEnd w:id="388"/>
      <w:bookmarkEnd w:id="389"/>
      <w:bookmarkEnd w:id="390"/>
      <w:bookmarkEnd w:id="391"/>
      <w:bookmarkEnd w:id="392"/>
      <w:bookmarkEnd w:id="393"/>
      <w:bookmarkEnd w:id="394"/>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45"/>
      <w:bookmarkEnd w:id="646"/>
      <w:bookmarkEnd w:id="647"/>
      <w:r w:rsidR="00DF5DBF">
        <w:rPr>
          <w:rFonts w:cs="Arial"/>
          <w:bCs/>
          <w:color w:val="244061" w:themeColor="accent1" w:themeShade="80"/>
          <w:sz w:val="20"/>
        </w:rPr>
        <w:t>;</w:t>
      </w:r>
      <w:r w:rsidR="00DF5DBF" w:rsidRPr="00DF5DBF">
        <w:rPr>
          <w:rFonts w:cs="Arial"/>
          <w:bCs/>
          <w:color w:val="244061" w:themeColor="accent1" w:themeShade="80"/>
          <w:sz w:val="20"/>
        </w:rPr>
        <w:t xml:space="preserve"> PENAS CONTRACTUALES</w:t>
      </w:r>
      <w:bookmarkEnd w:id="648"/>
    </w:p>
    <w:p w:rsidR="00DF5DBF" w:rsidRPr="00AC28B4" w:rsidRDefault="00DF5DBF" w:rsidP="00DF5DBF">
      <w:pPr>
        <w:pStyle w:val="Ttulo1"/>
        <w:numPr>
          <w:ilvl w:val="1"/>
          <w:numId w:val="1"/>
        </w:numPr>
        <w:spacing w:before="120" w:after="120"/>
        <w:jc w:val="both"/>
        <w:rPr>
          <w:rFonts w:cs="Arial"/>
          <w:bCs/>
          <w:color w:val="244061" w:themeColor="accent1" w:themeShade="80"/>
          <w:sz w:val="20"/>
        </w:rPr>
      </w:pPr>
      <w:bookmarkStart w:id="652" w:name="_Toc490562464"/>
      <w:bookmarkStart w:id="653" w:name="_Toc497216136"/>
      <w:bookmarkStart w:id="654" w:name="_Toc499126212"/>
      <w:bookmarkStart w:id="655" w:name="_Toc485137278"/>
      <w:r w:rsidRPr="00AC28B4">
        <w:rPr>
          <w:rFonts w:cs="Arial"/>
          <w:bCs/>
          <w:color w:val="244061" w:themeColor="accent1" w:themeShade="80"/>
          <w:sz w:val="20"/>
        </w:rPr>
        <w:t>Penas convencionales</w:t>
      </w:r>
      <w:bookmarkEnd w:id="652"/>
      <w:bookmarkEnd w:id="653"/>
      <w:bookmarkEnd w:id="654"/>
    </w:p>
    <w:bookmarkEnd w:id="655"/>
    <w:p w:rsidR="00C01947" w:rsidRPr="00AC28B4" w:rsidRDefault="00C01947" w:rsidP="00C01947">
      <w:pPr>
        <w:ind w:left="720"/>
        <w:jc w:val="both"/>
        <w:rPr>
          <w:rFonts w:ascii="Arial" w:hAnsi="Arial" w:cs="Arial"/>
        </w:rPr>
      </w:pPr>
      <w:r w:rsidRPr="00AC28B4">
        <w:rPr>
          <w:rFonts w:ascii="Arial" w:hAnsi="Arial" w:cs="Arial"/>
        </w:rPr>
        <w:t>Con base en el artículo 62 del REGLAMENTO, si el PROVEEDOR incurriera en algún atraso en el cumplimiento de los plazos para la prestación del servicio</w:t>
      </w:r>
      <w:r w:rsidR="005F6DAA" w:rsidRPr="00AC28B4">
        <w:rPr>
          <w:rFonts w:ascii="Arial" w:hAnsi="Arial" w:cs="Arial"/>
        </w:rPr>
        <w:t xml:space="preserve"> de conformidad con lo establecido en el Anexo 1</w:t>
      </w:r>
      <w:r w:rsidR="00716ACB">
        <w:rPr>
          <w:rFonts w:ascii="Arial" w:hAnsi="Arial" w:cs="Arial"/>
        </w:rPr>
        <w:t xml:space="preserve"> “Especificaciones técnicas” y sus Apéndices I y II</w:t>
      </w:r>
      <w:r w:rsidR="005F6DAA" w:rsidRPr="00AC28B4">
        <w:rPr>
          <w:rFonts w:ascii="Arial" w:hAnsi="Arial" w:cs="Arial"/>
        </w:rPr>
        <w:t xml:space="preserve"> de la presente convocatoria</w:t>
      </w:r>
      <w:r w:rsidRPr="00AC28B4">
        <w:rPr>
          <w:rFonts w:ascii="Arial" w:hAnsi="Arial" w:cs="Arial"/>
        </w:rPr>
        <w:t xml:space="preserve">, le serán aplicables penas convencionales, mismas que no excederán del monto de la garantía de cumplimiento del contrato. </w:t>
      </w:r>
    </w:p>
    <w:p w:rsidR="00C01947" w:rsidRPr="00E0101E" w:rsidRDefault="00834DF8" w:rsidP="00834DF8">
      <w:pPr>
        <w:spacing w:before="120" w:after="120" w:line="276" w:lineRule="auto"/>
        <w:ind w:left="709"/>
        <w:jc w:val="both"/>
        <w:rPr>
          <w:rFonts w:ascii="Arial" w:hAnsi="Arial" w:cs="Arial"/>
          <w:bCs/>
        </w:rPr>
      </w:pPr>
      <w:r w:rsidRPr="00AC28B4">
        <w:rPr>
          <w:rFonts w:ascii="Arial" w:hAnsi="Arial" w:cs="Arial"/>
          <w:bCs/>
        </w:rPr>
        <w:t xml:space="preserve">De conformidad con el artículo 145 segundo párrafo de las POBALINES, dicha pena convencional será por cada </w:t>
      </w:r>
      <w:r w:rsidR="008A0455" w:rsidRPr="00AC28B4">
        <w:rPr>
          <w:rFonts w:ascii="Arial" w:hAnsi="Arial" w:cs="Arial"/>
          <w:bCs/>
        </w:rPr>
        <w:t xml:space="preserve">día de atraso calculado sobre el monto </w:t>
      </w:r>
      <w:r w:rsidR="005F6DAA" w:rsidRPr="00AC28B4">
        <w:rPr>
          <w:rFonts w:ascii="Arial" w:hAnsi="Arial" w:cs="Arial"/>
          <w:bCs/>
        </w:rPr>
        <w:t xml:space="preserve">de los servicios no prestados </w:t>
      </w:r>
      <w:r w:rsidR="005F6DAA" w:rsidRPr="00E0101E">
        <w:rPr>
          <w:rFonts w:ascii="Arial" w:hAnsi="Arial" w:cs="Arial"/>
          <w:bCs/>
        </w:rPr>
        <w:t>oportunamente</w:t>
      </w:r>
      <w:r w:rsidR="00B04313" w:rsidRPr="00E0101E">
        <w:rPr>
          <w:rFonts w:ascii="Arial" w:hAnsi="Arial" w:cs="Arial"/>
          <w:bCs/>
        </w:rPr>
        <w:t>, conforme a lo que se señala a continuación:</w:t>
      </w:r>
    </w:p>
    <w:tbl>
      <w:tblPr>
        <w:tblW w:w="4811" w:type="pct"/>
        <w:jc w:val="right"/>
        <w:tblLayout w:type="fixed"/>
        <w:tblCellMar>
          <w:left w:w="0" w:type="dxa"/>
          <w:right w:w="0" w:type="dxa"/>
        </w:tblCellMar>
        <w:tblLook w:val="04A0" w:firstRow="1" w:lastRow="0" w:firstColumn="1" w:lastColumn="0" w:noHBand="0" w:noVBand="1"/>
      </w:tblPr>
      <w:tblGrid>
        <w:gridCol w:w="395"/>
        <w:gridCol w:w="1174"/>
        <w:gridCol w:w="1398"/>
        <w:gridCol w:w="2920"/>
        <w:gridCol w:w="1563"/>
        <w:gridCol w:w="1419"/>
      </w:tblGrid>
      <w:tr w:rsidR="00CB00E8" w:rsidRPr="00AC28B4" w:rsidTr="00AC28B4">
        <w:trPr>
          <w:trHeight w:val="368"/>
          <w:tblHeader/>
          <w:jc w:val="right"/>
        </w:trPr>
        <w:tc>
          <w:tcPr>
            <w:tcW w:w="5000" w:type="pct"/>
            <w:gridSpan w:val="6"/>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Penas convencionales</w:t>
            </w:r>
          </w:p>
        </w:tc>
      </w:tr>
      <w:tr w:rsidR="00CB00E8" w:rsidRPr="00AC28B4" w:rsidTr="00AC28B4">
        <w:trPr>
          <w:trHeight w:val="464"/>
          <w:tblHeader/>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tcPr>
          <w:p w:rsidR="00CB00E8" w:rsidRPr="00AC28B4" w:rsidRDefault="00CB00E8">
            <w:pPr>
              <w:spacing w:line="252" w:lineRule="auto"/>
              <w:jc w:val="center"/>
              <w:rPr>
                <w:rFonts w:ascii="Arial" w:hAnsi="Arial" w:cs="Arial"/>
                <w:b/>
                <w:bCs/>
                <w:color w:val="000000"/>
                <w:sz w:val="16"/>
                <w:szCs w:val="16"/>
                <w:lang w:eastAsia="es-MX"/>
              </w:rPr>
            </w:pPr>
          </w:p>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No.</w:t>
            </w:r>
          </w:p>
        </w:tc>
        <w:tc>
          <w:tcPr>
            <w:tcW w:w="662" w:type="pct"/>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Servicio</w:t>
            </w:r>
          </w:p>
        </w:tc>
        <w:tc>
          <w:tcPr>
            <w:tcW w:w="788" w:type="pct"/>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Incidencia</w:t>
            </w:r>
          </w:p>
        </w:tc>
        <w:tc>
          <w:tcPr>
            <w:tcW w:w="1646" w:type="pct"/>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Plazo de entrega o prestación del servicio</w:t>
            </w:r>
          </w:p>
        </w:tc>
        <w:tc>
          <w:tcPr>
            <w:tcW w:w="881" w:type="pct"/>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Fecha límite a partir de la cual aplica el cálculo de penas</w:t>
            </w:r>
          </w:p>
        </w:tc>
        <w:tc>
          <w:tcPr>
            <w:tcW w:w="800" w:type="pct"/>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Base de cálculo de la penalización</w:t>
            </w:r>
          </w:p>
        </w:tc>
      </w:tr>
      <w:tr w:rsidR="00CB00E8" w:rsidRPr="00AC28B4"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color w:val="000000"/>
                <w:sz w:val="16"/>
                <w:szCs w:val="16"/>
              </w:rPr>
            </w:pPr>
            <w:r w:rsidRPr="00AC28B4">
              <w:rPr>
                <w:rFonts w:ascii="Arial" w:hAnsi="Arial" w:cs="Arial"/>
                <w:color w:val="000000"/>
                <w:sz w:val="16"/>
                <w:szCs w:val="16"/>
              </w:rPr>
              <w:t>1</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Dispositivos móviles tipo celular (teléfonos inteligentes) </w:t>
            </w:r>
            <w:r w:rsidRPr="00AC28B4">
              <w:rPr>
                <w:rFonts w:ascii="Arial" w:hAnsi="Arial" w:cs="Arial"/>
                <w:color w:val="000000"/>
                <w:sz w:val="16"/>
                <w:szCs w:val="16"/>
                <w:lang w:eastAsia="es-MX"/>
              </w:rPr>
              <w:lastRenderedPageBreak/>
              <w:t>que entregue el proveedor</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8E2FDF">
            <w:pPr>
              <w:spacing w:line="252" w:lineRule="auto"/>
              <w:jc w:val="both"/>
              <w:rPr>
                <w:rFonts w:ascii="Arial" w:hAnsi="Arial" w:cs="Arial"/>
                <w:color w:val="000000"/>
                <w:sz w:val="16"/>
                <w:szCs w:val="16"/>
                <w:lang w:eastAsia="es-MX"/>
              </w:rPr>
            </w:pPr>
            <w:r w:rsidRPr="00AC28B4">
              <w:rPr>
                <w:rFonts w:ascii="Arial" w:hAnsi="Arial" w:cs="Arial"/>
                <w:color w:val="000000"/>
                <w:sz w:val="16"/>
                <w:szCs w:val="16"/>
              </w:rPr>
              <w:lastRenderedPageBreak/>
              <w:t>Atraso en la entrega de los 38,679 dispositivos móviles con la línea activa, SIM</w:t>
            </w:r>
            <w:r w:rsidR="00C47009" w:rsidRPr="00AC28B4">
              <w:rPr>
                <w:rFonts w:ascii="Arial" w:hAnsi="Arial" w:cs="Arial"/>
                <w:color w:val="000000"/>
                <w:sz w:val="16"/>
                <w:szCs w:val="16"/>
              </w:rPr>
              <w:t xml:space="preserve">, </w:t>
            </w:r>
            <w:r w:rsidR="00C47009" w:rsidRPr="00AC28B4">
              <w:rPr>
                <w:rFonts w:ascii="Arial" w:hAnsi="Arial" w:cs="Arial"/>
                <w:color w:val="000000"/>
                <w:sz w:val="16"/>
                <w:szCs w:val="16"/>
              </w:rPr>
              <w:lastRenderedPageBreak/>
              <w:t>seguro</w:t>
            </w:r>
            <w:r w:rsidR="008E2FDF" w:rsidRPr="00AC28B4">
              <w:rPr>
                <w:rFonts w:ascii="Arial" w:hAnsi="Arial" w:cs="Arial"/>
                <w:color w:val="000000"/>
                <w:sz w:val="16"/>
                <w:szCs w:val="16"/>
              </w:rPr>
              <w:t xml:space="preserve">, </w:t>
            </w:r>
            <w:r w:rsidRPr="00AC28B4">
              <w:rPr>
                <w:rFonts w:ascii="Arial" w:hAnsi="Arial" w:cs="Arial"/>
                <w:color w:val="000000"/>
                <w:sz w:val="16"/>
                <w:szCs w:val="16"/>
              </w:rPr>
              <w:t>MDM instalados</w:t>
            </w:r>
            <w:r w:rsidR="008E2FDF" w:rsidRPr="00AC28B4">
              <w:rPr>
                <w:rFonts w:ascii="Arial" w:hAnsi="Arial" w:cs="Arial"/>
                <w:color w:val="000000"/>
                <w:sz w:val="16"/>
                <w:szCs w:val="16"/>
              </w:rPr>
              <w:t xml:space="preserve"> y accesorios.</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CB00E8">
            <w:pPr>
              <w:spacing w:line="252" w:lineRule="auto"/>
              <w:jc w:val="both"/>
              <w:rPr>
                <w:rFonts w:ascii="Arial" w:hAnsi="Arial" w:cs="Arial"/>
                <w:color w:val="FF0000"/>
                <w:sz w:val="16"/>
                <w:szCs w:val="16"/>
                <w:lang w:eastAsia="es-MX"/>
              </w:rPr>
            </w:pPr>
            <w:r w:rsidRPr="00AC28B4">
              <w:rPr>
                <w:rFonts w:ascii="Arial" w:hAnsi="Arial" w:cs="Arial"/>
                <w:color w:val="000000"/>
                <w:sz w:val="16"/>
                <w:szCs w:val="16"/>
              </w:rPr>
              <w:lastRenderedPageBreak/>
              <w:t xml:space="preserve">A más tardar el 26 de febrero de 2018, de acuerdo con lo establecido en el numeral 4.3 del </w:t>
            </w:r>
            <w:r w:rsidRPr="00AC28B4">
              <w:rPr>
                <w:rFonts w:ascii="Arial" w:hAnsi="Arial" w:cs="Arial"/>
                <w:sz w:val="16"/>
                <w:szCs w:val="16"/>
              </w:rPr>
              <w:t xml:space="preserve">Anexo 1 ‘’Especificaciones técnicas” de la convocatoria de la licitación. </w:t>
            </w: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A partir del 27 de febrero de 2018</w:t>
            </w: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b/>
                <w:bCs/>
                <w:color w:val="000000"/>
                <w:sz w:val="16"/>
                <w:szCs w:val="16"/>
              </w:rPr>
              <w:t xml:space="preserve">5% sobre el precio unitario mensual de los servicios para los cuales no se haya entregado </w:t>
            </w:r>
            <w:r w:rsidRPr="00AC28B4">
              <w:rPr>
                <w:rFonts w:ascii="Arial" w:hAnsi="Arial" w:cs="Arial"/>
                <w:b/>
                <w:bCs/>
                <w:color w:val="000000"/>
                <w:sz w:val="16"/>
                <w:szCs w:val="16"/>
              </w:rPr>
              <w:lastRenderedPageBreak/>
              <w:t>el dispositivo móvil, conforme a lo solicitado, en la fecha límite establecida, por cada día natural de atraso.</w:t>
            </w:r>
          </w:p>
        </w:tc>
      </w:tr>
      <w:tr w:rsidR="00CB00E8" w:rsidRPr="00AC28B4"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color w:val="000000"/>
                <w:sz w:val="16"/>
                <w:szCs w:val="16"/>
              </w:rPr>
            </w:pPr>
            <w:r w:rsidRPr="00AC28B4">
              <w:rPr>
                <w:rFonts w:ascii="Arial" w:hAnsi="Arial" w:cs="Arial"/>
                <w:color w:val="000000"/>
                <w:sz w:val="16"/>
                <w:szCs w:val="16"/>
              </w:rPr>
              <w:lastRenderedPageBreak/>
              <w:t>2</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Dispositivos móviles tipo celular (teléfonos inteligentes) que entregue el proveedor</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rPr>
              <w:t>Atraso en la entrega de los 300 dispositivos móviles con la línea activa, SIM</w:t>
            </w:r>
            <w:r w:rsidR="00C47009" w:rsidRPr="00AC28B4">
              <w:rPr>
                <w:rFonts w:ascii="Arial" w:hAnsi="Arial" w:cs="Arial"/>
                <w:color w:val="000000"/>
                <w:sz w:val="16"/>
                <w:szCs w:val="16"/>
              </w:rPr>
              <w:t>, seguro</w:t>
            </w:r>
            <w:r w:rsidRPr="00AC28B4">
              <w:rPr>
                <w:rFonts w:ascii="Arial" w:hAnsi="Arial" w:cs="Arial"/>
                <w:color w:val="000000"/>
                <w:sz w:val="16"/>
                <w:szCs w:val="16"/>
              </w:rPr>
              <w:t xml:space="preserve"> y MDM instalados</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CB00E8">
            <w:pPr>
              <w:spacing w:line="252" w:lineRule="auto"/>
              <w:jc w:val="both"/>
              <w:rPr>
                <w:rFonts w:ascii="Arial" w:hAnsi="Arial" w:cs="Arial"/>
                <w:color w:val="FF0000"/>
                <w:sz w:val="16"/>
                <w:szCs w:val="16"/>
                <w:lang w:eastAsia="es-MX"/>
              </w:rPr>
            </w:pPr>
            <w:r w:rsidRPr="00AC28B4">
              <w:rPr>
                <w:rFonts w:ascii="Arial" w:hAnsi="Arial" w:cs="Arial"/>
                <w:color w:val="000000"/>
                <w:sz w:val="16"/>
                <w:szCs w:val="16"/>
              </w:rPr>
              <w:t xml:space="preserve">A más tardar el 8 de mayo de 2018, de acuerdo con lo establecido en el numeral 4.3 del </w:t>
            </w:r>
            <w:r w:rsidRPr="00AC28B4">
              <w:rPr>
                <w:rFonts w:ascii="Arial" w:hAnsi="Arial" w:cs="Arial"/>
                <w:sz w:val="16"/>
                <w:szCs w:val="16"/>
              </w:rPr>
              <w:t xml:space="preserve">Anexo 1 ‘’Especificaciones técnicas” de la convocatoria de la licitación. </w:t>
            </w: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A partir del 9 de mayo de 2018</w:t>
            </w: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CB00E8">
            <w:pPr>
              <w:spacing w:line="252" w:lineRule="auto"/>
              <w:jc w:val="both"/>
              <w:rPr>
                <w:rFonts w:ascii="Arial" w:hAnsi="Arial" w:cs="Arial"/>
                <w:color w:val="000000"/>
                <w:sz w:val="16"/>
                <w:szCs w:val="16"/>
                <w:lang w:eastAsia="es-MX"/>
              </w:rPr>
            </w:pPr>
            <w:r w:rsidRPr="00AC28B4">
              <w:rPr>
                <w:rFonts w:ascii="Arial" w:hAnsi="Arial" w:cs="Arial"/>
                <w:b/>
                <w:bCs/>
                <w:color w:val="000000"/>
                <w:sz w:val="16"/>
                <w:szCs w:val="16"/>
              </w:rPr>
              <w:t>5% sobre el precio unitario mensual de los servicios para los cuales no se haya entregado el dispositivo móvil, conforme a lo solicitado, en la fecha límite establecida, por cada día natural de atraso.</w:t>
            </w:r>
          </w:p>
        </w:tc>
      </w:tr>
      <w:tr w:rsidR="00CB00E8" w:rsidRPr="00AC28B4"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color w:val="000000"/>
                <w:sz w:val="16"/>
                <w:szCs w:val="16"/>
              </w:rPr>
            </w:pPr>
            <w:r w:rsidRPr="00AC28B4">
              <w:rPr>
                <w:rFonts w:ascii="Arial" w:hAnsi="Arial" w:cs="Arial"/>
                <w:color w:val="000000"/>
                <w:sz w:val="16"/>
                <w:szCs w:val="16"/>
              </w:rPr>
              <w:t>3</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Servicio de voz y datos para los dispositivos móviles que entregará el Proveedor y dispositivos propiedad del Instituto</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rPr>
              <w:t>Atraso en la prestación del servicio de voz y datos</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tcPr>
          <w:p w:rsidR="00CB00E8" w:rsidRPr="00AC28B4" w:rsidRDefault="00CB00E8">
            <w:pPr>
              <w:spacing w:line="252" w:lineRule="auto"/>
              <w:jc w:val="both"/>
              <w:rPr>
                <w:rFonts w:ascii="Arial" w:hAnsi="Arial" w:cs="Arial"/>
                <w:sz w:val="16"/>
                <w:szCs w:val="16"/>
              </w:rPr>
            </w:pPr>
            <w:r w:rsidRPr="00AC28B4">
              <w:rPr>
                <w:rFonts w:ascii="Arial" w:hAnsi="Arial" w:cs="Arial"/>
                <w:color w:val="000000"/>
                <w:sz w:val="16"/>
                <w:szCs w:val="16"/>
              </w:rPr>
              <w:t xml:space="preserve">De acuerdo con lo establecido en el numeral </w:t>
            </w:r>
            <w:r w:rsidR="00F5250D" w:rsidRPr="00AC28B4">
              <w:rPr>
                <w:rFonts w:ascii="Arial" w:hAnsi="Arial" w:cs="Arial"/>
                <w:color w:val="000000"/>
                <w:sz w:val="16"/>
                <w:szCs w:val="16"/>
              </w:rPr>
              <w:t>4.1</w:t>
            </w:r>
            <w:r w:rsidRPr="00AC28B4">
              <w:rPr>
                <w:rFonts w:ascii="Arial" w:hAnsi="Arial" w:cs="Arial"/>
                <w:color w:val="000000"/>
                <w:sz w:val="16"/>
                <w:szCs w:val="16"/>
              </w:rPr>
              <w:t xml:space="preserve"> del </w:t>
            </w:r>
            <w:r w:rsidRPr="00AC28B4">
              <w:rPr>
                <w:rFonts w:ascii="Arial" w:hAnsi="Arial" w:cs="Arial"/>
                <w:sz w:val="16"/>
                <w:szCs w:val="16"/>
              </w:rPr>
              <w:t xml:space="preserve">Anexo 1 ‘’Especificaciones técnicas” de la convocatoria de la licitación, se tienen los siguientes plazos: </w:t>
            </w:r>
          </w:p>
          <w:p w:rsidR="00CB00E8" w:rsidRPr="00AC28B4" w:rsidRDefault="00CB00E8">
            <w:pPr>
              <w:spacing w:line="252" w:lineRule="auto"/>
              <w:jc w:val="both"/>
              <w:rPr>
                <w:rFonts w:ascii="Arial" w:hAnsi="Arial" w:cs="Arial"/>
                <w:sz w:val="16"/>
                <w:szCs w:val="16"/>
              </w:rPr>
            </w:pPr>
          </w:p>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 38,679 servicios del 7 de marzo al 6 de julio de 2018. </w:t>
            </w:r>
          </w:p>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300 servicios del 15 de mayo al 6 de julio del 2018</w:t>
            </w:r>
          </w:p>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6,264  servicios del 7 de marzo al 6 de julio de 2018</w:t>
            </w: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F5250D" w:rsidRPr="00AC28B4" w:rsidRDefault="00F5250D" w:rsidP="00F5250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 38,679 servicios a partir del 8 de marzo  de 2018. </w:t>
            </w:r>
          </w:p>
          <w:p w:rsidR="00F5250D" w:rsidRPr="00AC28B4" w:rsidRDefault="00F5250D" w:rsidP="00F5250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300 servicios a partir del 16 de mayo del 2018.</w:t>
            </w:r>
          </w:p>
          <w:p w:rsidR="00F5250D" w:rsidRPr="00AC28B4" w:rsidRDefault="00F5250D" w:rsidP="00F5250D">
            <w:pPr>
              <w:spacing w:line="252" w:lineRule="auto"/>
              <w:jc w:val="center"/>
              <w:rPr>
                <w:rFonts w:ascii="Arial" w:hAnsi="Arial" w:cs="Arial"/>
                <w:b/>
                <w:bCs/>
                <w:color w:val="000000"/>
                <w:sz w:val="16"/>
                <w:szCs w:val="16"/>
                <w:lang w:eastAsia="es-MX"/>
              </w:rPr>
            </w:pPr>
            <w:r w:rsidRPr="00AC28B4">
              <w:rPr>
                <w:rFonts w:ascii="Arial" w:hAnsi="Arial" w:cs="Arial"/>
                <w:color w:val="000000"/>
                <w:sz w:val="16"/>
                <w:szCs w:val="16"/>
                <w:lang w:eastAsia="es-MX"/>
              </w:rPr>
              <w:t xml:space="preserve">• 6,264  servicios a partir </w:t>
            </w:r>
            <w:r w:rsidR="0067264D" w:rsidRPr="00AC28B4">
              <w:rPr>
                <w:rFonts w:ascii="Arial" w:hAnsi="Arial" w:cs="Arial"/>
                <w:color w:val="000000"/>
                <w:sz w:val="16"/>
                <w:szCs w:val="16"/>
                <w:lang w:eastAsia="es-MX"/>
              </w:rPr>
              <w:t>del 8</w:t>
            </w:r>
            <w:r w:rsidRPr="00AC28B4">
              <w:rPr>
                <w:rFonts w:ascii="Arial" w:hAnsi="Arial" w:cs="Arial"/>
                <w:color w:val="000000"/>
                <w:sz w:val="16"/>
                <w:szCs w:val="16"/>
                <w:lang w:eastAsia="es-MX"/>
              </w:rPr>
              <w:t xml:space="preserve"> de marzo de 2018.</w:t>
            </w: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b/>
                <w:bCs/>
                <w:color w:val="000000"/>
                <w:sz w:val="16"/>
                <w:szCs w:val="16"/>
              </w:rPr>
              <w:t>5% sobre el precio unitario mensual de los servicios para los cuales no se cuente con el servicio de voz y datos activo, por cada día natural de atraso durante el periodo establecido.</w:t>
            </w:r>
          </w:p>
        </w:tc>
      </w:tr>
      <w:tr w:rsidR="00CB00E8" w:rsidRPr="00AC28B4"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color w:val="000000"/>
                <w:sz w:val="16"/>
                <w:szCs w:val="16"/>
              </w:rPr>
            </w:pPr>
            <w:r w:rsidRPr="00AC28B4">
              <w:rPr>
                <w:rFonts w:ascii="Arial" w:hAnsi="Arial" w:cs="Arial"/>
                <w:color w:val="000000"/>
                <w:sz w:val="16"/>
                <w:szCs w:val="16"/>
              </w:rPr>
              <w:t>4</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Servicio de voz y datos para los dispositivos móviles propiedad del Instituto</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Atraso en la entrega de  las tarjetas SIM </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7069AE">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Durante los cinco días naturales posteriores a la adjudicación del contrato </w:t>
            </w:r>
            <w:r w:rsidRPr="00AC28B4">
              <w:rPr>
                <w:rFonts w:ascii="Arial" w:hAnsi="Arial" w:cs="Arial"/>
                <w:color w:val="000000"/>
                <w:sz w:val="16"/>
                <w:szCs w:val="16"/>
              </w:rPr>
              <w:t xml:space="preserve">de acuerdo con lo establecido en el numeral </w:t>
            </w:r>
            <w:r w:rsidR="007069AE" w:rsidRPr="00AC28B4">
              <w:rPr>
                <w:rFonts w:ascii="Arial" w:hAnsi="Arial" w:cs="Arial"/>
                <w:color w:val="000000"/>
                <w:sz w:val="16"/>
                <w:szCs w:val="16"/>
              </w:rPr>
              <w:t>4.3</w:t>
            </w:r>
            <w:r w:rsidRPr="00AC28B4">
              <w:rPr>
                <w:rFonts w:ascii="Arial" w:hAnsi="Arial" w:cs="Arial"/>
                <w:color w:val="000000"/>
                <w:sz w:val="16"/>
                <w:szCs w:val="16"/>
              </w:rPr>
              <w:t xml:space="preserve"> del </w:t>
            </w:r>
            <w:r w:rsidRPr="00AC28B4">
              <w:rPr>
                <w:rFonts w:ascii="Arial" w:hAnsi="Arial" w:cs="Arial"/>
                <w:sz w:val="16"/>
                <w:szCs w:val="16"/>
              </w:rPr>
              <w:t>Anexo 1 ‘’Especificaciones técnicas” de la convocatoria de la licitación.</w:t>
            </w: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A partir del sexto día natural siguiente a la fecha de adjudicación del contrato</w:t>
            </w: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5% sobre el precio unitario mensual de los servicios para los cuales no se haya entregado las tarjetas SIM en la fecha límite establecida, por cada día natural de atraso.</w:t>
            </w:r>
          </w:p>
        </w:tc>
      </w:tr>
      <w:tr w:rsidR="00CB00E8" w:rsidRPr="00AC28B4"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D04D65">
            <w:pPr>
              <w:spacing w:line="252" w:lineRule="auto"/>
              <w:jc w:val="center"/>
              <w:rPr>
                <w:rFonts w:ascii="Arial" w:hAnsi="Arial" w:cs="Arial"/>
                <w:sz w:val="16"/>
                <w:szCs w:val="16"/>
              </w:rPr>
            </w:pPr>
            <w:r w:rsidRPr="00AC28B4">
              <w:rPr>
                <w:rFonts w:ascii="Arial" w:hAnsi="Arial" w:cs="Arial"/>
                <w:sz w:val="16"/>
                <w:szCs w:val="16"/>
              </w:rPr>
              <w:t>5</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Módulo de administración de dispositivos móviles</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rPr>
            </w:pPr>
            <w:r w:rsidRPr="00AC28B4">
              <w:rPr>
                <w:rFonts w:ascii="Arial" w:hAnsi="Arial" w:cs="Arial"/>
                <w:color w:val="000000"/>
                <w:sz w:val="16"/>
                <w:szCs w:val="16"/>
              </w:rPr>
              <w:t>Atraso en la habilitación de la herramienta de administración de los dispositivos móviles y entrega de la consola única para su administración</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7069AE" w:rsidP="007069AE">
            <w:pPr>
              <w:spacing w:line="252" w:lineRule="auto"/>
              <w:jc w:val="both"/>
              <w:rPr>
                <w:rFonts w:ascii="Arial" w:hAnsi="Arial" w:cs="Arial"/>
                <w:color w:val="000000"/>
                <w:sz w:val="16"/>
                <w:szCs w:val="16"/>
              </w:rPr>
            </w:pPr>
            <w:r w:rsidRPr="00AC28B4">
              <w:rPr>
                <w:rFonts w:ascii="Arial" w:hAnsi="Arial" w:cs="Arial"/>
                <w:color w:val="000000"/>
                <w:sz w:val="16"/>
                <w:szCs w:val="16"/>
              </w:rPr>
              <w:t xml:space="preserve">A más tardar </w:t>
            </w:r>
            <w:r w:rsidR="00CB00E8" w:rsidRPr="00AC28B4">
              <w:rPr>
                <w:rFonts w:ascii="Arial" w:hAnsi="Arial" w:cs="Arial"/>
                <w:color w:val="000000"/>
                <w:sz w:val="16"/>
                <w:szCs w:val="16"/>
              </w:rPr>
              <w:t xml:space="preserve">el </w:t>
            </w:r>
            <w:r w:rsidRPr="00AC28B4">
              <w:rPr>
                <w:rFonts w:ascii="Arial" w:hAnsi="Arial" w:cs="Arial"/>
                <w:color w:val="000000"/>
                <w:sz w:val="16"/>
                <w:szCs w:val="16"/>
              </w:rPr>
              <w:t xml:space="preserve">14 de febrero </w:t>
            </w:r>
            <w:r w:rsidR="00CB00E8" w:rsidRPr="00AC28B4">
              <w:rPr>
                <w:rFonts w:ascii="Arial" w:hAnsi="Arial" w:cs="Arial"/>
                <w:color w:val="000000"/>
                <w:sz w:val="16"/>
                <w:szCs w:val="16"/>
              </w:rPr>
              <w:t xml:space="preserve">de 2018, de acuerdo con lo establecido en </w:t>
            </w:r>
            <w:r w:rsidRPr="00AC28B4">
              <w:rPr>
                <w:rFonts w:ascii="Arial" w:hAnsi="Arial" w:cs="Arial"/>
                <w:color w:val="000000"/>
                <w:sz w:val="16"/>
                <w:szCs w:val="16"/>
              </w:rPr>
              <w:t>los</w:t>
            </w:r>
            <w:r w:rsidR="00CB00E8" w:rsidRPr="00AC28B4">
              <w:rPr>
                <w:rFonts w:ascii="Arial" w:hAnsi="Arial" w:cs="Arial"/>
                <w:color w:val="000000"/>
                <w:sz w:val="16"/>
                <w:szCs w:val="16"/>
              </w:rPr>
              <w:t xml:space="preserve"> numeral</w:t>
            </w:r>
            <w:r w:rsidRPr="00AC28B4">
              <w:rPr>
                <w:rFonts w:ascii="Arial" w:hAnsi="Arial" w:cs="Arial"/>
                <w:color w:val="000000"/>
                <w:sz w:val="16"/>
                <w:szCs w:val="16"/>
              </w:rPr>
              <w:t>es</w:t>
            </w:r>
            <w:r w:rsidR="00CB00E8" w:rsidRPr="00AC28B4">
              <w:rPr>
                <w:rFonts w:ascii="Arial" w:hAnsi="Arial" w:cs="Arial"/>
                <w:color w:val="000000"/>
                <w:sz w:val="16"/>
                <w:szCs w:val="16"/>
              </w:rPr>
              <w:t xml:space="preserve"> </w:t>
            </w:r>
            <w:r w:rsidRPr="00AC28B4">
              <w:rPr>
                <w:rFonts w:ascii="Arial" w:hAnsi="Arial" w:cs="Arial"/>
                <w:color w:val="000000"/>
                <w:sz w:val="16"/>
                <w:szCs w:val="16"/>
              </w:rPr>
              <w:t>4.2</w:t>
            </w:r>
            <w:r w:rsidR="00C47009" w:rsidRPr="00AC28B4">
              <w:rPr>
                <w:rFonts w:ascii="Arial" w:hAnsi="Arial" w:cs="Arial"/>
                <w:color w:val="000000"/>
                <w:sz w:val="16"/>
                <w:szCs w:val="16"/>
              </w:rPr>
              <w:t xml:space="preserve"> y </w:t>
            </w:r>
            <w:r w:rsidRPr="00AC28B4">
              <w:rPr>
                <w:rFonts w:ascii="Arial" w:hAnsi="Arial" w:cs="Arial"/>
                <w:color w:val="000000"/>
                <w:sz w:val="16"/>
                <w:szCs w:val="16"/>
              </w:rPr>
              <w:t>5</w:t>
            </w:r>
            <w:r w:rsidR="00C47009" w:rsidRPr="00AC28B4">
              <w:rPr>
                <w:rFonts w:ascii="Arial" w:hAnsi="Arial" w:cs="Arial"/>
                <w:color w:val="000000"/>
                <w:sz w:val="16"/>
                <w:szCs w:val="16"/>
              </w:rPr>
              <w:t xml:space="preserve"> inciso h)</w:t>
            </w:r>
            <w:r w:rsidR="00CB00E8" w:rsidRPr="00AC28B4">
              <w:rPr>
                <w:rFonts w:ascii="Arial" w:hAnsi="Arial" w:cs="Arial"/>
                <w:color w:val="000000"/>
                <w:sz w:val="16"/>
                <w:szCs w:val="16"/>
              </w:rPr>
              <w:t xml:space="preserve"> del Anexo 1 ‘’Especificaciones técnicas” de la convocatoria de la licitación.</w:t>
            </w: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7069AE" w:rsidP="007069AE">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15 de febrero</w:t>
            </w:r>
            <w:r w:rsidR="00CB00E8" w:rsidRPr="00AC28B4">
              <w:rPr>
                <w:rFonts w:ascii="Arial" w:hAnsi="Arial" w:cs="Arial"/>
                <w:b/>
                <w:bCs/>
                <w:color w:val="000000"/>
                <w:sz w:val="16"/>
                <w:szCs w:val="16"/>
                <w:lang w:eastAsia="es-MX"/>
              </w:rPr>
              <w:t xml:space="preserve"> de 2018</w:t>
            </w: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C47009">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 xml:space="preserve">5% sobre el precio unitario mensual de los servicios para los cuales no se haya habilitado </w:t>
            </w:r>
            <w:r w:rsidR="00C47009" w:rsidRPr="00AC28B4">
              <w:rPr>
                <w:rFonts w:ascii="Arial" w:hAnsi="Arial" w:cs="Arial"/>
                <w:b/>
                <w:bCs/>
                <w:color w:val="000000"/>
                <w:sz w:val="16"/>
                <w:szCs w:val="16"/>
              </w:rPr>
              <w:t xml:space="preserve">la consola de </w:t>
            </w:r>
            <w:r w:rsidRPr="00AC28B4">
              <w:rPr>
                <w:rFonts w:ascii="Arial" w:hAnsi="Arial" w:cs="Arial"/>
                <w:b/>
                <w:bCs/>
                <w:color w:val="000000"/>
                <w:sz w:val="16"/>
                <w:szCs w:val="16"/>
              </w:rPr>
              <w:t>administración, por cada día natural de atraso.</w:t>
            </w:r>
          </w:p>
        </w:tc>
      </w:tr>
      <w:tr w:rsidR="00CB00E8" w:rsidTr="00AC28B4">
        <w:trPr>
          <w:trHeight w:val="43"/>
          <w:jc w:val="right"/>
        </w:trPr>
        <w:tc>
          <w:tcPr>
            <w:tcW w:w="223"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center"/>
              <w:rPr>
                <w:rFonts w:ascii="Arial" w:hAnsi="Arial" w:cs="Arial"/>
                <w:sz w:val="16"/>
                <w:szCs w:val="16"/>
              </w:rPr>
            </w:pPr>
            <w:r w:rsidRPr="00AC28B4">
              <w:rPr>
                <w:rFonts w:ascii="Arial" w:hAnsi="Arial" w:cs="Arial"/>
                <w:sz w:val="16"/>
                <w:szCs w:val="16"/>
              </w:rPr>
              <w:t>9.</w:t>
            </w:r>
          </w:p>
        </w:tc>
        <w:tc>
          <w:tcPr>
            <w:tcW w:w="662"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sz w:val="16"/>
                <w:szCs w:val="16"/>
              </w:rPr>
            </w:pPr>
            <w:r w:rsidRPr="00AC28B4">
              <w:rPr>
                <w:rFonts w:ascii="Arial" w:hAnsi="Arial" w:cs="Arial"/>
                <w:sz w:val="16"/>
                <w:szCs w:val="16"/>
              </w:rPr>
              <w:t>Dispositivos móviles que entregue el proveedor</w:t>
            </w:r>
          </w:p>
        </w:tc>
        <w:tc>
          <w:tcPr>
            <w:tcW w:w="788"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pPr>
              <w:spacing w:line="252" w:lineRule="auto"/>
              <w:jc w:val="both"/>
              <w:rPr>
                <w:rFonts w:ascii="Arial" w:hAnsi="Arial" w:cs="Arial"/>
                <w:color w:val="000000"/>
                <w:sz w:val="16"/>
                <w:szCs w:val="16"/>
              </w:rPr>
            </w:pPr>
            <w:r w:rsidRPr="00AC28B4">
              <w:rPr>
                <w:rFonts w:ascii="Arial" w:hAnsi="Arial" w:cs="Arial"/>
                <w:color w:val="000000"/>
                <w:sz w:val="16"/>
                <w:szCs w:val="16"/>
              </w:rPr>
              <w:t>Atraso en la reposición del dispositivo móvil</w:t>
            </w:r>
            <w:r w:rsidR="008E2FDF" w:rsidRPr="00AC28B4">
              <w:rPr>
                <w:rFonts w:ascii="Arial" w:hAnsi="Arial" w:cs="Arial"/>
                <w:color w:val="000000"/>
                <w:sz w:val="16"/>
                <w:szCs w:val="16"/>
              </w:rPr>
              <w:t>, SIM o Accesorios.</w:t>
            </w:r>
          </w:p>
        </w:tc>
        <w:tc>
          <w:tcPr>
            <w:tcW w:w="1646" w:type="pct"/>
            <w:tcBorders>
              <w:top w:val="nil"/>
              <w:left w:val="nil"/>
              <w:bottom w:val="single" w:sz="8" w:space="0" w:color="auto"/>
              <w:right w:val="single" w:sz="8" w:space="0" w:color="auto"/>
            </w:tcBorders>
            <w:shd w:val="clear" w:color="auto" w:fill="auto"/>
            <w:tcMar>
              <w:top w:w="0" w:type="dxa"/>
              <w:left w:w="70" w:type="dxa"/>
              <w:bottom w:w="0" w:type="dxa"/>
              <w:right w:w="70" w:type="dxa"/>
            </w:tcMar>
          </w:tcPr>
          <w:p w:rsidR="00CB00E8" w:rsidRPr="00AC28B4" w:rsidRDefault="00CB00E8">
            <w:pPr>
              <w:spacing w:line="252" w:lineRule="auto"/>
              <w:jc w:val="both"/>
              <w:rPr>
                <w:rFonts w:ascii="Arial" w:hAnsi="Arial" w:cs="Arial"/>
                <w:sz w:val="16"/>
                <w:szCs w:val="16"/>
              </w:rPr>
            </w:pPr>
            <w:r w:rsidRPr="00AC28B4">
              <w:rPr>
                <w:rFonts w:ascii="Arial" w:hAnsi="Arial" w:cs="Arial"/>
                <w:sz w:val="16"/>
                <w:szCs w:val="16"/>
              </w:rPr>
              <w:t xml:space="preserve">De acuerdo con lo establecido en </w:t>
            </w:r>
            <w:r w:rsidR="00C47009" w:rsidRPr="00AC28B4">
              <w:rPr>
                <w:rFonts w:ascii="Arial" w:hAnsi="Arial" w:cs="Arial"/>
                <w:sz w:val="16"/>
                <w:szCs w:val="16"/>
              </w:rPr>
              <w:t>los</w:t>
            </w:r>
            <w:r w:rsidRPr="00AC28B4">
              <w:rPr>
                <w:rFonts w:ascii="Arial" w:hAnsi="Arial" w:cs="Arial"/>
                <w:sz w:val="16"/>
                <w:szCs w:val="16"/>
              </w:rPr>
              <w:t xml:space="preserve"> numeral</w:t>
            </w:r>
            <w:r w:rsidR="00C47009" w:rsidRPr="00AC28B4">
              <w:rPr>
                <w:rFonts w:ascii="Arial" w:hAnsi="Arial" w:cs="Arial"/>
                <w:sz w:val="16"/>
                <w:szCs w:val="16"/>
              </w:rPr>
              <w:t>es</w:t>
            </w:r>
            <w:r w:rsidRPr="00AC28B4">
              <w:rPr>
                <w:rFonts w:ascii="Arial" w:hAnsi="Arial" w:cs="Arial"/>
                <w:sz w:val="16"/>
                <w:szCs w:val="16"/>
              </w:rPr>
              <w:t xml:space="preserve"> </w:t>
            </w:r>
            <w:r w:rsidR="00C47009" w:rsidRPr="00AC28B4">
              <w:rPr>
                <w:rFonts w:ascii="Arial" w:hAnsi="Arial" w:cs="Arial"/>
                <w:sz w:val="16"/>
                <w:szCs w:val="16"/>
              </w:rPr>
              <w:t>4.3 inciso a), 4.4 y 5 inciso b)</w:t>
            </w:r>
            <w:r w:rsidRPr="00AC28B4">
              <w:rPr>
                <w:rFonts w:ascii="Arial" w:hAnsi="Arial" w:cs="Arial"/>
                <w:sz w:val="16"/>
                <w:szCs w:val="16"/>
              </w:rPr>
              <w:t xml:space="preserve"> del Anexo 1 ‘’Especificaciones técnicas” de la convocatoria de la </w:t>
            </w:r>
            <w:r w:rsidRPr="00AC28B4">
              <w:rPr>
                <w:rFonts w:ascii="Arial" w:hAnsi="Arial" w:cs="Arial"/>
                <w:sz w:val="16"/>
                <w:szCs w:val="16"/>
              </w:rPr>
              <w:lastRenderedPageBreak/>
              <w:t xml:space="preserve">licitación, se tienen los siguientes plazos: </w:t>
            </w:r>
          </w:p>
          <w:p w:rsidR="00CB00E8" w:rsidRPr="00AC28B4" w:rsidRDefault="00CB00E8">
            <w:pPr>
              <w:spacing w:line="252" w:lineRule="auto"/>
              <w:jc w:val="both"/>
              <w:rPr>
                <w:rFonts w:ascii="Arial" w:hAnsi="Arial" w:cs="Arial"/>
                <w:sz w:val="16"/>
                <w:szCs w:val="16"/>
              </w:rPr>
            </w:pPr>
          </w:p>
          <w:p w:rsidR="00CB00E8" w:rsidRPr="00AC28B4" w:rsidRDefault="00CB00E8" w:rsidP="00CB00E8">
            <w:pPr>
              <w:pStyle w:val="Prrafodelista"/>
              <w:widowControl/>
              <w:numPr>
                <w:ilvl w:val="0"/>
                <w:numId w:val="111"/>
              </w:numPr>
              <w:spacing w:line="252" w:lineRule="auto"/>
              <w:jc w:val="both"/>
              <w:rPr>
                <w:rFonts w:ascii="Arial" w:hAnsi="Arial" w:cs="Arial"/>
                <w:color w:val="000000"/>
                <w:sz w:val="16"/>
                <w:szCs w:val="16"/>
                <w:lang w:val="es-ES" w:eastAsia="es-MX"/>
              </w:rPr>
            </w:pPr>
            <w:r w:rsidRPr="00AC28B4">
              <w:rPr>
                <w:rFonts w:ascii="Arial" w:hAnsi="Arial" w:cs="Arial"/>
                <w:color w:val="000000"/>
                <w:sz w:val="16"/>
                <w:szCs w:val="16"/>
                <w:lang w:eastAsia="es-MX"/>
              </w:rPr>
              <w:t>R</w:t>
            </w:r>
            <w:r w:rsidR="00C47009" w:rsidRPr="00AC28B4">
              <w:rPr>
                <w:rFonts w:ascii="Arial" w:hAnsi="Arial" w:cs="Arial"/>
                <w:color w:val="000000"/>
                <w:sz w:val="16"/>
                <w:szCs w:val="16"/>
                <w:lang w:eastAsia="es-MX"/>
              </w:rPr>
              <w:t>e</w:t>
            </w:r>
            <w:r w:rsidRPr="00AC28B4">
              <w:rPr>
                <w:rFonts w:ascii="Arial" w:hAnsi="Arial" w:cs="Arial"/>
                <w:color w:val="000000"/>
                <w:sz w:val="16"/>
                <w:szCs w:val="16"/>
                <w:lang w:eastAsia="es-MX"/>
              </w:rPr>
              <w:t xml:space="preserve">emplazo por fallo o defecto </w:t>
            </w:r>
            <w:r w:rsidRPr="00AC28B4">
              <w:rPr>
                <w:rFonts w:ascii="Arial" w:hAnsi="Arial" w:cs="Arial"/>
                <w:color w:val="000000"/>
                <w:sz w:val="16"/>
                <w:szCs w:val="16"/>
                <w:lang w:val="es-ES" w:eastAsia="es-MX"/>
              </w:rPr>
              <w:t>dispositivos móviles, la tarjeta SIM</w:t>
            </w:r>
            <w:r w:rsidR="008E2FDF" w:rsidRPr="00AC28B4">
              <w:rPr>
                <w:rFonts w:ascii="Arial" w:hAnsi="Arial" w:cs="Arial"/>
                <w:color w:val="000000"/>
                <w:sz w:val="16"/>
                <w:szCs w:val="16"/>
                <w:lang w:val="es-ES" w:eastAsia="es-MX"/>
              </w:rPr>
              <w:t xml:space="preserve"> o accesorios</w:t>
            </w:r>
            <w:r w:rsidRPr="00AC28B4">
              <w:rPr>
                <w:rFonts w:ascii="Arial" w:hAnsi="Arial" w:cs="Arial"/>
                <w:color w:val="000000"/>
                <w:sz w:val="16"/>
                <w:szCs w:val="16"/>
                <w:lang w:val="es-ES" w:eastAsia="es-MX"/>
              </w:rPr>
              <w:t>, éstos deberán ser reemplazados en un periodo no mayor de 15 días naturales</w:t>
            </w:r>
          </w:p>
          <w:p w:rsidR="00CB00E8" w:rsidRPr="00AC28B4" w:rsidRDefault="00CB00E8">
            <w:pPr>
              <w:pStyle w:val="Prrafodelista"/>
              <w:spacing w:line="252" w:lineRule="auto"/>
              <w:jc w:val="both"/>
              <w:rPr>
                <w:rFonts w:ascii="Arial" w:hAnsi="Arial" w:cs="Arial"/>
                <w:color w:val="000000"/>
                <w:sz w:val="16"/>
                <w:szCs w:val="16"/>
                <w:lang w:val="es-ES" w:eastAsia="es-MX"/>
              </w:rPr>
            </w:pPr>
          </w:p>
          <w:p w:rsidR="00CB00E8" w:rsidRPr="00AC28B4" w:rsidRDefault="00CB00E8" w:rsidP="00CB00E8">
            <w:pPr>
              <w:pStyle w:val="Prrafodelista"/>
              <w:widowControl/>
              <w:numPr>
                <w:ilvl w:val="0"/>
                <w:numId w:val="111"/>
              </w:numPr>
              <w:spacing w:line="252" w:lineRule="auto"/>
              <w:jc w:val="both"/>
              <w:rPr>
                <w:rFonts w:ascii="Arial" w:hAnsi="Arial" w:cs="Arial"/>
                <w:color w:val="000000"/>
                <w:sz w:val="16"/>
                <w:szCs w:val="16"/>
                <w:lang w:val="es-ES" w:eastAsia="es-MX"/>
              </w:rPr>
            </w:pPr>
            <w:r w:rsidRPr="00AC28B4">
              <w:rPr>
                <w:rFonts w:ascii="Arial" w:hAnsi="Arial" w:cs="Arial"/>
                <w:color w:val="000000"/>
                <w:sz w:val="16"/>
                <w:szCs w:val="16"/>
                <w:lang w:val="es-ES" w:eastAsia="es-MX"/>
              </w:rPr>
              <w:t>Reposición por reclamo del seguro, dentro de las 72 horas posteriores a su notificación por oficio y/o correo electrónico por parte de EL INSTITUTO.</w:t>
            </w:r>
          </w:p>
          <w:p w:rsidR="00CB00E8" w:rsidRPr="00AC28B4" w:rsidRDefault="00CB00E8">
            <w:pPr>
              <w:pStyle w:val="Prrafodelista"/>
              <w:spacing w:line="252" w:lineRule="auto"/>
              <w:rPr>
                <w:rFonts w:ascii="Arial" w:hAnsi="Arial" w:cs="Arial"/>
                <w:color w:val="000000"/>
                <w:sz w:val="16"/>
                <w:szCs w:val="16"/>
                <w:lang w:val="es-ES" w:eastAsia="es-MX"/>
              </w:rPr>
            </w:pPr>
          </w:p>
          <w:p w:rsidR="00CB00E8" w:rsidRPr="00AC28B4" w:rsidRDefault="00CB00E8" w:rsidP="00CB00E8">
            <w:pPr>
              <w:pStyle w:val="Prrafodelista"/>
              <w:widowControl/>
              <w:numPr>
                <w:ilvl w:val="0"/>
                <w:numId w:val="111"/>
              </w:numPr>
              <w:spacing w:line="252" w:lineRule="auto"/>
              <w:jc w:val="both"/>
              <w:rPr>
                <w:rFonts w:ascii="Arial" w:hAnsi="Arial" w:cs="Arial"/>
                <w:color w:val="000000"/>
                <w:sz w:val="16"/>
                <w:szCs w:val="16"/>
                <w:lang w:val="es-ES" w:eastAsia="es-MX"/>
              </w:rPr>
            </w:pPr>
            <w:r w:rsidRPr="00AC28B4">
              <w:rPr>
                <w:rFonts w:ascii="Arial" w:hAnsi="Arial" w:cs="Arial"/>
                <w:color w:val="000000"/>
                <w:sz w:val="16"/>
                <w:szCs w:val="16"/>
                <w:lang w:val="es-ES" w:eastAsia="es-MX"/>
              </w:rPr>
              <w:t>Reposición del stock, 24 horas siguientes a la notificación por escrito o correo electrónico que realice El INSTITUTO.</w:t>
            </w:r>
          </w:p>
          <w:p w:rsidR="00CB00E8" w:rsidRPr="00AC28B4" w:rsidRDefault="00CB00E8">
            <w:pPr>
              <w:spacing w:line="252" w:lineRule="auto"/>
              <w:jc w:val="both"/>
              <w:rPr>
                <w:rFonts w:ascii="Arial" w:hAnsi="Arial" w:cs="Arial"/>
                <w:sz w:val="16"/>
                <w:szCs w:val="16"/>
              </w:rPr>
            </w:pPr>
          </w:p>
        </w:tc>
        <w:tc>
          <w:tcPr>
            <w:tcW w:w="881"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073930" w:rsidRPr="00AC28B4" w:rsidRDefault="00073930" w:rsidP="00073930">
            <w:pPr>
              <w:pStyle w:val="Prrafodelista"/>
              <w:widowControl/>
              <w:numPr>
                <w:ilvl w:val="0"/>
                <w:numId w:val="111"/>
              </w:numPr>
              <w:spacing w:line="252" w:lineRule="auto"/>
              <w:ind w:left="129" w:hanging="142"/>
              <w:jc w:val="both"/>
              <w:rPr>
                <w:rFonts w:ascii="Arial" w:hAnsi="Arial" w:cs="Arial"/>
                <w:color w:val="000000"/>
                <w:sz w:val="16"/>
                <w:szCs w:val="16"/>
                <w:lang w:val="es-ES" w:eastAsia="es-MX"/>
              </w:rPr>
            </w:pPr>
            <w:r w:rsidRPr="00AC28B4">
              <w:rPr>
                <w:rFonts w:ascii="Arial" w:hAnsi="Arial" w:cs="Arial"/>
                <w:color w:val="000000"/>
                <w:sz w:val="16"/>
                <w:szCs w:val="16"/>
                <w:lang w:val="es-ES" w:eastAsia="es-MX"/>
              </w:rPr>
              <w:lastRenderedPageBreak/>
              <w:t xml:space="preserve">Reemplazo por fallo o defecto dispositivos móviles, la tarjeta </w:t>
            </w:r>
            <w:r w:rsidRPr="00AC28B4">
              <w:rPr>
                <w:rFonts w:ascii="Arial" w:hAnsi="Arial" w:cs="Arial"/>
                <w:color w:val="000000"/>
                <w:sz w:val="16"/>
                <w:szCs w:val="16"/>
                <w:lang w:val="es-ES" w:eastAsia="es-MX"/>
              </w:rPr>
              <w:lastRenderedPageBreak/>
              <w:t>SIM</w:t>
            </w:r>
            <w:r w:rsidR="008E2FDF" w:rsidRPr="00AC28B4">
              <w:rPr>
                <w:rFonts w:ascii="Arial" w:hAnsi="Arial" w:cs="Arial"/>
                <w:color w:val="000000"/>
                <w:sz w:val="16"/>
                <w:szCs w:val="16"/>
                <w:lang w:val="es-ES" w:eastAsia="es-MX"/>
              </w:rPr>
              <w:t xml:space="preserve"> o accesorios</w:t>
            </w:r>
            <w:r w:rsidRPr="00AC28B4">
              <w:rPr>
                <w:rFonts w:ascii="Arial" w:hAnsi="Arial" w:cs="Arial"/>
                <w:color w:val="000000"/>
                <w:sz w:val="16"/>
                <w:szCs w:val="16"/>
                <w:lang w:val="es-ES" w:eastAsia="es-MX"/>
              </w:rPr>
              <w:t>, a partir del día 16 respecto al día reportado</w:t>
            </w:r>
          </w:p>
          <w:p w:rsidR="00073930" w:rsidRPr="00AC28B4" w:rsidRDefault="00073930" w:rsidP="00073930">
            <w:pPr>
              <w:pStyle w:val="Prrafodelista"/>
              <w:spacing w:line="252" w:lineRule="auto"/>
              <w:jc w:val="both"/>
              <w:rPr>
                <w:rFonts w:ascii="Arial" w:hAnsi="Arial" w:cs="Arial"/>
                <w:color w:val="000000"/>
                <w:sz w:val="16"/>
                <w:szCs w:val="16"/>
                <w:lang w:val="es-ES" w:eastAsia="es-MX"/>
              </w:rPr>
            </w:pPr>
          </w:p>
          <w:p w:rsidR="00073930" w:rsidRPr="00AC28B4" w:rsidRDefault="00073930" w:rsidP="00073930">
            <w:pPr>
              <w:pStyle w:val="Prrafodelista"/>
              <w:widowControl/>
              <w:numPr>
                <w:ilvl w:val="0"/>
                <w:numId w:val="111"/>
              </w:numPr>
              <w:spacing w:line="252" w:lineRule="auto"/>
              <w:ind w:left="129" w:hanging="142"/>
              <w:jc w:val="both"/>
              <w:rPr>
                <w:rFonts w:ascii="Arial" w:hAnsi="Arial" w:cs="Arial"/>
                <w:color w:val="000000"/>
                <w:sz w:val="16"/>
                <w:szCs w:val="16"/>
                <w:lang w:val="es-ES" w:eastAsia="es-MX"/>
              </w:rPr>
            </w:pPr>
            <w:r w:rsidRPr="00AC28B4">
              <w:rPr>
                <w:rFonts w:ascii="Arial" w:hAnsi="Arial" w:cs="Arial"/>
                <w:color w:val="000000"/>
                <w:sz w:val="16"/>
                <w:szCs w:val="16"/>
                <w:lang w:val="es-ES" w:eastAsia="es-MX"/>
              </w:rPr>
              <w:t>Reposición por reclamo del seguro, a partir de las 73 horas posteriores a su notificación por oficio y/o correo electrónico por parte de EL INSTITUTO.</w:t>
            </w:r>
          </w:p>
          <w:p w:rsidR="00073930" w:rsidRPr="00AC28B4" w:rsidRDefault="00073930" w:rsidP="00073930">
            <w:pPr>
              <w:pStyle w:val="Prrafodelista"/>
              <w:spacing w:line="252" w:lineRule="auto"/>
              <w:rPr>
                <w:rFonts w:ascii="Arial" w:hAnsi="Arial" w:cs="Arial"/>
                <w:color w:val="000000"/>
                <w:sz w:val="16"/>
                <w:szCs w:val="16"/>
                <w:lang w:val="es-ES" w:eastAsia="es-MX"/>
              </w:rPr>
            </w:pPr>
          </w:p>
          <w:p w:rsidR="00073930" w:rsidRPr="00AC28B4" w:rsidRDefault="00073930" w:rsidP="00073930">
            <w:pPr>
              <w:pStyle w:val="Prrafodelista"/>
              <w:widowControl/>
              <w:numPr>
                <w:ilvl w:val="0"/>
                <w:numId w:val="111"/>
              </w:numPr>
              <w:spacing w:line="252" w:lineRule="auto"/>
              <w:ind w:left="129" w:hanging="142"/>
              <w:jc w:val="both"/>
              <w:rPr>
                <w:rFonts w:ascii="Arial" w:hAnsi="Arial" w:cs="Arial"/>
                <w:color w:val="000000"/>
                <w:sz w:val="16"/>
                <w:szCs w:val="16"/>
                <w:lang w:val="es-ES" w:eastAsia="es-MX"/>
              </w:rPr>
            </w:pPr>
            <w:r w:rsidRPr="00AC28B4">
              <w:rPr>
                <w:rFonts w:ascii="Arial" w:hAnsi="Arial" w:cs="Arial"/>
                <w:color w:val="000000"/>
                <w:sz w:val="16"/>
                <w:szCs w:val="16"/>
                <w:lang w:val="es-ES" w:eastAsia="es-MX"/>
              </w:rPr>
              <w:t>Reposición del stock, a partir de las 25 horas siguientes a la notificación por escrito o correo electrónico que realice El INSTITUTO.</w:t>
            </w:r>
          </w:p>
          <w:p w:rsidR="00CB00E8" w:rsidRPr="00AC28B4" w:rsidRDefault="00CB00E8" w:rsidP="00073930">
            <w:pPr>
              <w:spacing w:line="252" w:lineRule="auto"/>
              <w:ind w:left="-297" w:firstLine="297"/>
              <w:jc w:val="center"/>
              <w:rPr>
                <w:rFonts w:ascii="Arial" w:hAnsi="Arial" w:cs="Arial"/>
                <w:b/>
                <w:bCs/>
                <w:color w:val="000000"/>
                <w:sz w:val="16"/>
                <w:szCs w:val="16"/>
                <w:lang w:val="es-ES" w:eastAsia="es-MX"/>
              </w:rPr>
            </w:pPr>
          </w:p>
        </w:tc>
        <w:tc>
          <w:tcPr>
            <w:tcW w:w="80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B00E8" w:rsidRPr="00AC28B4" w:rsidRDefault="00CB00E8" w:rsidP="008E2FDF">
            <w:pPr>
              <w:spacing w:line="252" w:lineRule="auto"/>
              <w:jc w:val="both"/>
              <w:rPr>
                <w:rFonts w:ascii="Arial" w:hAnsi="Arial" w:cs="Arial"/>
                <w:b/>
                <w:bCs/>
                <w:color w:val="000000"/>
                <w:sz w:val="16"/>
                <w:szCs w:val="16"/>
              </w:rPr>
            </w:pPr>
            <w:r w:rsidRPr="00AC28B4">
              <w:rPr>
                <w:rFonts w:ascii="Arial" w:hAnsi="Arial" w:cs="Arial"/>
                <w:b/>
                <w:bCs/>
                <w:color w:val="000000"/>
                <w:sz w:val="16"/>
                <w:szCs w:val="16"/>
              </w:rPr>
              <w:lastRenderedPageBreak/>
              <w:t xml:space="preserve">5% sobre el precio unitario mensual de los servicios para los cuales no se </w:t>
            </w:r>
            <w:r w:rsidRPr="00AC28B4">
              <w:rPr>
                <w:rFonts w:ascii="Arial" w:hAnsi="Arial" w:cs="Arial"/>
                <w:b/>
                <w:bCs/>
                <w:color w:val="000000"/>
                <w:sz w:val="16"/>
                <w:szCs w:val="16"/>
              </w:rPr>
              <w:lastRenderedPageBreak/>
              <w:t xml:space="preserve">haya </w:t>
            </w:r>
            <w:r w:rsidR="008E2FDF" w:rsidRPr="00AC28B4">
              <w:rPr>
                <w:rFonts w:ascii="Arial" w:hAnsi="Arial" w:cs="Arial"/>
                <w:b/>
                <w:bCs/>
                <w:color w:val="000000"/>
                <w:sz w:val="16"/>
                <w:szCs w:val="16"/>
              </w:rPr>
              <w:t>realizado el reemplaz</w:t>
            </w:r>
            <w:r w:rsidRPr="00AC28B4">
              <w:rPr>
                <w:rFonts w:ascii="Arial" w:hAnsi="Arial" w:cs="Arial"/>
                <w:b/>
                <w:bCs/>
                <w:color w:val="000000"/>
                <w:sz w:val="16"/>
                <w:szCs w:val="16"/>
              </w:rPr>
              <w:t>o</w:t>
            </w:r>
            <w:r w:rsidR="00073930" w:rsidRPr="00AC28B4">
              <w:rPr>
                <w:rFonts w:ascii="Arial" w:hAnsi="Arial" w:cs="Arial"/>
                <w:b/>
                <w:bCs/>
                <w:color w:val="000000"/>
                <w:sz w:val="16"/>
                <w:szCs w:val="16"/>
              </w:rPr>
              <w:t xml:space="preserve"> </w:t>
            </w:r>
            <w:r w:rsidR="008E2FDF" w:rsidRPr="00AC28B4">
              <w:rPr>
                <w:rFonts w:ascii="Arial" w:hAnsi="Arial" w:cs="Arial"/>
                <w:b/>
                <w:bCs/>
                <w:color w:val="000000"/>
                <w:sz w:val="16"/>
                <w:szCs w:val="16"/>
              </w:rPr>
              <w:t xml:space="preserve">correspondiente </w:t>
            </w:r>
            <w:r w:rsidRPr="00AC28B4">
              <w:rPr>
                <w:rFonts w:ascii="Arial" w:hAnsi="Arial" w:cs="Arial"/>
                <w:b/>
                <w:bCs/>
                <w:color w:val="000000"/>
                <w:sz w:val="16"/>
                <w:szCs w:val="16"/>
              </w:rPr>
              <w:t>en el tiempo establecido</w:t>
            </w:r>
          </w:p>
        </w:tc>
      </w:tr>
    </w:tbl>
    <w:p w:rsidR="00CB00E8" w:rsidRDefault="00CB00E8" w:rsidP="00CB00E8">
      <w:pPr>
        <w:rPr>
          <w:rFonts w:eastAsiaTheme="minorHAnsi"/>
        </w:rPr>
      </w:pPr>
    </w:p>
    <w:p w:rsidR="008A0455" w:rsidRPr="00AC28B4" w:rsidRDefault="008A0455" w:rsidP="008A0455">
      <w:pPr>
        <w:pStyle w:val="Ttulo1"/>
        <w:numPr>
          <w:ilvl w:val="1"/>
          <w:numId w:val="1"/>
        </w:numPr>
        <w:spacing w:before="120" w:after="120"/>
        <w:jc w:val="both"/>
        <w:rPr>
          <w:rFonts w:cs="Arial"/>
          <w:bCs/>
          <w:color w:val="244061" w:themeColor="accent1" w:themeShade="80"/>
          <w:sz w:val="20"/>
        </w:rPr>
      </w:pPr>
      <w:r w:rsidRPr="00AC28B4">
        <w:rPr>
          <w:rFonts w:cs="Arial"/>
          <w:bCs/>
          <w:color w:val="244061" w:themeColor="accent1" w:themeShade="80"/>
          <w:sz w:val="20"/>
        </w:rPr>
        <w:t>Penas contractuales</w:t>
      </w:r>
    </w:p>
    <w:p w:rsidR="008A0455" w:rsidRPr="00E0101E" w:rsidRDefault="008A0455" w:rsidP="00E0101E">
      <w:pPr>
        <w:pStyle w:val="Ttulo1"/>
        <w:keepLines/>
        <w:spacing w:before="240"/>
        <w:ind w:left="432"/>
        <w:jc w:val="both"/>
        <w:rPr>
          <w:rFonts w:cs="Arial"/>
          <w:b w:val="0"/>
          <w:sz w:val="20"/>
        </w:rPr>
      </w:pPr>
      <w:r w:rsidRPr="00E0101E">
        <w:rPr>
          <w:rFonts w:cs="Arial"/>
          <w:b w:val="0"/>
          <w:sz w:val="20"/>
        </w:rPr>
        <w:t xml:space="preserve">Se aplicará al PROVEEDOR penas contractuales por el </w:t>
      </w:r>
      <w:r w:rsidR="008C225B" w:rsidRPr="00E0101E">
        <w:rPr>
          <w:rFonts w:cs="Arial"/>
          <w:b w:val="0"/>
          <w:sz w:val="20"/>
        </w:rPr>
        <w:t xml:space="preserve">atraso en </w:t>
      </w:r>
      <w:r w:rsidR="00962927" w:rsidRPr="00E0101E">
        <w:rPr>
          <w:rFonts w:cs="Arial"/>
          <w:b w:val="0"/>
          <w:sz w:val="20"/>
        </w:rPr>
        <w:t xml:space="preserve">la </w:t>
      </w:r>
      <w:r w:rsidR="00E0101E" w:rsidRPr="00E0101E">
        <w:rPr>
          <w:rFonts w:cs="Arial"/>
          <w:b w:val="0"/>
          <w:sz w:val="20"/>
        </w:rPr>
        <w:t>presentación</w:t>
      </w:r>
      <w:r w:rsidR="00962927" w:rsidRPr="00E0101E">
        <w:rPr>
          <w:rFonts w:cs="Arial"/>
          <w:b w:val="0"/>
          <w:sz w:val="20"/>
        </w:rPr>
        <w:t xml:space="preserve"> de los entregables de acuerdo a lo descrito en el numeral 5.</w:t>
      </w:r>
      <w:r w:rsidR="00634D11">
        <w:rPr>
          <w:rFonts w:cs="Arial"/>
          <w:b w:val="0"/>
          <w:sz w:val="20"/>
        </w:rPr>
        <w:t xml:space="preserve"> “</w:t>
      </w:r>
      <w:r w:rsidR="00962927" w:rsidRPr="00E0101E">
        <w:rPr>
          <w:rFonts w:cs="Arial"/>
          <w:b w:val="0"/>
          <w:sz w:val="20"/>
        </w:rPr>
        <w:t>Condiciones generales de la contratación</w:t>
      </w:r>
      <w:r w:rsidR="00634D11">
        <w:rPr>
          <w:rFonts w:cs="Arial"/>
          <w:b w:val="0"/>
          <w:sz w:val="20"/>
        </w:rPr>
        <w:t>”</w:t>
      </w:r>
      <w:r w:rsidR="00962927" w:rsidRPr="00E0101E">
        <w:rPr>
          <w:rFonts w:cs="Arial"/>
          <w:b w:val="0"/>
          <w:sz w:val="20"/>
        </w:rPr>
        <w:t xml:space="preserve"> inciso i) </w:t>
      </w:r>
      <w:r w:rsidR="00E0101E">
        <w:rPr>
          <w:rFonts w:cs="Arial"/>
          <w:b w:val="0"/>
          <w:sz w:val="20"/>
        </w:rPr>
        <w:t xml:space="preserve"> </w:t>
      </w:r>
      <w:r w:rsidR="00634D11">
        <w:rPr>
          <w:rFonts w:cs="Arial"/>
          <w:b w:val="0"/>
          <w:sz w:val="20"/>
        </w:rPr>
        <w:t>“</w:t>
      </w:r>
      <w:r w:rsidR="00E0101E">
        <w:rPr>
          <w:rFonts w:cs="Arial"/>
          <w:b w:val="0"/>
          <w:sz w:val="20"/>
        </w:rPr>
        <w:t>Entregables</w:t>
      </w:r>
      <w:r w:rsidR="00634D11">
        <w:rPr>
          <w:rFonts w:cs="Arial"/>
          <w:b w:val="0"/>
          <w:sz w:val="20"/>
        </w:rPr>
        <w:t>”</w:t>
      </w:r>
      <w:r w:rsidR="00E0101E">
        <w:rPr>
          <w:rFonts w:cs="Arial"/>
          <w:b w:val="0"/>
          <w:sz w:val="20"/>
        </w:rPr>
        <w:t xml:space="preserve"> del</w:t>
      </w:r>
      <w:r w:rsidR="00962927" w:rsidRPr="00E0101E">
        <w:rPr>
          <w:rFonts w:cs="Arial"/>
          <w:b w:val="0"/>
          <w:sz w:val="20"/>
        </w:rPr>
        <w:t xml:space="preserve"> Anexo 1 </w:t>
      </w:r>
      <w:r w:rsidR="00E0101E">
        <w:rPr>
          <w:rFonts w:cs="Arial"/>
          <w:b w:val="0"/>
          <w:sz w:val="20"/>
        </w:rPr>
        <w:t xml:space="preserve">“Especificaciones técnicas” </w:t>
      </w:r>
      <w:r w:rsidR="00962927" w:rsidRPr="00E0101E">
        <w:rPr>
          <w:rFonts w:cs="Arial"/>
          <w:b w:val="0"/>
          <w:sz w:val="20"/>
        </w:rPr>
        <w:t xml:space="preserve">de la presente </w:t>
      </w:r>
      <w:r w:rsidR="00E0101E">
        <w:rPr>
          <w:rFonts w:cs="Arial"/>
          <w:b w:val="0"/>
          <w:sz w:val="20"/>
        </w:rPr>
        <w:t>c</w:t>
      </w:r>
      <w:r w:rsidR="00962927" w:rsidRPr="00E0101E">
        <w:rPr>
          <w:rFonts w:cs="Arial"/>
          <w:b w:val="0"/>
          <w:sz w:val="20"/>
        </w:rPr>
        <w:t>onvocatoria</w:t>
      </w:r>
      <w:r w:rsidR="00E0101E">
        <w:rPr>
          <w:rFonts w:cs="Arial"/>
          <w:b w:val="0"/>
          <w:sz w:val="20"/>
        </w:rPr>
        <w:t xml:space="preserve">, </w:t>
      </w:r>
      <w:r w:rsidR="002B05F5" w:rsidRPr="00E0101E">
        <w:rPr>
          <w:rFonts w:cs="Arial"/>
          <w:b w:val="0"/>
          <w:sz w:val="20"/>
        </w:rPr>
        <w:t>de acuerdo con lo siguiente:</w:t>
      </w:r>
    </w:p>
    <w:p w:rsidR="00950A97" w:rsidRDefault="00950A97" w:rsidP="00C01947">
      <w:pPr>
        <w:ind w:left="720"/>
        <w:jc w:val="both"/>
        <w:rPr>
          <w:rFonts w:ascii="Arial" w:hAnsi="Arial" w:cs="Arial"/>
        </w:rPr>
      </w:pPr>
    </w:p>
    <w:tbl>
      <w:tblPr>
        <w:tblW w:w="5000" w:type="pct"/>
        <w:tblLayout w:type="fixed"/>
        <w:tblCellMar>
          <w:left w:w="0" w:type="dxa"/>
          <w:right w:w="0" w:type="dxa"/>
        </w:tblCellMar>
        <w:tblLook w:val="04A0" w:firstRow="1" w:lastRow="0" w:firstColumn="1" w:lastColumn="0" w:noHBand="0" w:noVBand="1"/>
      </w:tblPr>
      <w:tblGrid>
        <w:gridCol w:w="307"/>
        <w:gridCol w:w="817"/>
        <w:gridCol w:w="1700"/>
        <w:gridCol w:w="2409"/>
        <w:gridCol w:w="2142"/>
        <w:gridCol w:w="1842"/>
      </w:tblGrid>
      <w:tr w:rsidR="00950A97" w:rsidRPr="00AC28B4" w:rsidTr="00634D11">
        <w:trPr>
          <w:trHeight w:val="368"/>
          <w:tblHeader/>
        </w:trPr>
        <w:tc>
          <w:tcPr>
            <w:tcW w:w="5000" w:type="pct"/>
            <w:gridSpan w:val="6"/>
            <w:tcBorders>
              <w:top w:val="single" w:sz="8" w:space="0" w:color="auto"/>
              <w:left w:val="single" w:sz="8" w:space="0" w:color="auto"/>
              <w:bottom w:val="single" w:sz="8" w:space="0" w:color="auto"/>
              <w:right w:val="single" w:sz="8" w:space="0" w:color="auto"/>
            </w:tcBorders>
            <w:shd w:val="clear" w:color="auto" w:fill="2E74B5"/>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FFFFFF"/>
                <w:sz w:val="16"/>
                <w:szCs w:val="16"/>
                <w:lang w:eastAsia="es-MX"/>
              </w:rPr>
              <w:t>Penas contractuales</w:t>
            </w:r>
          </w:p>
        </w:tc>
      </w:tr>
      <w:tr w:rsidR="00950A97" w:rsidRPr="00AC28B4" w:rsidTr="00634D11">
        <w:trPr>
          <w:trHeight w:val="464"/>
          <w:tblHeader/>
        </w:trPr>
        <w:tc>
          <w:tcPr>
            <w:tcW w:w="167" w:type="pct"/>
            <w:tcBorders>
              <w:top w:val="nil"/>
              <w:left w:val="single" w:sz="8" w:space="0" w:color="auto"/>
              <w:bottom w:val="single" w:sz="8" w:space="0" w:color="auto"/>
              <w:right w:val="single" w:sz="8" w:space="0" w:color="auto"/>
            </w:tcBorders>
            <w:shd w:val="clear" w:color="auto" w:fill="BFBFBF"/>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No.</w:t>
            </w:r>
          </w:p>
        </w:tc>
        <w:tc>
          <w:tcPr>
            <w:tcW w:w="443" w:type="pct"/>
            <w:tcBorders>
              <w:top w:val="nil"/>
              <w:left w:val="nil"/>
              <w:bottom w:val="single" w:sz="8" w:space="0" w:color="auto"/>
              <w:right w:val="single" w:sz="8" w:space="0" w:color="auto"/>
            </w:tcBorders>
            <w:shd w:val="clear" w:color="auto" w:fill="BFBFBF"/>
            <w:noWrap/>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Servicio</w:t>
            </w:r>
          </w:p>
        </w:tc>
        <w:tc>
          <w:tcPr>
            <w:tcW w:w="922" w:type="pct"/>
            <w:tcBorders>
              <w:top w:val="nil"/>
              <w:left w:val="nil"/>
              <w:bottom w:val="single" w:sz="8" w:space="0" w:color="auto"/>
              <w:right w:val="single" w:sz="8" w:space="0" w:color="auto"/>
            </w:tcBorders>
            <w:shd w:val="clear" w:color="auto" w:fill="BFBFBF"/>
            <w:noWrap/>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Incidencia</w:t>
            </w:r>
          </w:p>
        </w:tc>
        <w:tc>
          <w:tcPr>
            <w:tcW w:w="1307" w:type="pct"/>
            <w:tcBorders>
              <w:top w:val="nil"/>
              <w:left w:val="nil"/>
              <w:bottom w:val="single" w:sz="8" w:space="0" w:color="auto"/>
              <w:right w:val="single" w:sz="8" w:space="0" w:color="auto"/>
            </w:tcBorders>
            <w:shd w:val="clear" w:color="auto" w:fill="BFBFBF"/>
            <w:noWrap/>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Plazo de entrega o prestación del servicio</w:t>
            </w:r>
          </w:p>
        </w:tc>
        <w:tc>
          <w:tcPr>
            <w:tcW w:w="1162" w:type="pct"/>
            <w:tcBorders>
              <w:top w:val="nil"/>
              <w:left w:val="nil"/>
              <w:bottom w:val="single" w:sz="8" w:space="0" w:color="auto"/>
              <w:right w:val="single" w:sz="8" w:space="0" w:color="auto"/>
            </w:tcBorders>
            <w:shd w:val="clear" w:color="auto" w:fill="BFBFBF"/>
            <w:noWrap/>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Fecha límite a partir de la cual aplica el cálculo de penas</w:t>
            </w:r>
          </w:p>
        </w:tc>
        <w:tc>
          <w:tcPr>
            <w:tcW w:w="999" w:type="pct"/>
            <w:tcBorders>
              <w:top w:val="nil"/>
              <w:left w:val="nil"/>
              <w:bottom w:val="single" w:sz="8" w:space="0" w:color="auto"/>
              <w:right w:val="single" w:sz="8" w:space="0" w:color="auto"/>
            </w:tcBorders>
            <w:shd w:val="clear" w:color="auto" w:fill="BFBFBF"/>
            <w:noWrap/>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Base de cálculo de la penalización</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color w:val="000000"/>
                <w:sz w:val="16"/>
                <w:szCs w:val="16"/>
              </w:rPr>
            </w:pPr>
            <w:r w:rsidRPr="00AC28B4">
              <w:rPr>
                <w:rFonts w:ascii="Arial" w:hAnsi="Arial" w:cs="Arial"/>
                <w:color w:val="000000"/>
                <w:sz w:val="16"/>
                <w:szCs w:val="16"/>
              </w:rPr>
              <w:t>1</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Dispositivos móviles para pruebas</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Atraso en la entrega de 15 dispositivos móviles para la realización de pruebas y verificación del servicio</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A más tardar el 28 de febrero de 2018.</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1 de marzo de 2018.</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del total de los 38,679 servicios solicitados, en la fecha límite establecida para la entrega de los dispositivos móviles para pruebas, por cada día natural de atraso.</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color w:val="000000"/>
                <w:sz w:val="16"/>
                <w:szCs w:val="16"/>
              </w:rPr>
            </w:pPr>
            <w:r w:rsidRPr="00AC28B4">
              <w:rPr>
                <w:rFonts w:ascii="Arial" w:hAnsi="Arial" w:cs="Arial"/>
                <w:color w:val="000000"/>
                <w:sz w:val="16"/>
                <w:szCs w:val="16"/>
              </w:rPr>
              <w:t>2</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Servicio de voz y datos para los dispositivos móviles </w:t>
            </w:r>
            <w:r w:rsidRPr="00AC28B4">
              <w:rPr>
                <w:rFonts w:ascii="Arial" w:hAnsi="Arial" w:cs="Arial"/>
                <w:color w:val="000000"/>
                <w:sz w:val="16"/>
                <w:szCs w:val="16"/>
                <w:lang w:eastAsia="es-MX"/>
              </w:rPr>
              <w:lastRenderedPageBreak/>
              <w:t>propiedad del Instituto</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lastRenderedPageBreak/>
              <w:t xml:space="preserve">Atraso en la entrega de una relación de las tarjetas SIM y números telefónicos ligadas a los códigos IMEI correspondientes, en </w:t>
            </w:r>
            <w:r w:rsidRPr="00AC28B4">
              <w:rPr>
                <w:rFonts w:ascii="Arial" w:hAnsi="Arial" w:cs="Arial"/>
                <w:color w:val="000000"/>
                <w:sz w:val="16"/>
                <w:szCs w:val="16"/>
                <w:lang w:eastAsia="es-MX"/>
              </w:rPr>
              <w:lastRenderedPageBreak/>
              <w:t>un archivo en formato digital editable (formato: Excel XLSX).</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rPr>
            </w:pPr>
            <w:r w:rsidRPr="00AC28B4">
              <w:rPr>
                <w:rFonts w:ascii="Arial" w:hAnsi="Arial" w:cs="Arial"/>
                <w:color w:val="000000"/>
                <w:sz w:val="16"/>
                <w:szCs w:val="16"/>
                <w:lang w:eastAsia="es-MX"/>
              </w:rPr>
              <w:lastRenderedPageBreak/>
              <w:t xml:space="preserve">A más tardar el 14 de febrero de 2018 </w:t>
            </w:r>
            <w:r w:rsidRPr="00AC28B4">
              <w:rPr>
                <w:rFonts w:ascii="Arial" w:hAnsi="Arial" w:cs="Arial"/>
                <w:color w:val="000000"/>
                <w:sz w:val="16"/>
                <w:szCs w:val="16"/>
              </w:rPr>
              <w:t xml:space="preserve">de acuerdo con lo establecido en el numeral 4.1 del </w:t>
            </w:r>
            <w:r w:rsidRPr="00AC28B4">
              <w:rPr>
                <w:rFonts w:ascii="Arial" w:hAnsi="Arial" w:cs="Arial"/>
                <w:sz w:val="16"/>
                <w:szCs w:val="16"/>
              </w:rPr>
              <w:t>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15 de febrero de 2018</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 xml:space="preserve">0.1% sobre el precio unitario mensual de los servicios para los cuales no se haya entregado la relación en la fecha límite </w:t>
            </w:r>
            <w:r w:rsidRPr="00AC28B4">
              <w:rPr>
                <w:rFonts w:ascii="Arial" w:hAnsi="Arial" w:cs="Arial"/>
                <w:b/>
                <w:bCs/>
                <w:color w:val="000000"/>
                <w:sz w:val="16"/>
                <w:szCs w:val="16"/>
              </w:rPr>
              <w:lastRenderedPageBreak/>
              <w:t>establecida, por cada día natural de atraso.</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color w:val="000000"/>
                <w:sz w:val="16"/>
                <w:szCs w:val="16"/>
              </w:rPr>
            </w:pPr>
            <w:r w:rsidRPr="00AC28B4">
              <w:rPr>
                <w:rFonts w:ascii="Arial" w:hAnsi="Arial" w:cs="Arial"/>
                <w:color w:val="000000"/>
                <w:sz w:val="16"/>
                <w:szCs w:val="16"/>
              </w:rPr>
              <w:lastRenderedPageBreak/>
              <w:t>3</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Servicio de voz y datos para los 38,679 dispositivos móviles que entregue el proveedor </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Atraso en la entrega de una relación de las tarjetas SIM y números telefónicos ligadas a los códigos IMEI correspondientes, en un archivo en formato digital editable (formato: Excel XLSX).</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A más tardar el 26 de febrero del 2018, </w:t>
            </w:r>
            <w:r w:rsidRPr="00AC28B4">
              <w:rPr>
                <w:rFonts w:ascii="Arial" w:hAnsi="Arial" w:cs="Arial"/>
                <w:color w:val="000000"/>
                <w:sz w:val="16"/>
                <w:szCs w:val="16"/>
              </w:rPr>
              <w:t xml:space="preserve">de acuerdo con lo establecido en el numeral 4.1 del </w:t>
            </w:r>
            <w:r w:rsidRPr="00AC28B4">
              <w:rPr>
                <w:rFonts w:ascii="Arial" w:hAnsi="Arial" w:cs="Arial"/>
                <w:sz w:val="16"/>
                <w:szCs w:val="16"/>
              </w:rPr>
              <w:t>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A partir del 27 de febrero de 2018</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 los servicios para los cuales no se haya entregado la relación en la fecha límite establecida, por cada día natural de atraso.</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color w:val="000000"/>
                <w:sz w:val="16"/>
                <w:szCs w:val="16"/>
              </w:rPr>
            </w:pPr>
            <w:r w:rsidRPr="00AC28B4">
              <w:rPr>
                <w:rFonts w:ascii="Arial" w:hAnsi="Arial" w:cs="Arial"/>
                <w:color w:val="000000"/>
                <w:sz w:val="16"/>
                <w:szCs w:val="16"/>
              </w:rPr>
              <w:t>4</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Servicio de voz y datos para los 300 dispositivos móviles que entregue el proveedor</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Atraso en la entrega de una relación de las tarjetas SIM y números telefónicos ligadas a los códigos IMEI correspondientes, en un archivo en formato digital editable (formato: Excel XLSX).</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xml:space="preserve">A más tardar el 8 de mayo del 2018, </w:t>
            </w:r>
            <w:r w:rsidRPr="00AC28B4">
              <w:rPr>
                <w:rFonts w:ascii="Arial" w:hAnsi="Arial" w:cs="Arial"/>
                <w:color w:val="000000"/>
                <w:sz w:val="16"/>
                <w:szCs w:val="16"/>
              </w:rPr>
              <w:t xml:space="preserve">de acuerdo con lo establecido en el numeral 4.1 del </w:t>
            </w:r>
            <w:r w:rsidRPr="00AC28B4">
              <w:rPr>
                <w:rFonts w:ascii="Arial" w:hAnsi="Arial" w:cs="Arial"/>
                <w:sz w:val="16"/>
                <w:szCs w:val="16"/>
              </w:rPr>
              <w:t>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A partir del 9 de mayo de 2018</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 los servicios para los cuales no se haya entregado la relación en la fecha límite establecida, por cada día natural de atraso.</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color w:val="000000"/>
                <w:sz w:val="16"/>
                <w:szCs w:val="16"/>
              </w:rPr>
            </w:pPr>
            <w:r w:rsidRPr="00AC28B4">
              <w:rPr>
                <w:rFonts w:ascii="Arial" w:hAnsi="Arial" w:cs="Arial"/>
                <w:color w:val="000000"/>
                <w:sz w:val="16"/>
                <w:szCs w:val="16"/>
              </w:rPr>
              <w:t>5</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Servicio de voz y datos para los dispositivos móviles propiedad del Instituto</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Atraso en la entrega de un documento en PDF donde venga descrito lo siguiente:</w:t>
            </w:r>
          </w:p>
          <w:p w:rsidR="00950A97" w:rsidRPr="00AC28B4" w:rsidRDefault="00950A97" w:rsidP="00044CAD">
            <w:pPr>
              <w:spacing w:line="252" w:lineRule="auto"/>
              <w:jc w:val="both"/>
              <w:rPr>
                <w:rFonts w:ascii="Arial" w:hAnsi="Arial" w:cs="Arial"/>
                <w:color w:val="000000"/>
                <w:sz w:val="16"/>
                <w:szCs w:val="16"/>
                <w:lang w:eastAsia="es-MX"/>
              </w:rPr>
            </w:pPr>
          </w:p>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Procedimiento de inserción de tarjeta SIM por el usuario.</w:t>
            </w:r>
          </w:p>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Verificación de activación de la tarjeta.</w:t>
            </w:r>
          </w:p>
          <w:p w:rsidR="00950A97" w:rsidRPr="00AC28B4" w:rsidRDefault="00950A97" w:rsidP="00044CAD">
            <w:pPr>
              <w:spacing w:line="252" w:lineRule="auto"/>
              <w:jc w:val="both"/>
              <w:rPr>
                <w:rFonts w:ascii="Arial" w:hAnsi="Arial" w:cs="Arial"/>
                <w:color w:val="000000"/>
                <w:sz w:val="16"/>
                <w:szCs w:val="16"/>
                <w:lang w:eastAsia="es-MX"/>
              </w:rPr>
            </w:pPr>
            <w:r w:rsidRPr="00AC28B4">
              <w:rPr>
                <w:rFonts w:ascii="Arial" w:hAnsi="Arial" w:cs="Arial"/>
                <w:color w:val="000000"/>
                <w:sz w:val="16"/>
                <w:szCs w:val="16"/>
                <w:lang w:eastAsia="es-MX"/>
              </w:rPr>
              <w:t>•              Incluir un número de teléfono de asistencia técnica donde el usuario pueda recibir asesoría sobre problemas en la instalación de las Tarjetas SIM.</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both"/>
              <w:rPr>
                <w:rFonts w:ascii="Arial" w:hAnsi="Arial" w:cs="Arial"/>
                <w:color w:val="000000"/>
                <w:sz w:val="16"/>
                <w:szCs w:val="16"/>
              </w:rPr>
            </w:pPr>
            <w:r w:rsidRPr="00AC28B4">
              <w:rPr>
                <w:rFonts w:ascii="Arial" w:hAnsi="Arial" w:cs="Arial"/>
                <w:color w:val="000000"/>
                <w:sz w:val="16"/>
                <w:szCs w:val="16"/>
                <w:lang w:eastAsia="es-MX"/>
              </w:rPr>
              <w:t xml:space="preserve">A más tardar el 14 de febrero de 2018 </w:t>
            </w:r>
            <w:r w:rsidRPr="00AC28B4">
              <w:rPr>
                <w:rFonts w:ascii="Arial" w:hAnsi="Arial" w:cs="Arial"/>
                <w:color w:val="000000"/>
                <w:sz w:val="16"/>
                <w:szCs w:val="16"/>
              </w:rPr>
              <w:t xml:space="preserve">de acuerdo con lo establecido en el numeral 4.3 del </w:t>
            </w:r>
            <w:r w:rsidRPr="00AC28B4">
              <w:rPr>
                <w:rFonts w:ascii="Arial" w:hAnsi="Arial" w:cs="Arial"/>
                <w:sz w:val="16"/>
                <w:szCs w:val="16"/>
              </w:rPr>
              <w:t>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center"/>
              <w:rPr>
                <w:rFonts w:ascii="Arial" w:hAnsi="Arial" w:cs="Arial"/>
                <w:b/>
                <w:bCs/>
                <w:color w:val="000000"/>
                <w:sz w:val="16"/>
                <w:szCs w:val="16"/>
                <w:lang w:eastAsia="es-MX"/>
              </w:rPr>
            </w:pPr>
            <w:r w:rsidRPr="00AC28B4">
              <w:rPr>
                <w:rFonts w:ascii="Arial" w:hAnsi="Arial" w:cs="Arial"/>
                <w:b/>
                <w:bCs/>
                <w:color w:val="000000"/>
                <w:sz w:val="16"/>
                <w:szCs w:val="16"/>
                <w:lang w:eastAsia="es-MX"/>
              </w:rPr>
              <w:t>15 de febrero de 2018</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 la totalidad de los 6,264 servicios para los cuales no se haya entregado la relación en la fecha límite establecida, por cada día natural de atraso.</w:t>
            </w:r>
          </w:p>
        </w:tc>
      </w:tr>
      <w:tr w:rsidR="00950A97" w:rsidRPr="00AC28B4"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sz w:val="16"/>
                <w:szCs w:val="16"/>
              </w:rPr>
            </w:pPr>
            <w:r w:rsidRPr="00AC28B4">
              <w:rPr>
                <w:rFonts w:ascii="Arial" w:hAnsi="Arial" w:cs="Arial"/>
                <w:sz w:val="16"/>
                <w:szCs w:val="16"/>
              </w:rPr>
              <w:t>6</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both"/>
              <w:rPr>
                <w:rFonts w:ascii="Arial" w:hAnsi="Arial" w:cs="Arial"/>
                <w:sz w:val="16"/>
                <w:szCs w:val="16"/>
              </w:rPr>
            </w:pP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rPr>
            </w:pPr>
            <w:r w:rsidRPr="00AC28B4">
              <w:rPr>
                <w:rFonts w:ascii="Arial" w:hAnsi="Arial" w:cs="Arial"/>
                <w:color w:val="000000"/>
                <w:sz w:val="16"/>
                <w:szCs w:val="16"/>
              </w:rPr>
              <w:t>Bloqueo de dispositivos móviles</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FF0000"/>
                <w:sz w:val="16"/>
                <w:szCs w:val="16"/>
              </w:rPr>
            </w:pPr>
            <w:r w:rsidRPr="00AC28B4">
              <w:rPr>
                <w:rFonts w:ascii="Arial" w:hAnsi="Arial" w:cs="Arial"/>
                <w:sz w:val="16"/>
                <w:szCs w:val="16"/>
              </w:rPr>
              <w:t>A más tardar 24 horas, una vez notificado por el Instituto</w:t>
            </w:r>
            <w:r w:rsidRPr="00AC28B4">
              <w:rPr>
                <w:rFonts w:ascii="Arial" w:hAnsi="Arial" w:cs="Arial"/>
                <w:color w:val="000000"/>
                <w:sz w:val="16"/>
                <w:szCs w:val="16"/>
              </w:rPr>
              <w:t>,</w:t>
            </w:r>
            <w:r w:rsidRPr="00AC28B4">
              <w:rPr>
                <w:color w:val="000000"/>
                <w:sz w:val="18"/>
                <w:szCs w:val="18"/>
              </w:rPr>
              <w:t xml:space="preserve"> </w:t>
            </w:r>
            <w:r w:rsidRPr="00AC28B4">
              <w:rPr>
                <w:rFonts w:ascii="Arial" w:hAnsi="Arial" w:cs="Arial"/>
                <w:color w:val="000000"/>
                <w:sz w:val="16"/>
                <w:szCs w:val="16"/>
              </w:rPr>
              <w:t xml:space="preserve">de acuerdo con lo establecido en el numeral 5 inciso c) del </w:t>
            </w:r>
            <w:r w:rsidRPr="00AC28B4">
              <w:rPr>
                <w:rFonts w:ascii="Arial" w:hAnsi="Arial" w:cs="Arial"/>
                <w:sz w:val="16"/>
                <w:szCs w:val="16"/>
              </w:rPr>
              <w:t>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center"/>
              <w:rPr>
                <w:rFonts w:ascii="Arial" w:hAnsi="Arial" w:cs="Arial"/>
                <w:b/>
                <w:bCs/>
                <w:color w:val="FF0000"/>
                <w:sz w:val="16"/>
                <w:szCs w:val="16"/>
                <w:lang w:eastAsia="es-MX"/>
              </w:rPr>
            </w:pPr>
            <w:r w:rsidRPr="00AC28B4">
              <w:rPr>
                <w:rFonts w:ascii="Arial" w:hAnsi="Arial" w:cs="Arial"/>
                <w:b/>
                <w:bCs/>
                <w:sz w:val="16"/>
                <w:szCs w:val="16"/>
                <w:lang w:eastAsia="es-MX"/>
              </w:rPr>
              <w:t>A partir de la hora 25, después de la notificación al proveedor.</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 los servicios no bloqueados, por cada hora natural de atraso.</w:t>
            </w:r>
          </w:p>
        </w:tc>
      </w:tr>
      <w:tr w:rsidR="00950A97" w:rsidTr="00634D11">
        <w:trPr>
          <w:trHeight w:val="43"/>
        </w:trPr>
        <w:tc>
          <w:tcPr>
            <w:tcW w:w="167"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center"/>
              <w:rPr>
                <w:rFonts w:ascii="Arial" w:hAnsi="Arial" w:cs="Arial"/>
                <w:sz w:val="16"/>
                <w:szCs w:val="16"/>
              </w:rPr>
            </w:pPr>
            <w:r w:rsidRPr="00AC28B4">
              <w:rPr>
                <w:rFonts w:ascii="Arial" w:hAnsi="Arial" w:cs="Arial"/>
                <w:sz w:val="16"/>
                <w:szCs w:val="16"/>
              </w:rPr>
              <w:t>7</w:t>
            </w:r>
          </w:p>
        </w:tc>
        <w:tc>
          <w:tcPr>
            <w:tcW w:w="443"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pPr>
            <w:r w:rsidRPr="00AC28B4">
              <w:rPr>
                <w:rFonts w:ascii="Arial" w:hAnsi="Arial" w:cs="Arial"/>
                <w:sz w:val="16"/>
                <w:szCs w:val="16"/>
              </w:rPr>
              <w:t>Entregables</w:t>
            </w:r>
          </w:p>
        </w:tc>
        <w:tc>
          <w:tcPr>
            <w:tcW w:w="922"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color w:val="000000"/>
                <w:sz w:val="16"/>
                <w:szCs w:val="16"/>
              </w:rPr>
            </w:pPr>
            <w:r w:rsidRPr="00AC28B4">
              <w:rPr>
                <w:rFonts w:ascii="Arial" w:hAnsi="Arial" w:cs="Arial"/>
                <w:color w:val="000000"/>
                <w:sz w:val="16"/>
                <w:szCs w:val="16"/>
              </w:rPr>
              <w:t xml:space="preserve">Reporte a  mes vencido de la disponibilidad del sitio donde se ubica el </w:t>
            </w:r>
            <w:r w:rsidRPr="00AC28B4">
              <w:rPr>
                <w:rFonts w:ascii="Arial" w:hAnsi="Arial" w:cs="Arial"/>
                <w:color w:val="000000"/>
                <w:sz w:val="16"/>
                <w:szCs w:val="16"/>
              </w:rPr>
              <w:lastRenderedPageBreak/>
              <w:t>módulo de gestión de la administración de dispositivos móviles.</w:t>
            </w:r>
          </w:p>
          <w:p w:rsidR="00950A97" w:rsidRPr="00AC28B4" w:rsidRDefault="00950A97" w:rsidP="00044CAD">
            <w:pPr>
              <w:pStyle w:val="Prrafodelista"/>
              <w:widowControl/>
              <w:numPr>
                <w:ilvl w:val="0"/>
                <w:numId w:val="112"/>
              </w:numPr>
              <w:spacing w:line="276" w:lineRule="auto"/>
              <w:ind w:left="195" w:hanging="178"/>
              <w:rPr>
                <w:rFonts w:ascii="Arial" w:hAnsi="Arial" w:cs="Arial"/>
                <w:color w:val="000000"/>
                <w:sz w:val="18"/>
                <w:szCs w:val="18"/>
                <w:lang w:val="es-ES"/>
              </w:rPr>
            </w:pPr>
            <w:r w:rsidRPr="00AC28B4">
              <w:rPr>
                <w:rFonts w:ascii="Arial" w:hAnsi="Arial" w:cs="Arial"/>
                <w:color w:val="000000"/>
                <w:sz w:val="18"/>
                <w:szCs w:val="18"/>
              </w:rPr>
              <w:t>Consumo de voz y datos.</w:t>
            </w:r>
          </w:p>
          <w:p w:rsidR="00950A97" w:rsidRPr="00AC28B4" w:rsidRDefault="00950A97" w:rsidP="00044CAD">
            <w:pPr>
              <w:pStyle w:val="Prrafodelista"/>
              <w:widowControl/>
              <w:numPr>
                <w:ilvl w:val="0"/>
                <w:numId w:val="112"/>
              </w:numPr>
              <w:spacing w:line="276" w:lineRule="auto"/>
              <w:ind w:left="195" w:hanging="178"/>
              <w:rPr>
                <w:rFonts w:ascii="Arial" w:hAnsi="Arial" w:cs="Arial"/>
                <w:color w:val="000000"/>
                <w:sz w:val="16"/>
                <w:szCs w:val="16"/>
              </w:rPr>
            </w:pPr>
            <w:r w:rsidRPr="00AC28B4">
              <w:rPr>
                <w:rFonts w:ascii="Arial" w:hAnsi="Arial" w:cs="Arial"/>
                <w:color w:val="000000"/>
                <w:sz w:val="18"/>
                <w:szCs w:val="18"/>
              </w:rPr>
              <w:t>Servicios levantados por falla.</w:t>
            </w:r>
          </w:p>
          <w:p w:rsidR="00950A97" w:rsidRPr="00AC28B4" w:rsidRDefault="00950A97" w:rsidP="00044CAD">
            <w:pPr>
              <w:pStyle w:val="Prrafodelista"/>
              <w:widowControl/>
              <w:numPr>
                <w:ilvl w:val="0"/>
                <w:numId w:val="112"/>
              </w:numPr>
              <w:spacing w:line="276" w:lineRule="auto"/>
              <w:ind w:left="195" w:hanging="178"/>
              <w:rPr>
                <w:rFonts w:ascii="Arial" w:hAnsi="Arial" w:cs="Arial"/>
                <w:color w:val="000000"/>
                <w:sz w:val="16"/>
                <w:szCs w:val="16"/>
              </w:rPr>
            </w:pPr>
            <w:r w:rsidRPr="00AC28B4">
              <w:rPr>
                <w:rFonts w:ascii="Arial" w:hAnsi="Arial" w:cs="Arial"/>
                <w:color w:val="000000"/>
                <w:sz w:val="18"/>
                <w:szCs w:val="18"/>
              </w:rPr>
              <w:t>Reemplazos por falla o desperfecto.</w:t>
            </w:r>
          </w:p>
        </w:tc>
        <w:tc>
          <w:tcPr>
            <w:tcW w:w="1307" w:type="pct"/>
            <w:tcBorders>
              <w:top w:val="nil"/>
              <w:left w:val="nil"/>
              <w:bottom w:val="single" w:sz="8" w:space="0" w:color="auto"/>
              <w:right w:val="single" w:sz="8" w:space="0" w:color="auto"/>
            </w:tcBorders>
            <w:tcMar>
              <w:top w:w="0" w:type="dxa"/>
              <w:left w:w="70" w:type="dxa"/>
              <w:bottom w:w="0" w:type="dxa"/>
              <w:right w:w="70" w:type="dxa"/>
            </w:tcMar>
            <w:vAlign w:val="center"/>
            <w:hideMark/>
          </w:tcPr>
          <w:p w:rsidR="00950A97" w:rsidRPr="00AC28B4" w:rsidRDefault="00950A97" w:rsidP="00044CAD">
            <w:pPr>
              <w:spacing w:line="252" w:lineRule="auto"/>
              <w:jc w:val="both"/>
              <w:rPr>
                <w:rFonts w:ascii="Arial" w:hAnsi="Arial" w:cs="Arial"/>
                <w:sz w:val="16"/>
                <w:szCs w:val="16"/>
              </w:rPr>
            </w:pPr>
            <w:r w:rsidRPr="00AC28B4">
              <w:rPr>
                <w:rFonts w:ascii="Arial" w:hAnsi="Arial" w:cs="Arial"/>
                <w:sz w:val="16"/>
                <w:szCs w:val="16"/>
              </w:rPr>
              <w:lastRenderedPageBreak/>
              <w:t xml:space="preserve">Entre el 1-6 de abril, 1-8 de mayo, 4-8 junio, 1-6 julio y 1-6 agosto, de acuerdo con lo establecido en el numeral 5 </w:t>
            </w:r>
            <w:r w:rsidRPr="00AC28B4">
              <w:rPr>
                <w:rFonts w:ascii="Arial" w:hAnsi="Arial" w:cs="Arial"/>
                <w:sz w:val="16"/>
                <w:szCs w:val="16"/>
              </w:rPr>
              <w:lastRenderedPageBreak/>
              <w:t>inciso h) del Anexo 1 ‘’Especificaciones técnicas” de la convocatoria de la licitación.</w:t>
            </w:r>
          </w:p>
        </w:tc>
        <w:tc>
          <w:tcPr>
            <w:tcW w:w="1162"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Pr="00AC28B4" w:rsidRDefault="00950A97" w:rsidP="00044CAD">
            <w:pPr>
              <w:spacing w:line="252" w:lineRule="auto"/>
              <w:jc w:val="center"/>
              <w:rPr>
                <w:rFonts w:ascii="Arial" w:hAnsi="Arial" w:cs="Arial"/>
                <w:b/>
                <w:bCs/>
                <w:color w:val="FF0000"/>
                <w:sz w:val="16"/>
                <w:szCs w:val="16"/>
                <w:lang w:eastAsia="es-MX"/>
              </w:rPr>
            </w:pPr>
            <w:r w:rsidRPr="00AC28B4">
              <w:rPr>
                <w:rFonts w:ascii="Arial" w:hAnsi="Arial" w:cs="Arial"/>
                <w:b/>
                <w:bCs/>
                <w:sz w:val="16"/>
                <w:szCs w:val="16"/>
                <w:lang w:eastAsia="es-MX"/>
              </w:rPr>
              <w:lastRenderedPageBreak/>
              <w:t>A partir del día siguiente a la fecha límite establecida para cada entrega del reporte.</w:t>
            </w:r>
          </w:p>
        </w:tc>
        <w:tc>
          <w:tcPr>
            <w:tcW w:w="999" w:type="pct"/>
            <w:tcBorders>
              <w:top w:val="nil"/>
              <w:left w:val="nil"/>
              <w:bottom w:val="single" w:sz="8" w:space="0" w:color="auto"/>
              <w:right w:val="single" w:sz="8" w:space="0" w:color="auto"/>
            </w:tcBorders>
            <w:tcMar>
              <w:top w:w="0" w:type="dxa"/>
              <w:left w:w="70" w:type="dxa"/>
              <w:bottom w:w="0" w:type="dxa"/>
              <w:right w:w="70" w:type="dxa"/>
            </w:tcMar>
            <w:vAlign w:val="center"/>
          </w:tcPr>
          <w:p w:rsidR="00950A97" w:rsidRDefault="00950A97" w:rsidP="00044CAD">
            <w:pPr>
              <w:spacing w:line="252" w:lineRule="auto"/>
              <w:jc w:val="both"/>
              <w:rPr>
                <w:rFonts w:ascii="Arial" w:hAnsi="Arial" w:cs="Arial"/>
                <w:b/>
                <w:bCs/>
                <w:color w:val="000000"/>
                <w:sz w:val="16"/>
                <w:szCs w:val="16"/>
              </w:rPr>
            </w:pPr>
            <w:r w:rsidRPr="00AC28B4">
              <w:rPr>
                <w:rFonts w:ascii="Arial" w:hAnsi="Arial" w:cs="Arial"/>
                <w:b/>
                <w:bCs/>
                <w:color w:val="000000"/>
                <w:sz w:val="16"/>
                <w:szCs w:val="16"/>
              </w:rPr>
              <w:t>0.1% sobre el precio unitario mensual de los servicios  entregados, en la</w:t>
            </w:r>
            <w:r w:rsidRPr="00AC28B4">
              <w:rPr>
                <w:rFonts w:ascii="Arial" w:hAnsi="Arial" w:cs="Arial"/>
                <w:b/>
                <w:bCs/>
                <w:sz w:val="16"/>
                <w:szCs w:val="16"/>
              </w:rPr>
              <w:t>s</w:t>
            </w:r>
            <w:r w:rsidRPr="00AC28B4">
              <w:rPr>
                <w:rFonts w:ascii="Arial" w:hAnsi="Arial" w:cs="Arial"/>
                <w:b/>
                <w:bCs/>
                <w:color w:val="000000"/>
                <w:sz w:val="16"/>
                <w:szCs w:val="16"/>
              </w:rPr>
              <w:t xml:space="preserve"> </w:t>
            </w:r>
            <w:r w:rsidRPr="00AC28B4">
              <w:rPr>
                <w:rFonts w:ascii="Arial" w:hAnsi="Arial" w:cs="Arial"/>
                <w:b/>
                <w:bCs/>
                <w:color w:val="000000"/>
                <w:sz w:val="16"/>
                <w:szCs w:val="16"/>
              </w:rPr>
              <w:lastRenderedPageBreak/>
              <w:t>fechas límites establecidas para el entregable, por cada reporte no entregado.</w:t>
            </w:r>
          </w:p>
        </w:tc>
      </w:tr>
    </w:tbl>
    <w:p w:rsidR="00950A97" w:rsidRDefault="00950A97" w:rsidP="00C01947">
      <w:pPr>
        <w:ind w:left="720"/>
        <w:jc w:val="both"/>
        <w:rPr>
          <w:rFonts w:ascii="Arial" w:hAnsi="Arial" w:cs="Arial"/>
        </w:rPr>
      </w:pPr>
    </w:p>
    <w:p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00013680">
        <w:rPr>
          <w:rFonts w:ascii="Arial" w:hAnsi="Arial" w:cs="Arial"/>
        </w:rPr>
        <w:t xml:space="preserve">o contractual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rsidR="00BF4439" w:rsidRPr="00C01947" w:rsidRDefault="00BF4439" w:rsidP="00C01947">
      <w:pPr>
        <w:ind w:left="720"/>
        <w:jc w:val="both"/>
        <w:rPr>
          <w:rFonts w:ascii="Arial" w:hAnsi="Arial" w:cs="Arial"/>
        </w:rPr>
      </w:pPr>
    </w:p>
    <w:p w:rsidR="00BF4439" w:rsidRDefault="00C01947" w:rsidP="00C01947">
      <w:pPr>
        <w:ind w:left="720"/>
        <w:jc w:val="both"/>
        <w:rPr>
          <w:rFonts w:ascii="Arial" w:hAnsi="Arial" w:cs="Arial"/>
        </w:rPr>
      </w:pPr>
      <w:r w:rsidRPr="00C01947">
        <w:rPr>
          <w:rFonts w:ascii="Arial" w:hAnsi="Arial" w:cs="Arial"/>
        </w:rPr>
        <w:t>El titular de la DRMS notificará por escrito al PROVEEDOR el atraso en el cumplimiento de las obligaciones objeto del contrato, así como el monto que se obliga a cubrir por concepto de pena convencional</w:t>
      </w:r>
      <w:r w:rsidR="00013680">
        <w:rPr>
          <w:rFonts w:ascii="Arial" w:hAnsi="Arial" w:cs="Arial"/>
        </w:rPr>
        <w:t xml:space="preserve"> o contractual</w:t>
      </w:r>
      <w:r w:rsidRPr="00C01947">
        <w:rPr>
          <w:rFonts w:ascii="Arial" w:hAnsi="Arial" w:cs="Arial"/>
        </w:rPr>
        <w:t>, el cual deberá ser cubierto dentro de los 5 (cinco) días hábiles posteriores a aquél en que se le haya requerido.</w:t>
      </w:r>
    </w:p>
    <w:p w:rsidR="00C01947" w:rsidRPr="00C01947" w:rsidRDefault="00C01947" w:rsidP="00C01947">
      <w:pPr>
        <w:ind w:left="720"/>
        <w:jc w:val="both"/>
        <w:rPr>
          <w:rFonts w:ascii="Arial" w:hAnsi="Arial" w:cs="Arial"/>
        </w:rPr>
      </w:pPr>
      <w:r w:rsidRPr="00C01947">
        <w:rPr>
          <w:rFonts w:ascii="Arial" w:hAnsi="Arial" w:cs="Arial"/>
        </w:rPr>
        <w:t xml:space="preserve"> </w:t>
      </w:r>
    </w:p>
    <w:p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w:t>
      </w:r>
      <w:r w:rsidR="00013680">
        <w:rPr>
          <w:rFonts w:ascii="Arial" w:hAnsi="Arial" w:cs="Arial"/>
        </w:rPr>
        <w:t xml:space="preserve"> o contractuales</w:t>
      </w:r>
      <w:r w:rsidRPr="00C01947">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CB07B3" w:rsidRDefault="00CB07B3" w:rsidP="00CB07B3">
      <w:pPr>
        <w:rPr>
          <w:rFonts w:ascii="Century Gothic" w:hAnsi="Century Gothic"/>
          <w:color w:val="262626"/>
          <w:lang w:eastAsia="en-US"/>
        </w:rPr>
      </w:pPr>
    </w:p>
    <w:p w:rsidR="00CB07B3" w:rsidRPr="0055648C" w:rsidRDefault="00CB07B3" w:rsidP="00F747EC">
      <w:pPr>
        <w:ind w:left="720"/>
        <w:jc w:val="both"/>
        <w:rPr>
          <w:rFonts w:ascii="Arial" w:hAnsi="Arial" w:cs="Arial"/>
        </w:rPr>
      </w:pPr>
    </w:p>
    <w:p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656" w:name="_Toc434004124"/>
      <w:bookmarkStart w:id="657" w:name="_Toc499126214"/>
      <w:r w:rsidRPr="00F95BA2">
        <w:rPr>
          <w:rFonts w:cs="Arial"/>
          <w:bCs/>
          <w:color w:val="244061" w:themeColor="accent1" w:themeShade="80"/>
          <w:sz w:val="20"/>
        </w:rPr>
        <w:t>DEDUCCIONES</w:t>
      </w:r>
      <w:bookmarkEnd w:id="656"/>
      <w:bookmarkEnd w:id="657"/>
    </w:p>
    <w:p w:rsidR="0055648C" w:rsidRPr="0055648C" w:rsidRDefault="00013680" w:rsidP="002932E7">
      <w:pPr>
        <w:pStyle w:val="Prrafodelista"/>
        <w:ind w:left="709" w:firstLine="29"/>
        <w:jc w:val="both"/>
        <w:rPr>
          <w:rFonts w:ascii="Arial" w:hAnsi="Arial" w:cs="Arial"/>
        </w:rPr>
      </w:pPr>
      <w:r w:rsidRPr="00AC28B4">
        <w:rPr>
          <w:rFonts w:ascii="Arial" w:hAnsi="Arial" w:cs="Arial"/>
        </w:rPr>
        <w:t xml:space="preserve">El INSTITUTO deducirá del pago por la prestación de los servicios de manera mensual el equivalente </w:t>
      </w:r>
      <w:r w:rsidR="003252EA">
        <w:rPr>
          <w:rFonts w:ascii="Arial" w:hAnsi="Arial" w:cs="Arial"/>
        </w:rPr>
        <w:t>a</w:t>
      </w:r>
      <w:r w:rsidR="00962927">
        <w:rPr>
          <w:rFonts w:ascii="Arial" w:hAnsi="Arial" w:cs="Arial"/>
        </w:rPr>
        <w:t>l porcentaje que</w:t>
      </w:r>
      <w:r w:rsidR="003252EA">
        <w:rPr>
          <w:rFonts w:ascii="Arial" w:hAnsi="Arial" w:cs="Arial"/>
        </w:rPr>
        <w:t xml:space="preserve"> se señala en la siguiente tabla</w:t>
      </w:r>
      <w:r w:rsidR="00962927">
        <w:rPr>
          <w:rFonts w:ascii="Arial" w:hAnsi="Arial" w:cs="Arial"/>
        </w:rPr>
        <w:t xml:space="preserve"> por </w:t>
      </w:r>
      <w:r w:rsidR="001631DA" w:rsidRPr="00AC28B4">
        <w:rPr>
          <w:rFonts w:ascii="Arial" w:hAnsi="Arial" w:cs="Arial"/>
        </w:rPr>
        <w:t>el número de servicios prestados de forma</w:t>
      </w:r>
      <w:r w:rsidRPr="00AC28B4">
        <w:rPr>
          <w:rFonts w:ascii="Arial" w:hAnsi="Arial" w:cs="Arial"/>
        </w:rPr>
        <w:t xml:space="preserve"> parcial o deficiente, por cada hora de atraso en que incurra en resolver los diferentes tipos de incidentes que se pueden presentar</w:t>
      </w:r>
      <w:r>
        <w:rPr>
          <w:rFonts w:ascii="Arial" w:hAnsi="Arial" w:cs="Arial"/>
        </w:rPr>
        <w:t xml:space="preserve"> de acuerdo a lo establecido en</w:t>
      </w:r>
      <w:r w:rsidR="003252EA">
        <w:rPr>
          <w:rFonts w:ascii="Arial" w:hAnsi="Arial" w:cs="Arial"/>
        </w:rPr>
        <w:t xml:space="preserve"> el numeral </w:t>
      </w:r>
      <w:r w:rsidR="003252EA" w:rsidRPr="003252EA">
        <w:rPr>
          <w:rFonts w:ascii="Arial" w:hAnsi="Arial" w:cs="Arial"/>
        </w:rPr>
        <w:t>5</w:t>
      </w:r>
      <w:r w:rsidR="00634D11">
        <w:rPr>
          <w:rFonts w:ascii="Arial" w:hAnsi="Arial" w:cs="Arial"/>
        </w:rPr>
        <w:t xml:space="preserve"> “</w:t>
      </w:r>
      <w:r w:rsidR="003252EA" w:rsidRPr="003252EA">
        <w:rPr>
          <w:rFonts w:ascii="Arial" w:hAnsi="Arial" w:cs="Arial"/>
        </w:rPr>
        <w:t>Condiciones generales de la contratación</w:t>
      </w:r>
      <w:r w:rsidR="00634D11">
        <w:rPr>
          <w:rFonts w:ascii="Arial" w:hAnsi="Arial" w:cs="Arial"/>
        </w:rPr>
        <w:t>”</w:t>
      </w:r>
      <w:r w:rsidR="003252EA">
        <w:rPr>
          <w:rFonts w:ascii="Arial" w:hAnsi="Arial" w:cs="Arial"/>
        </w:rPr>
        <w:t xml:space="preserve">  inciso h)  </w:t>
      </w:r>
      <w:r w:rsidR="00634D11">
        <w:rPr>
          <w:rFonts w:ascii="Arial" w:hAnsi="Arial" w:cs="Arial"/>
        </w:rPr>
        <w:t>“</w:t>
      </w:r>
      <w:r>
        <w:rPr>
          <w:rFonts w:ascii="Arial" w:hAnsi="Arial" w:cs="Arial"/>
        </w:rPr>
        <w:t xml:space="preserve">Tabla de </w:t>
      </w:r>
      <w:r w:rsidR="003252EA">
        <w:rPr>
          <w:rFonts w:ascii="Arial" w:hAnsi="Arial" w:cs="Arial"/>
        </w:rPr>
        <w:t>S</w:t>
      </w:r>
      <w:r>
        <w:rPr>
          <w:rFonts w:ascii="Arial" w:hAnsi="Arial" w:cs="Arial"/>
        </w:rPr>
        <w:t xml:space="preserve">oporte </w:t>
      </w:r>
      <w:r w:rsidR="003252EA">
        <w:rPr>
          <w:rFonts w:ascii="Arial" w:hAnsi="Arial" w:cs="Arial"/>
        </w:rPr>
        <w:t>T</w:t>
      </w:r>
      <w:r>
        <w:rPr>
          <w:rFonts w:ascii="Arial" w:hAnsi="Arial" w:cs="Arial"/>
        </w:rPr>
        <w:t>écnico</w:t>
      </w:r>
      <w:r w:rsidR="003252EA">
        <w:rPr>
          <w:rFonts w:ascii="Arial" w:hAnsi="Arial" w:cs="Arial"/>
        </w:rPr>
        <w:t xml:space="preserve"> Mantenimiento</w:t>
      </w:r>
      <w:r w:rsidR="00634D11">
        <w:rPr>
          <w:rFonts w:ascii="Arial" w:hAnsi="Arial" w:cs="Arial"/>
        </w:rPr>
        <w:t>”</w:t>
      </w:r>
      <w:r w:rsidR="003252EA">
        <w:rPr>
          <w:rFonts w:ascii="Arial" w:hAnsi="Arial" w:cs="Arial"/>
        </w:rPr>
        <w:t xml:space="preserve"> del </w:t>
      </w:r>
      <w:r w:rsidR="00634D11">
        <w:rPr>
          <w:rFonts w:ascii="Arial" w:hAnsi="Arial" w:cs="Arial"/>
        </w:rPr>
        <w:t xml:space="preserve"> Anexo 1 “Especificaciones técnicas” </w:t>
      </w:r>
      <w:r>
        <w:rPr>
          <w:rFonts w:ascii="Arial" w:hAnsi="Arial" w:cs="Arial"/>
        </w:rPr>
        <w:t xml:space="preserve">de esta </w:t>
      </w:r>
      <w:r w:rsidR="003252EA">
        <w:rPr>
          <w:rFonts w:ascii="Arial" w:hAnsi="Arial" w:cs="Arial"/>
        </w:rPr>
        <w:t>C</w:t>
      </w:r>
      <w:r>
        <w:rPr>
          <w:rFonts w:ascii="Arial" w:hAnsi="Arial" w:cs="Arial"/>
        </w:rPr>
        <w:t>onvocatoria.</w:t>
      </w:r>
    </w:p>
    <w:p w:rsidR="001D541E" w:rsidRPr="00497CEA" w:rsidRDefault="001D541E" w:rsidP="001D541E">
      <w:pPr>
        <w:jc w:val="both"/>
        <w:rPr>
          <w:rFonts w:ascii="Arial" w:hAnsi="Arial" w:cs="Arial"/>
          <w:lang w:val="es-ES"/>
        </w:rPr>
      </w:pPr>
    </w:p>
    <w:tbl>
      <w:tblPr>
        <w:tblW w:w="460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409"/>
        <w:gridCol w:w="1983"/>
        <w:gridCol w:w="1701"/>
        <w:gridCol w:w="1356"/>
        <w:gridCol w:w="2045"/>
      </w:tblGrid>
      <w:tr w:rsidR="000E290F" w:rsidRPr="00AC28B4" w:rsidTr="000B188F">
        <w:trPr>
          <w:trHeight w:val="390"/>
          <w:jc w:val="center"/>
        </w:trPr>
        <w:tc>
          <w:tcPr>
            <w:tcW w:w="829" w:type="pct"/>
            <w:shd w:val="clear" w:color="000000" w:fill="9BC2E6"/>
            <w:vAlign w:val="center"/>
            <w:hideMark/>
          </w:tcPr>
          <w:p w:rsidR="000E290F" w:rsidRPr="00AC28B4" w:rsidRDefault="000E290F" w:rsidP="000E290F">
            <w:pPr>
              <w:ind w:left="2614" w:hanging="2614"/>
              <w:jc w:val="center"/>
              <w:rPr>
                <w:rFonts w:ascii="Arial" w:hAnsi="Arial" w:cs="Arial"/>
                <w:b/>
                <w:bCs/>
                <w:color w:val="000000"/>
                <w:lang w:eastAsia="es-MX"/>
              </w:rPr>
            </w:pPr>
            <w:r w:rsidRPr="00AC28B4">
              <w:rPr>
                <w:rFonts w:ascii="Arial" w:hAnsi="Arial" w:cs="Arial"/>
                <w:b/>
                <w:bCs/>
                <w:color w:val="000000"/>
                <w:lang w:eastAsia="es-MX"/>
              </w:rPr>
              <w:t>Consecutivo</w:t>
            </w:r>
          </w:p>
        </w:tc>
        <w:tc>
          <w:tcPr>
            <w:tcW w:w="1167" w:type="pct"/>
            <w:shd w:val="clear" w:color="000000" w:fill="9BC2E6"/>
          </w:tcPr>
          <w:p w:rsidR="000B188F" w:rsidRPr="00AC28B4" w:rsidRDefault="000B188F" w:rsidP="009339A5">
            <w:pPr>
              <w:jc w:val="center"/>
              <w:rPr>
                <w:rFonts w:ascii="Arial" w:hAnsi="Arial" w:cs="Arial"/>
                <w:b/>
                <w:bCs/>
                <w:color w:val="000000"/>
                <w:lang w:eastAsia="es-MX"/>
              </w:rPr>
            </w:pPr>
          </w:p>
          <w:p w:rsidR="000B188F" w:rsidRPr="00AC28B4" w:rsidRDefault="000B188F" w:rsidP="009339A5">
            <w:pPr>
              <w:jc w:val="center"/>
              <w:rPr>
                <w:rFonts w:ascii="Arial" w:hAnsi="Arial" w:cs="Arial"/>
                <w:b/>
                <w:bCs/>
                <w:color w:val="000000"/>
                <w:lang w:eastAsia="es-MX"/>
              </w:rPr>
            </w:pPr>
          </w:p>
          <w:p w:rsidR="000E290F" w:rsidRPr="00AC28B4" w:rsidRDefault="000E290F" w:rsidP="009339A5">
            <w:pPr>
              <w:jc w:val="center"/>
              <w:rPr>
                <w:rFonts w:ascii="Arial" w:hAnsi="Arial" w:cs="Arial"/>
                <w:b/>
                <w:bCs/>
                <w:color w:val="000000"/>
                <w:lang w:eastAsia="es-MX"/>
              </w:rPr>
            </w:pPr>
            <w:r w:rsidRPr="00AC28B4">
              <w:rPr>
                <w:rFonts w:ascii="Arial" w:hAnsi="Arial" w:cs="Arial"/>
                <w:b/>
                <w:bCs/>
                <w:color w:val="000000"/>
                <w:lang w:eastAsia="es-MX"/>
              </w:rPr>
              <w:t>Servicio</w:t>
            </w:r>
          </w:p>
        </w:tc>
        <w:tc>
          <w:tcPr>
            <w:tcW w:w="1001" w:type="pct"/>
            <w:shd w:val="clear" w:color="000000" w:fill="9BC2E6"/>
            <w:vAlign w:val="center"/>
            <w:hideMark/>
          </w:tcPr>
          <w:p w:rsidR="000E290F" w:rsidRPr="00AC28B4" w:rsidRDefault="000E290F" w:rsidP="000E290F">
            <w:pPr>
              <w:ind w:left="712" w:hanging="712"/>
              <w:jc w:val="center"/>
              <w:rPr>
                <w:rFonts w:ascii="Arial" w:hAnsi="Arial" w:cs="Arial"/>
                <w:b/>
                <w:bCs/>
                <w:color w:val="000000"/>
                <w:lang w:eastAsia="es-MX"/>
              </w:rPr>
            </w:pPr>
            <w:r w:rsidRPr="00AC28B4">
              <w:rPr>
                <w:rFonts w:ascii="Arial" w:hAnsi="Arial" w:cs="Arial"/>
                <w:b/>
                <w:bCs/>
                <w:color w:val="000000"/>
                <w:lang w:eastAsia="es-MX"/>
              </w:rPr>
              <w:t xml:space="preserve">Incidencia </w:t>
            </w:r>
          </w:p>
        </w:tc>
        <w:tc>
          <w:tcPr>
            <w:tcW w:w="798" w:type="pct"/>
            <w:shd w:val="clear" w:color="000000" w:fill="9BC2E6"/>
            <w:vAlign w:val="center"/>
            <w:hideMark/>
          </w:tcPr>
          <w:p w:rsidR="000E290F" w:rsidRPr="00AC28B4" w:rsidRDefault="000E290F" w:rsidP="009339A5">
            <w:pPr>
              <w:jc w:val="center"/>
              <w:rPr>
                <w:rFonts w:ascii="Arial" w:hAnsi="Arial" w:cs="Arial"/>
                <w:b/>
                <w:bCs/>
                <w:color w:val="000000"/>
                <w:lang w:eastAsia="es-MX"/>
              </w:rPr>
            </w:pPr>
            <w:r w:rsidRPr="00AC28B4">
              <w:rPr>
                <w:rFonts w:ascii="Arial" w:hAnsi="Arial" w:cs="Arial"/>
                <w:b/>
                <w:bCs/>
                <w:color w:val="000000"/>
                <w:lang w:eastAsia="es-MX"/>
              </w:rPr>
              <w:t>Plazo límite para la resolución</w:t>
            </w:r>
          </w:p>
          <w:p w:rsidR="000E290F" w:rsidRPr="00AC28B4" w:rsidRDefault="000E290F" w:rsidP="009339A5">
            <w:pPr>
              <w:jc w:val="center"/>
              <w:rPr>
                <w:rFonts w:ascii="Arial" w:hAnsi="Arial" w:cs="Arial"/>
                <w:b/>
                <w:bCs/>
                <w:color w:val="000000"/>
                <w:lang w:eastAsia="es-MX"/>
              </w:rPr>
            </w:pPr>
            <w:r w:rsidRPr="00AC28B4">
              <w:rPr>
                <w:rFonts w:ascii="Arial" w:hAnsi="Arial" w:cs="Arial"/>
                <w:b/>
                <w:bCs/>
                <w:color w:val="000000"/>
                <w:lang w:eastAsia="es-MX"/>
              </w:rPr>
              <w:t xml:space="preserve">(horas naturales) </w:t>
            </w:r>
          </w:p>
        </w:tc>
        <w:tc>
          <w:tcPr>
            <w:tcW w:w="1204" w:type="pct"/>
            <w:shd w:val="clear" w:color="000000" w:fill="9BC2E6"/>
          </w:tcPr>
          <w:p w:rsidR="000B188F" w:rsidRPr="00AC28B4" w:rsidRDefault="000B188F" w:rsidP="009339A5">
            <w:pPr>
              <w:jc w:val="center"/>
              <w:rPr>
                <w:rFonts w:ascii="Arial" w:hAnsi="Arial" w:cs="Arial"/>
                <w:b/>
                <w:bCs/>
                <w:color w:val="000000"/>
                <w:lang w:eastAsia="es-MX"/>
              </w:rPr>
            </w:pPr>
          </w:p>
          <w:p w:rsidR="000B188F" w:rsidRPr="00AC28B4" w:rsidRDefault="000B188F" w:rsidP="009339A5">
            <w:pPr>
              <w:jc w:val="center"/>
              <w:rPr>
                <w:rFonts w:ascii="Arial" w:hAnsi="Arial" w:cs="Arial"/>
                <w:b/>
                <w:bCs/>
                <w:color w:val="000000"/>
                <w:lang w:eastAsia="es-MX"/>
              </w:rPr>
            </w:pPr>
          </w:p>
          <w:p w:rsidR="000E290F" w:rsidRPr="00AC28B4" w:rsidRDefault="000E290F" w:rsidP="009339A5">
            <w:pPr>
              <w:jc w:val="center"/>
              <w:rPr>
                <w:rFonts w:ascii="Arial" w:hAnsi="Arial" w:cs="Arial"/>
                <w:b/>
                <w:bCs/>
                <w:color w:val="000000"/>
                <w:lang w:eastAsia="es-MX"/>
              </w:rPr>
            </w:pPr>
            <w:r w:rsidRPr="00AC28B4">
              <w:rPr>
                <w:rFonts w:ascii="Arial" w:hAnsi="Arial" w:cs="Arial"/>
                <w:b/>
                <w:bCs/>
                <w:color w:val="000000"/>
                <w:lang w:eastAsia="es-MX"/>
              </w:rPr>
              <w:t>Deductiva</w:t>
            </w:r>
          </w:p>
        </w:tc>
      </w:tr>
      <w:tr w:rsidR="000E290F" w:rsidRPr="00AC28B4" w:rsidTr="000B188F">
        <w:trPr>
          <w:trHeight w:val="373"/>
          <w:jc w:val="center"/>
        </w:trPr>
        <w:tc>
          <w:tcPr>
            <w:tcW w:w="829" w:type="pct"/>
            <w:shd w:val="clear" w:color="auto" w:fill="auto"/>
            <w:vAlign w:val="center"/>
          </w:tcPr>
          <w:p w:rsidR="000E290F" w:rsidRPr="00AC28B4" w:rsidRDefault="000E290F" w:rsidP="009339A5">
            <w:pPr>
              <w:jc w:val="center"/>
              <w:rPr>
                <w:rFonts w:ascii="Arial" w:hAnsi="Arial" w:cs="Arial"/>
                <w:color w:val="000000"/>
                <w:lang w:eastAsia="es-MX"/>
              </w:rPr>
            </w:pPr>
            <w:r w:rsidRPr="00AC28B4">
              <w:rPr>
                <w:rFonts w:ascii="Arial" w:hAnsi="Arial" w:cs="Arial"/>
                <w:color w:val="000000"/>
                <w:lang w:eastAsia="es-MX"/>
              </w:rPr>
              <w:t>1</w:t>
            </w:r>
          </w:p>
        </w:tc>
        <w:tc>
          <w:tcPr>
            <w:tcW w:w="1167" w:type="pct"/>
          </w:tcPr>
          <w:p w:rsidR="000E290F" w:rsidRPr="00AC28B4" w:rsidRDefault="007C755B" w:rsidP="009339A5">
            <w:pPr>
              <w:rPr>
                <w:rFonts w:ascii="Arial" w:hAnsi="Arial" w:cs="Arial"/>
                <w:color w:val="000000"/>
                <w:lang w:eastAsia="es-MX"/>
              </w:rPr>
            </w:pPr>
            <w:r w:rsidRPr="00AC28B4">
              <w:rPr>
                <w:rFonts w:ascii="Arial" w:hAnsi="Arial" w:cs="Arial"/>
                <w:color w:val="000000"/>
                <w:lang w:eastAsia="es-MX"/>
              </w:rPr>
              <w:t xml:space="preserve">MDM, </w:t>
            </w:r>
            <w:r w:rsidR="000B188F" w:rsidRPr="00AC28B4">
              <w:rPr>
                <w:rFonts w:ascii="Arial" w:hAnsi="Arial" w:cs="Arial"/>
                <w:color w:val="000000"/>
                <w:lang w:eastAsia="es-MX"/>
              </w:rPr>
              <w:t>Voz y Datos</w:t>
            </w:r>
          </w:p>
        </w:tc>
        <w:tc>
          <w:tcPr>
            <w:tcW w:w="1001" w:type="pct"/>
            <w:shd w:val="clear" w:color="auto" w:fill="auto"/>
            <w:vAlign w:val="center"/>
          </w:tcPr>
          <w:p w:rsidR="000E290F" w:rsidRPr="00AC28B4" w:rsidRDefault="000E290F" w:rsidP="00187968">
            <w:pPr>
              <w:rPr>
                <w:rFonts w:ascii="Arial" w:hAnsi="Arial" w:cs="Arial"/>
                <w:color w:val="000000"/>
                <w:lang w:eastAsia="es-MX"/>
              </w:rPr>
            </w:pPr>
            <w:r w:rsidRPr="00AC28B4">
              <w:rPr>
                <w:rFonts w:ascii="Arial" w:hAnsi="Arial" w:cs="Arial"/>
                <w:color w:val="000000"/>
                <w:lang w:eastAsia="es-MX"/>
              </w:rPr>
              <w:t xml:space="preserve">Es </w:t>
            </w:r>
            <w:r w:rsidR="00187968" w:rsidRPr="00AC28B4">
              <w:rPr>
                <w:rFonts w:ascii="Arial" w:hAnsi="Arial" w:cs="Arial"/>
                <w:color w:val="000000"/>
                <w:lang w:eastAsia="es-MX"/>
              </w:rPr>
              <w:t xml:space="preserve">por cada </w:t>
            </w:r>
            <w:r w:rsidR="000B188F" w:rsidRPr="00AC28B4">
              <w:rPr>
                <w:rFonts w:ascii="Arial" w:hAnsi="Arial" w:cs="Arial"/>
                <w:color w:val="000000"/>
                <w:lang w:eastAsia="es-MX"/>
              </w:rPr>
              <w:t>falla</w:t>
            </w:r>
            <w:r w:rsidRPr="00AC28B4">
              <w:rPr>
                <w:rFonts w:ascii="Arial" w:hAnsi="Arial" w:cs="Arial"/>
                <w:color w:val="000000"/>
                <w:lang w:eastAsia="es-MX"/>
              </w:rPr>
              <w:t xml:space="preserve"> que se presenta el día de la Jornada Electoral</w:t>
            </w:r>
            <w:r w:rsidR="00571DBB" w:rsidRPr="00AC28B4">
              <w:rPr>
                <w:rFonts w:ascii="Arial" w:hAnsi="Arial" w:cs="Arial"/>
                <w:color w:val="000000"/>
                <w:lang w:eastAsia="es-MX"/>
              </w:rPr>
              <w:t xml:space="preserve"> y/o el día siguiente</w:t>
            </w:r>
            <w:r w:rsidRPr="00AC28B4">
              <w:rPr>
                <w:rFonts w:ascii="Arial" w:hAnsi="Arial" w:cs="Arial"/>
                <w:color w:val="000000"/>
                <w:lang w:eastAsia="es-MX"/>
              </w:rPr>
              <w:t>, 1</w:t>
            </w:r>
            <w:r w:rsidR="00571DBB" w:rsidRPr="00AC28B4">
              <w:rPr>
                <w:rFonts w:ascii="Arial" w:hAnsi="Arial" w:cs="Arial"/>
                <w:color w:val="000000"/>
                <w:lang w:eastAsia="es-MX"/>
              </w:rPr>
              <w:t xml:space="preserve"> y 2</w:t>
            </w:r>
            <w:r w:rsidRPr="00AC28B4">
              <w:rPr>
                <w:rFonts w:ascii="Arial" w:hAnsi="Arial" w:cs="Arial"/>
                <w:color w:val="000000"/>
                <w:lang w:eastAsia="es-MX"/>
              </w:rPr>
              <w:t xml:space="preserve"> de julio de 2018, el tiempo </w:t>
            </w:r>
            <w:r w:rsidRPr="00AC28B4">
              <w:rPr>
                <w:rFonts w:ascii="Arial" w:hAnsi="Arial" w:cs="Arial"/>
                <w:color w:val="000000"/>
                <w:lang w:eastAsia="es-MX"/>
              </w:rPr>
              <w:lastRenderedPageBreak/>
              <w:t>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798" w:type="pct"/>
            <w:shd w:val="clear" w:color="auto" w:fill="auto"/>
            <w:noWrap/>
            <w:vAlign w:val="center"/>
          </w:tcPr>
          <w:p w:rsidR="000E290F" w:rsidRPr="00AC28B4" w:rsidRDefault="000E290F" w:rsidP="009339A5">
            <w:pPr>
              <w:jc w:val="center"/>
              <w:rPr>
                <w:rFonts w:ascii="Arial" w:hAnsi="Arial" w:cs="Arial"/>
                <w:color w:val="000000"/>
                <w:lang w:eastAsia="es-MX"/>
              </w:rPr>
            </w:pPr>
            <w:r w:rsidRPr="00AC28B4">
              <w:rPr>
                <w:rFonts w:ascii="Arial" w:hAnsi="Arial" w:cs="Arial"/>
                <w:color w:val="000000"/>
                <w:lang w:eastAsia="es-MX"/>
              </w:rPr>
              <w:lastRenderedPageBreak/>
              <w:t>1 hora</w:t>
            </w:r>
          </w:p>
        </w:tc>
        <w:tc>
          <w:tcPr>
            <w:tcW w:w="1204" w:type="pct"/>
          </w:tcPr>
          <w:p w:rsidR="000E290F" w:rsidRPr="00AC28B4" w:rsidRDefault="00187968" w:rsidP="00571DBB">
            <w:pPr>
              <w:jc w:val="center"/>
              <w:rPr>
                <w:rFonts w:ascii="Arial" w:hAnsi="Arial" w:cs="Arial"/>
                <w:color w:val="000000"/>
                <w:lang w:eastAsia="es-MX"/>
              </w:rPr>
            </w:pPr>
            <w:r w:rsidRPr="00AC28B4">
              <w:rPr>
                <w:rFonts w:ascii="Arial" w:hAnsi="Arial" w:cs="Arial"/>
                <w:color w:val="000000"/>
                <w:lang w:eastAsia="es-MX"/>
              </w:rPr>
              <w:t>5</w:t>
            </w:r>
            <w:r w:rsidR="00571DBB" w:rsidRPr="00AC28B4">
              <w:rPr>
                <w:rFonts w:ascii="Arial" w:hAnsi="Arial" w:cs="Arial"/>
                <w:color w:val="000000"/>
                <w:lang w:eastAsia="es-MX"/>
              </w:rPr>
              <w:t xml:space="preserve"> % del importe que representa el número de servicios prestados de forma parcial o deficiente por cada hora de atraso en su resolución.</w:t>
            </w:r>
          </w:p>
        </w:tc>
      </w:tr>
      <w:tr w:rsidR="00187968" w:rsidRPr="00AC28B4" w:rsidTr="000B188F">
        <w:trPr>
          <w:trHeight w:val="373"/>
          <w:jc w:val="center"/>
        </w:trPr>
        <w:tc>
          <w:tcPr>
            <w:tcW w:w="829" w:type="pct"/>
            <w:shd w:val="clear" w:color="auto" w:fill="auto"/>
            <w:vAlign w:val="center"/>
          </w:tcPr>
          <w:p w:rsidR="00187968" w:rsidRPr="00AC28B4" w:rsidRDefault="00187968" w:rsidP="00187968">
            <w:pPr>
              <w:jc w:val="center"/>
              <w:rPr>
                <w:rFonts w:ascii="Arial" w:hAnsi="Arial" w:cs="Arial"/>
                <w:color w:val="000000"/>
                <w:lang w:eastAsia="es-MX"/>
              </w:rPr>
            </w:pPr>
            <w:r w:rsidRPr="00AC28B4">
              <w:rPr>
                <w:rFonts w:ascii="Arial" w:hAnsi="Arial" w:cs="Arial"/>
                <w:color w:val="000000"/>
                <w:lang w:eastAsia="es-MX"/>
              </w:rPr>
              <w:t>2</w:t>
            </w:r>
          </w:p>
        </w:tc>
        <w:tc>
          <w:tcPr>
            <w:tcW w:w="1167" w:type="pct"/>
          </w:tcPr>
          <w:p w:rsidR="00187968" w:rsidRPr="00AC28B4" w:rsidRDefault="007C755B" w:rsidP="00187968">
            <w:pPr>
              <w:rPr>
                <w:rFonts w:ascii="Arial" w:hAnsi="Arial" w:cs="Arial"/>
                <w:color w:val="000000"/>
                <w:lang w:eastAsia="es-MX"/>
              </w:rPr>
            </w:pPr>
            <w:r w:rsidRPr="00AC28B4">
              <w:rPr>
                <w:rFonts w:ascii="Arial" w:hAnsi="Arial" w:cs="Arial"/>
                <w:color w:val="000000"/>
                <w:lang w:eastAsia="es-MX"/>
              </w:rPr>
              <w:t xml:space="preserve">MDM, </w:t>
            </w:r>
            <w:r w:rsidR="00187968" w:rsidRPr="00AC28B4">
              <w:rPr>
                <w:rFonts w:ascii="Arial" w:hAnsi="Arial" w:cs="Arial"/>
                <w:color w:val="000000"/>
                <w:lang w:eastAsia="es-MX"/>
              </w:rPr>
              <w:t>Voz y Datos</w:t>
            </w:r>
          </w:p>
        </w:tc>
        <w:tc>
          <w:tcPr>
            <w:tcW w:w="1001" w:type="pct"/>
            <w:shd w:val="clear" w:color="auto" w:fill="auto"/>
            <w:vAlign w:val="center"/>
          </w:tcPr>
          <w:p w:rsidR="00187968" w:rsidRPr="00AC28B4" w:rsidRDefault="00187968" w:rsidP="00187968">
            <w:pPr>
              <w:rPr>
                <w:rFonts w:ascii="Arial" w:hAnsi="Arial" w:cs="Arial"/>
                <w:color w:val="000000"/>
                <w:lang w:eastAsia="es-MX"/>
              </w:rPr>
            </w:pPr>
            <w:r w:rsidRPr="00AC28B4">
              <w:rPr>
                <w:rFonts w:ascii="Arial" w:hAnsi="Arial" w:cs="Arial"/>
                <w:color w:val="000000"/>
                <w:lang w:eastAsia="es-MX"/>
              </w:rPr>
              <w:t>Es por cada falla que se presenta en los simulacros, 3,</w:t>
            </w:r>
            <w:r w:rsidR="007B3736" w:rsidRPr="00AC28B4">
              <w:rPr>
                <w:rFonts w:ascii="Arial" w:hAnsi="Arial" w:cs="Arial"/>
                <w:color w:val="000000"/>
                <w:lang w:eastAsia="es-MX"/>
              </w:rPr>
              <w:t xml:space="preserve"> </w:t>
            </w:r>
            <w:r w:rsidRPr="00AC28B4">
              <w:rPr>
                <w:rFonts w:ascii="Arial" w:hAnsi="Arial" w:cs="Arial"/>
                <w:color w:val="000000"/>
                <w:lang w:eastAsia="es-MX"/>
              </w:rPr>
              <w:t>10,17 y 24 de junio de 2018, el tiempo 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798" w:type="pct"/>
            <w:shd w:val="clear" w:color="auto" w:fill="auto"/>
            <w:noWrap/>
            <w:vAlign w:val="center"/>
          </w:tcPr>
          <w:p w:rsidR="00187968" w:rsidRPr="00AC28B4" w:rsidRDefault="00187968" w:rsidP="00187968">
            <w:pPr>
              <w:jc w:val="center"/>
              <w:rPr>
                <w:rFonts w:ascii="Arial" w:hAnsi="Arial" w:cs="Arial"/>
                <w:color w:val="000000"/>
                <w:lang w:eastAsia="es-MX"/>
              </w:rPr>
            </w:pPr>
            <w:r w:rsidRPr="00AC28B4">
              <w:rPr>
                <w:rFonts w:ascii="Arial" w:hAnsi="Arial" w:cs="Arial"/>
                <w:color w:val="000000"/>
                <w:lang w:eastAsia="es-MX"/>
              </w:rPr>
              <w:t>1 hora</w:t>
            </w:r>
          </w:p>
        </w:tc>
        <w:tc>
          <w:tcPr>
            <w:tcW w:w="1204" w:type="pct"/>
          </w:tcPr>
          <w:p w:rsidR="00187968" w:rsidRPr="00AC28B4" w:rsidRDefault="00187968" w:rsidP="00187968">
            <w:pPr>
              <w:jc w:val="center"/>
              <w:rPr>
                <w:rFonts w:ascii="Arial" w:hAnsi="Arial" w:cs="Arial"/>
                <w:color w:val="000000"/>
                <w:lang w:eastAsia="es-MX"/>
              </w:rPr>
            </w:pPr>
            <w:r w:rsidRPr="00AC28B4">
              <w:rPr>
                <w:rFonts w:ascii="Arial" w:hAnsi="Arial" w:cs="Arial"/>
                <w:color w:val="000000"/>
                <w:lang w:eastAsia="es-MX"/>
              </w:rPr>
              <w:t>1 % del importe que representa el número de servicios prestados de forma parcial o deficiente por cada hora de atraso en su resolución.</w:t>
            </w:r>
          </w:p>
        </w:tc>
      </w:tr>
      <w:tr w:rsidR="00187968" w:rsidRPr="00AC28B4" w:rsidTr="000B188F">
        <w:trPr>
          <w:trHeight w:val="373"/>
          <w:jc w:val="center"/>
        </w:trPr>
        <w:tc>
          <w:tcPr>
            <w:tcW w:w="829" w:type="pct"/>
            <w:shd w:val="clear" w:color="auto" w:fill="auto"/>
            <w:vAlign w:val="center"/>
            <w:hideMark/>
          </w:tcPr>
          <w:p w:rsidR="00187968" w:rsidRPr="00AC28B4" w:rsidRDefault="0005271C" w:rsidP="00187968">
            <w:pPr>
              <w:jc w:val="center"/>
              <w:rPr>
                <w:rFonts w:ascii="Arial" w:hAnsi="Arial" w:cs="Arial"/>
                <w:color w:val="000000"/>
                <w:lang w:eastAsia="es-MX"/>
              </w:rPr>
            </w:pPr>
            <w:r w:rsidRPr="00AC28B4">
              <w:rPr>
                <w:rFonts w:ascii="Arial" w:hAnsi="Arial" w:cs="Arial"/>
                <w:color w:val="000000"/>
                <w:lang w:eastAsia="es-MX"/>
              </w:rPr>
              <w:t>3</w:t>
            </w:r>
          </w:p>
        </w:tc>
        <w:tc>
          <w:tcPr>
            <w:tcW w:w="1167" w:type="pct"/>
          </w:tcPr>
          <w:p w:rsidR="00187968" w:rsidRPr="00AC28B4" w:rsidRDefault="007C755B" w:rsidP="00187968">
            <w:pPr>
              <w:rPr>
                <w:rFonts w:ascii="Arial" w:hAnsi="Arial" w:cs="Arial"/>
                <w:color w:val="000000"/>
                <w:lang w:eastAsia="es-MX"/>
              </w:rPr>
            </w:pPr>
            <w:r w:rsidRPr="00AC28B4">
              <w:rPr>
                <w:rFonts w:ascii="Arial" w:hAnsi="Arial" w:cs="Arial"/>
                <w:color w:val="000000"/>
                <w:lang w:eastAsia="es-MX"/>
              </w:rPr>
              <w:t xml:space="preserve">MDM, </w:t>
            </w:r>
            <w:r w:rsidR="00187968" w:rsidRPr="00AC28B4">
              <w:rPr>
                <w:rFonts w:ascii="Arial" w:hAnsi="Arial" w:cs="Arial"/>
                <w:color w:val="000000"/>
                <w:lang w:eastAsia="es-MX"/>
              </w:rPr>
              <w:t>Voz y Datos</w:t>
            </w:r>
          </w:p>
        </w:tc>
        <w:tc>
          <w:tcPr>
            <w:tcW w:w="1001" w:type="pct"/>
            <w:shd w:val="clear" w:color="auto" w:fill="auto"/>
            <w:vAlign w:val="center"/>
            <w:hideMark/>
          </w:tcPr>
          <w:p w:rsidR="00187968" w:rsidRPr="00AC28B4" w:rsidRDefault="0005271C" w:rsidP="0005271C">
            <w:pPr>
              <w:rPr>
                <w:rFonts w:ascii="Arial" w:hAnsi="Arial" w:cs="Arial"/>
                <w:color w:val="000000"/>
                <w:lang w:eastAsia="es-MX"/>
              </w:rPr>
            </w:pPr>
            <w:r w:rsidRPr="00AC28B4">
              <w:rPr>
                <w:rFonts w:ascii="Arial" w:hAnsi="Arial" w:cs="Arial"/>
                <w:color w:val="000000"/>
                <w:lang w:eastAsia="es-MX"/>
              </w:rPr>
              <w:t>Es por cada falla que se presenta fuera del periodo establecido en los numerales 1 y 2 de esta tabla, el tiempo 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798" w:type="pct"/>
            <w:shd w:val="clear" w:color="auto" w:fill="auto"/>
            <w:noWrap/>
            <w:vAlign w:val="center"/>
            <w:hideMark/>
          </w:tcPr>
          <w:p w:rsidR="00187968" w:rsidRPr="00AC28B4" w:rsidRDefault="00187968" w:rsidP="00187968">
            <w:pPr>
              <w:jc w:val="center"/>
              <w:rPr>
                <w:rFonts w:ascii="Arial" w:hAnsi="Arial" w:cs="Arial"/>
                <w:color w:val="000000"/>
                <w:lang w:eastAsia="es-MX"/>
              </w:rPr>
            </w:pPr>
            <w:r w:rsidRPr="00AC28B4">
              <w:rPr>
                <w:rFonts w:ascii="Arial" w:hAnsi="Arial" w:cs="Arial"/>
                <w:color w:val="000000"/>
                <w:lang w:eastAsia="es-MX"/>
              </w:rPr>
              <w:t>8 horas</w:t>
            </w:r>
          </w:p>
        </w:tc>
        <w:tc>
          <w:tcPr>
            <w:tcW w:w="1204" w:type="pct"/>
          </w:tcPr>
          <w:p w:rsidR="00187968" w:rsidRPr="00AC28B4" w:rsidRDefault="00187968" w:rsidP="00187968">
            <w:pPr>
              <w:jc w:val="center"/>
              <w:rPr>
                <w:rFonts w:ascii="Arial" w:hAnsi="Arial" w:cs="Arial"/>
                <w:color w:val="000000"/>
                <w:lang w:eastAsia="es-MX"/>
              </w:rPr>
            </w:pPr>
            <w:r w:rsidRPr="00AC28B4">
              <w:rPr>
                <w:rFonts w:ascii="Arial" w:hAnsi="Arial" w:cs="Arial"/>
                <w:color w:val="000000"/>
                <w:lang w:eastAsia="es-MX"/>
              </w:rPr>
              <w:t>1 % del importe que representa el número de servicios prestados de forma parcial o deficiente por cada 8 horas de atraso.</w:t>
            </w:r>
          </w:p>
        </w:tc>
      </w:tr>
      <w:tr w:rsidR="00187968" w:rsidRPr="00497CEA" w:rsidTr="000B188F">
        <w:trPr>
          <w:trHeight w:val="643"/>
          <w:jc w:val="center"/>
        </w:trPr>
        <w:tc>
          <w:tcPr>
            <w:tcW w:w="829" w:type="pct"/>
            <w:shd w:val="clear" w:color="auto" w:fill="auto"/>
            <w:vAlign w:val="center"/>
          </w:tcPr>
          <w:p w:rsidR="00187968" w:rsidRPr="00AC28B4" w:rsidRDefault="00D6725E" w:rsidP="005C2200">
            <w:pPr>
              <w:jc w:val="center"/>
              <w:rPr>
                <w:rFonts w:ascii="Arial" w:hAnsi="Arial" w:cs="Arial"/>
                <w:color w:val="000000"/>
                <w:lang w:eastAsia="es-MX"/>
              </w:rPr>
            </w:pPr>
            <w:r w:rsidRPr="00AC28B4">
              <w:rPr>
                <w:rFonts w:ascii="Arial" w:hAnsi="Arial" w:cs="Arial"/>
                <w:color w:val="000000"/>
                <w:lang w:eastAsia="es-MX"/>
              </w:rPr>
              <w:t>4</w:t>
            </w:r>
          </w:p>
        </w:tc>
        <w:tc>
          <w:tcPr>
            <w:tcW w:w="1167" w:type="pct"/>
          </w:tcPr>
          <w:p w:rsidR="00187968" w:rsidRPr="00AC28B4" w:rsidRDefault="00D6725E" w:rsidP="00187968">
            <w:pPr>
              <w:rPr>
                <w:rFonts w:ascii="Arial" w:hAnsi="Arial" w:cs="Arial"/>
                <w:color w:val="000000"/>
                <w:lang w:eastAsia="es-MX"/>
              </w:rPr>
            </w:pPr>
            <w:r w:rsidRPr="00AC28B4">
              <w:rPr>
                <w:rFonts w:ascii="Arial" w:hAnsi="Arial" w:cs="Arial"/>
                <w:color w:val="000000"/>
                <w:lang w:eastAsia="es-MX"/>
              </w:rPr>
              <w:t>Voz y Datos</w:t>
            </w:r>
          </w:p>
        </w:tc>
        <w:tc>
          <w:tcPr>
            <w:tcW w:w="1001" w:type="pct"/>
            <w:shd w:val="clear" w:color="auto" w:fill="auto"/>
            <w:vAlign w:val="center"/>
          </w:tcPr>
          <w:p w:rsidR="00187968" w:rsidRPr="00AC28B4" w:rsidRDefault="00D6725E" w:rsidP="00187968">
            <w:pPr>
              <w:rPr>
                <w:rFonts w:ascii="Arial" w:hAnsi="Arial" w:cs="Arial"/>
                <w:color w:val="000000"/>
                <w:lang w:eastAsia="es-MX"/>
              </w:rPr>
            </w:pPr>
            <w:r w:rsidRPr="00AC28B4">
              <w:rPr>
                <w:rFonts w:ascii="Arial" w:hAnsi="Arial" w:cs="Arial"/>
                <w:color w:val="000000"/>
                <w:lang w:eastAsia="es-MX"/>
              </w:rPr>
              <w:t>Falla por no activar, por cada servicio, el SIM del stock correspondiente</w:t>
            </w:r>
            <w:r w:rsidR="007C755B" w:rsidRPr="00AC28B4">
              <w:rPr>
                <w:rFonts w:ascii="Arial" w:hAnsi="Arial" w:cs="Arial"/>
                <w:color w:val="000000"/>
                <w:lang w:eastAsia="es-MX"/>
              </w:rPr>
              <w:t>, una vez notificado el uso del equipo del stock.</w:t>
            </w:r>
          </w:p>
        </w:tc>
        <w:tc>
          <w:tcPr>
            <w:tcW w:w="798" w:type="pct"/>
            <w:shd w:val="clear" w:color="auto" w:fill="auto"/>
            <w:noWrap/>
            <w:vAlign w:val="center"/>
          </w:tcPr>
          <w:p w:rsidR="00187968" w:rsidRPr="00AC28B4" w:rsidRDefault="00D6725E" w:rsidP="00187968">
            <w:pPr>
              <w:jc w:val="center"/>
              <w:rPr>
                <w:rFonts w:ascii="Arial" w:hAnsi="Arial" w:cs="Arial"/>
                <w:color w:val="000000"/>
                <w:lang w:eastAsia="es-MX"/>
              </w:rPr>
            </w:pPr>
            <w:r w:rsidRPr="00AC28B4">
              <w:rPr>
                <w:rFonts w:ascii="Arial" w:hAnsi="Arial" w:cs="Arial"/>
                <w:color w:val="000000"/>
                <w:lang w:eastAsia="es-MX"/>
              </w:rPr>
              <w:t>24 horas</w:t>
            </w:r>
          </w:p>
        </w:tc>
        <w:tc>
          <w:tcPr>
            <w:tcW w:w="1204" w:type="pct"/>
          </w:tcPr>
          <w:p w:rsidR="00187968" w:rsidRPr="00AC28B4" w:rsidRDefault="007C755B" w:rsidP="005C2200">
            <w:pPr>
              <w:jc w:val="center"/>
              <w:rPr>
                <w:rFonts w:ascii="Arial" w:hAnsi="Arial" w:cs="Arial"/>
                <w:color w:val="000000"/>
                <w:lang w:eastAsia="es-MX"/>
              </w:rPr>
            </w:pPr>
            <w:r w:rsidRPr="00AC28B4">
              <w:rPr>
                <w:rFonts w:ascii="Arial" w:hAnsi="Arial" w:cs="Arial"/>
                <w:color w:val="000000"/>
                <w:lang w:eastAsia="es-MX"/>
              </w:rPr>
              <w:t>3</w:t>
            </w:r>
            <w:r w:rsidR="00D6725E" w:rsidRPr="00AC28B4">
              <w:rPr>
                <w:rFonts w:ascii="Arial" w:hAnsi="Arial" w:cs="Arial"/>
                <w:color w:val="000000"/>
                <w:lang w:eastAsia="es-MX"/>
              </w:rPr>
              <w:t xml:space="preserve"> % del importe que representa el número de servicios prestados de forma parcial o deficiente por cada 8 horas de atraso.</w:t>
            </w:r>
          </w:p>
        </w:tc>
      </w:tr>
    </w:tbl>
    <w:p w:rsidR="001D541E" w:rsidRPr="00497CEA" w:rsidRDefault="001D541E" w:rsidP="001D541E">
      <w:pPr>
        <w:jc w:val="both"/>
        <w:rPr>
          <w:rFonts w:ascii="Arial" w:hAnsi="Arial" w:cs="Arial"/>
          <w:b/>
          <w:bCs/>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658" w:name="_Toc499126215"/>
      <w:r w:rsidRPr="006B4BE5">
        <w:rPr>
          <w:rFonts w:cs="Arial"/>
          <w:bCs/>
          <w:color w:val="244061" w:themeColor="accent1" w:themeShade="80"/>
          <w:sz w:val="20"/>
        </w:rPr>
        <w:t>PRÓRROGAS</w:t>
      </w:r>
      <w:bookmarkEnd w:id="658"/>
    </w:p>
    <w:p w:rsidR="003773FD" w:rsidRDefault="003773FD"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59" w:name="_Toc434004125"/>
      <w:bookmarkStart w:id="660" w:name="_Toc499126216"/>
      <w:r w:rsidRPr="006B4BE5">
        <w:rPr>
          <w:rFonts w:cs="Arial"/>
          <w:bCs/>
          <w:color w:val="244061" w:themeColor="accent1" w:themeShade="80"/>
          <w:sz w:val="20"/>
        </w:rPr>
        <w:lastRenderedPageBreak/>
        <w:t>TERMINACIÓN ANTICIPADA DEL CONTRATO</w:t>
      </w:r>
      <w:bookmarkEnd w:id="659"/>
      <w:bookmarkEnd w:id="660"/>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61" w:name="_Toc309618084"/>
      <w:bookmarkStart w:id="662" w:name="_Toc314085336"/>
      <w:bookmarkStart w:id="663" w:name="_Toc314086234"/>
      <w:bookmarkStart w:id="664" w:name="_Toc314094157"/>
      <w:bookmarkStart w:id="665" w:name="_Toc434004126"/>
      <w:bookmarkStart w:id="666" w:name="_Toc499126217"/>
      <w:r w:rsidRPr="006B4BE5">
        <w:rPr>
          <w:rFonts w:cs="Arial"/>
          <w:bCs/>
          <w:color w:val="244061" w:themeColor="accent1" w:themeShade="80"/>
          <w:sz w:val="20"/>
        </w:rPr>
        <w:t>RESCISIÓN DEL CONTRATO</w:t>
      </w:r>
      <w:bookmarkEnd w:id="661"/>
      <w:bookmarkEnd w:id="662"/>
      <w:bookmarkEnd w:id="663"/>
      <w:bookmarkEnd w:id="664"/>
      <w:bookmarkEnd w:id="665"/>
      <w:bookmarkEnd w:id="666"/>
    </w:p>
    <w:p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677CB9">
        <w:rPr>
          <w:rFonts w:ascii="Arial" w:hAnsi="Arial" w:cs="Arial"/>
        </w:rPr>
        <w:lastRenderedPageBreak/>
        <w:t>(veinte)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667" w:name="_Toc434004127"/>
      <w:bookmarkStart w:id="668" w:name="_Toc499126218"/>
      <w:r w:rsidRPr="006B4BE5">
        <w:rPr>
          <w:rFonts w:cs="Arial"/>
          <w:bCs/>
          <w:color w:val="244061" w:themeColor="accent1" w:themeShade="80"/>
          <w:sz w:val="20"/>
        </w:rPr>
        <w:t>MODIFICACIONES AL CONTRATO Y CANTIDADES ADICIONALES QUE PODRÁN CONTRATARSE</w:t>
      </w:r>
      <w:bookmarkEnd w:id="667"/>
      <w:bookmarkEnd w:id="668"/>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69" w:name="_Toc287290904"/>
      <w:bookmarkStart w:id="670" w:name="_Toc298407635"/>
      <w:bookmarkStart w:id="671" w:name="_Toc303777776"/>
      <w:bookmarkStart w:id="672" w:name="_Toc309618086"/>
      <w:bookmarkStart w:id="673" w:name="_Toc314085338"/>
      <w:bookmarkStart w:id="674" w:name="_Toc314086236"/>
      <w:bookmarkStart w:id="675" w:name="_Toc314094159"/>
      <w:bookmarkStart w:id="676" w:name="_Toc434004128"/>
      <w:bookmarkStart w:id="677" w:name="_Toc499126219"/>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669"/>
      <w:bookmarkEnd w:id="670"/>
      <w:bookmarkEnd w:id="671"/>
      <w:bookmarkEnd w:id="672"/>
      <w:bookmarkEnd w:id="673"/>
      <w:bookmarkEnd w:id="674"/>
      <w:bookmarkEnd w:id="675"/>
      <w:bookmarkEnd w:id="676"/>
      <w:r w:rsidR="00D664E4" w:rsidRPr="006B4BE5">
        <w:rPr>
          <w:rFonts w:cs="Arial"/>
          <w:bCs/>
          <w:color w:val="244061" w:themeColor="accent1" w:themeShade="80"/>
          <w:sz w:val="20"/>
        </w:rPr>
        <w:t>LICITACIÓN</w:t>
      </w:r>
      <w:bookmarkEnd w:id="677"/>
    </w:p>
    <w:p w:rsidR="00827564" w:rsidRPr="005E68CD" w:rsidRDefault="00827564" w:rsidP="00827564">
      <w:pPr>
        <w:pStyle w:val="Ttulo1"/>
        <w:numPr>
          <w:ilvl w:val="1"/>
          <w:numId w:val="1"/>
        </w:numPr>
        <w:spacing w:before="120" w:after="120"/>
        <w:jc w:val="both"/>
        <w:rPr>
          <w:rFonts w:cs="Arial"/>
          <w:bCs/>
          <w:sz w:val="20"/>
          <w:u w:val="single"/>
        </w:rPr>
      </w:pPr>
      <w:bookmarkStart w:id="678" w:name="_Toc287290905"/>
      <w:bookmarkStart w:id="679" w:name="_Toc294270262"/>
      <w:bookmarkStart w:id="680" w:name="_Toc298407636"/>
      <w:bookmarkStart w:id="681" w:name="_Toc301965405"/>
      <w:bookmarkStart w:id="682" w:name="_Toc301965572"/>
      <w:bookmarkStart w:id="683" w:name="_Toc307995595"/>
      <w:bookmarkStart w:id="684" w:name="_Toc308181774"/>
      <w:bookmarkStart w:id="685" w:name="_Toc309618087"/>
      <w:bookmarkStart w:id="686" w:name="_Toc314030221"/>
      <w:bookmarkStart w:id="687" w:name="_Toc314085339"/>
      <w:bookmarkStart w:id="688" w:name="_Toc314086097"/>
      <w:bookmarkStart w:id="689" w:name="_Toc314086237"/>
      <w:bookmarkStart w:id="690" w:name="_Toc314094160"/>
      <w:bookmarkStart w:id="691" w:name="_Toc314804581"/>
      <w:bookmarkStart w:id="692" w:name="_Toc315905529"/>
      <w:bookmarkStart w:id="693" w:name="_Toc316315445"/>
      <w:bookmarkStart w:id="694" w:name="_Toc316316331"/>
      <w:bookmarkStart w:id="695" w:name="_Toc327181279"/>
      <w:bookmarkStart w:id="696" w:name="_Toc329602595"/>
      <w:bookmarkStart w:id="697" w:name="_Toc382993277"/>
      <w:bookmarkStart w:id="698" w:name="_Toc390246841"/>
      <w:bookmarkStart w:id="699" w:name="_Toc390699260"/>
      <w:bookmarkStart w:id="700" w:name="_Toc396148616"/>
      <w:bookmarkStart w:id="701" w:name="_Toc405207202"/>
      <w:bookmarkStart w:id="702" w:name="_Toc414448139"/>
      <w:bookmarkStart w:id="703" w:name="_Toc434004010"/>
      <w:bookmarkStart w:id="704" w:name="_Toc434004129"/>
      <w:bookmarkStart w:id="705" w:name="_Toc464498329"/>
      <w:bookmarkStart w:id="706" w:name="_Toc464498734"/>
      <w:bookmarkStart w:id="707" w:name="_Toc485137285"/>
      <w:bookmarkStart w:id="708" w:name="_Toc490562474"/>
      <w:bookmarkStart w:id="709" w:name="_Toc497216144"/>
      <w:bookmarkStart w:id="710" w:name="_Toc499126220"/>
      <w:r w:rsidRPr="005E68CD">
        <w:rPr>
          <w:rFonts w:cs="Arial"/>
          <w:bCs/>
          <w:sz w:val="20"/>
          <w:u w:val="single"/>
        </w:rPr>
        <w:t>Causas para desechar las proposiciones.</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 anexos</w:t>
      </w:r>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I y II</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2B4414"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b/>
        </w:rPr>
      </w:pPr>
      <w:r w:rsidRPr="002B4414">
        <w:rPr>
          <w:rFonts w:ascii="Arial" w:eastAsia="MS Mincho" w:hAnsi="Arial" w:cs="Arial"/>
          <w:b/>
        </w:rPr>
        <w:t xml:space="preserve">Cuando la </w:t>
      </w:r>
      <w:r w:rsidR="00FD618D" w:rsidRPr="002B4414">
        <w:rPr>
          <w:rFonts w:ascii="Arial" w:eastAsia="MS Mincho" w:hAnsi="Arial" w:cs="Arial"/>
          <w:b/>
        </w:rPr>
        <w:t>proposición</w:t>
      </w:r>
      <w:r w:rsidRPr="002B4414">
        <w:rPr>
          <w:rFonts w:ascii="Arial" w:eastAsia="MS Mincho" w:hAnsi="Arial" w:cs="Arial"/>
          <w:b/>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lastRenderedPageBreak/>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rsidR="002932E7" w:rsidRDefault="002932E7"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827564">
      <w:pPr>
        <w:pStyle w:val="Ttulo1"/>
        <w:numPr>
          <w:ilvl w:val="1"/>
          <w:numId w:val="1"/>
        </w:numPr>
        <w:spacing w:before="120" w:after="120"/>
        <w:jc w:val="both"/>
        <w:rPr>
          <w:rFonts w:cs="Arial"/>
          <w:bCs/>
          <w:sz w:val="20"/>
          <w:u w:val="single"/>
        </w:rPr>
      </w:pPr>
      <w:bookmarkStart w:id="711" w:name="_Toc287290906"/>
      <w:bookmarkStart w:id="712" w:name="_Toc292192868"/>
      <w:bookmarkStart w:id="713" w:name="_Toc294270263"/>
      <w:bookmarkStart w:id="714" w:name="_Toc298407637"/>
      <w:bookmarkStart w:id="715" w:name="_Toc301965406"/>
      <w:bookmarkStart w:id="716" w:name="_Toc301965573"/>
      <w:bookmarkStart w:id="717" w:name="_Toc307995596"/>
      <w:bookmarkStart w:id="718" w:name="_Toc308181775"/>
      <w:bookmarkStart w:id="719" w:name="_Toc309618088"/>
      <w:bookmarkStart w:id="720" w:name="_Toc314030222"/>
      <w:bookmarkStart w:id="721" w:name="_Toc314085340"/>
      <w:bookmarkStart w:id="722" w:name="_Toc314086098"/>
      <w:bookmarkStart w:id="723" w:name="_Toc314086238"/>
      <w:bookmarkStart w:id="724" w:name="_Toc314094161"/>
      <w:bookmarkStart w:id="725" w:name="_Toc314804582"/>
      <w:bookmarkStart w:id="726" w:name="_Toc315905530"/>
      <w:bookmarkStart w:id="727" w:name="_Toc316315446"/>
      <w:bookmarkStart w:id="728" w:name="_Toc316316332"/>
      <w:bookmarkStart w:id="729" w:name="_Toc327181280"/>
      <w:bookmarkStart w:id="730" w:name="_Toc329602596"/>
      <w:bookmarkStart w:id="731" w:name="_Toc382993278"/>
      <w:bookmarkStart w:id="732" w:name="_Toc390246842"/>
      <w:bookmarkStart w:id="733" w:name="_Toc390699261"/>
      <w:bookmarkStart w:id="734" w:name="_Toc396148617"/>
      <w:bookmarkStart w:id="735" w:name="_Toc405207203"/>
      <w:bookmarkStart w:id="736" w:name="_Toc414448140"/>
      <w:bookmarkStart w:id="737" w:name="_Toc434004011"/>
      <w:bookmarkStart w:id="738" w:name="_Toc434004130"/>
      <w:bookmarkStart w:id="739" w:name="_Toc464498330"/>
      <w:bookmarkStart w:id="740" w:name="_Toc464498735"/>
      <w:bookmarkStart w:id="741" w:name="_Toc485137286"/>
      <w:bookmarkStart w:id="742" w:name="_Toc490562475"/>
      <w:bookmarkStart w:id="743" w:name="_Toc497216145"/>
      <w:bookmarkStart w:id="744" w:name="_Toc499126221"/>
      <w:r w:rsidRPr="005E68CD">
        <w:rPr>
          <w:rFonts w:cs="Arial"/>
          <w:bCs/>
          <w:sz w:val="20"/>
          <w:u w:val="single"/>
        </w:rPr>
        <w:t>Declaración de procedimiento desierto.</w:t>
      </w:r>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745" w:name="_Toc288637095"/>
      <w:bookmarkStart w:id="746" w:name="_Toc288651033"/>
      <w:bookmarkStart w:id="747" w:name="_Toc288678531"/>
      <w:bookmarkStart w:id="748" w:name="_Toc292192869"/>
      <w:bookmarkStart w:id="749" w:name="_Toc298407638"/>
      <w:bookmarkStart w:id="750" w:name="_Toc301965407"/>
      <w:bookmarkStart w:id="751" w:name="_Toc301965574"/>
      <w:bookmarkStart w:id="752" w:name="_Toc307995597"/>
      <w:bookmarkStart w:id="753" w:name="_Toc308181776"/>
      <w:bookmarkStart w:id="754" w:name="_Toc309618089"/>
      <w:bookmarkStart w:id="755" w:name="_Toc287290911"/>
      <w:bookmarkStart w:id="756" w:name="_Toc314030223"/>
      <w:bookmarkStart w:id="757" w:name="_Toc314085341"/>
      <w:bookmarkStart w:id="758" w:name="_Toc314086099"/>
      <w:bookmarkStart w:id="759" w:name="_Toc314086239"/>
      <w:bookmarkStart w:id="760" w:name="_Toc314094162"/>
      <w:bookmarkStart w:id="761" w:name="_Toc314804583"/>
      <w:bookmarkStart w:id="762" w:name="_Toc315905531"/>
      <w:bookmarkStart w:id="763" w:name="_Toc316315447"/>
      <w:bookmarkStart w:id="764" w:name="_Toc316316333"/>
      <w:bookmarkStart w:id="765" w:name="_Toc327181281"/>
      <w:bookmarkStart w:id="766"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C47083" w:rsidRDefault="00C47083" w:rsidP="00827564">
      <w:pPr>
        <w:spacing w:before="120" w:after="120"/>
        <w:ind w:left="705"/>
        <w:jc w:val="both"/>
        <w:rPr>
          <w:rFonts w:ascii="Arial" w:hAnsi="Arial" w:cs="Arial"/>
          <w:lang w:eastAsia="es-MX"/>
        </w:rPr>
      </w:pPr>
    </w:p>
    <w:p w:rsidR="00827564" w:rsidRDefault="00827564" w:rsidP="00827564">
      <w:pPr>
        <w:pStyle w:val="Ttulo1"/>
        <w:numPr>
          <w:ilvl w:val="1"/>
          <w:numId w:val="1"/>
        </w:numPr>
        <w:spacing w:before="120" w:after="120"/>
        <w:jc w:val="both"/>
        <w:rPr>
          <w:rFonts w:cs="Arial"/>
          <w:bCs/>
          <w:sz w:val="20"/>
          <w:u w:val="single"/>
        </w:rPr>
      </w:pPr>
      <w:bookmarkStart w:id="767" w:name="_Toc382993279"/>
      <w:bookmarkStart w:id="768" w:name="_Toc390246843"/>
      <w:bookmarkStart w:id="769" w:name="_Toc390699262"/>
      <w:bookmarkStart w:id="770" w:name="_Toc396148618"/>
      <w:bookmarkStart w:id="771" w:name="_Toc405207204"/>
      <w:bookmarkStart w:id="772" w:name="_Toc414448141"/>
      <w:bookmarkStart w:id="773" w:name="_Toc434004012"/>
      <w:bookmarkStart w:id="774" w:name="_Toc434004131"/>
      <w:bookmarkStart w:id="775" w:name="_Toc464498331"/>
      <w:bookmarkStart w:id="776" w:name="_Toc464498736"/>
      <w:bookmarkStart w:id="777" w:name="_Toc485137287"/>
      <w:bookmarkStart w:id="778" w:name="_Toc490562476"/>
      <w:bookmarkStart w:id="779" w:name="_Toc497216146"/>
      <w:bookmarkStart w:id="780" w:name="_Toc499126222"/>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81" w:name="_Toc314085344"/>
      <w:bookmarkStart w:id="782" w:name="_Toc314086242"/>
      <w:bookmarkStart w:id="783" w:name="_Toc314094165"/>
      <w:bookmarkStart w:id="784" w:name="_Toc434004132"/>
      <w:bookmarkStart w:id="785" w:name="_Toc499126223"/>
      <w:r w:rsidRPr="006B4BE5">
        <w:rPr>
          <w:rFonts w:cs="Arial"/>
          <w:bCs/>
          <w:color w:val="244061" w:themeColor="accent1" w:themeShade="80"/>
          <w:sz w:val="20"/>
        </w:rPr>
        <w:t>INFRACCIONES Y SANCIONES</w:t>
      </w:r>
      <w:bookmarkEnd w:id="781"/>
      <w:bookmarkEnd w:id="782"/>
      <w:bookmarkEnd w:id="783"/>
      <w:bookmarkEnd w:id="784"/>
      <w:bookmarkEnd w:id="785"/>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86" w:name="_Toc292192875"/>
      <w:bookmarkStart w:id="787" w:name="_Toc298407642"/>
      <w:bookmarkStart w:id="788" w:name="_Toc309618092"/>
      <w:bookmarkStart w:id="789" w:name="_Toc314085345"/>
      <w:bookmarkStart w:id="790" w:name="_Toc314086243"/>
      <w:bookmarkStart w:id="791" w:name="_Toc314094166"/>
      <w:bookmarkStart w:id="792" w:name="_Toc434004133"/>
      <w:bookmarkStart w:id="793" w:name="_Toc499126224"/>
      <w:r w:rsidRPr="006B4BE5">
        <w:rPr>
          <w:rFonts w:cs="Arial"/>
          <w:bCs/>
          <w:color w:val="244061" w:themeColor="accent1" w:themeShade="80"/>
          <w:sz w:val="20"/>
        </w:rPr>
        <w:t>INCONFORMIDADES</w:t>
      </w:r>
      <w:bookmarkEnd w:id="786"/>
      <w:bookmarkEnd w:id="787"/>
      <w:bookmarkEnd w:id="788"/>
      <w:bookmarkEnd w:id="789"/>
      <w:bookmarkEnd w:id="790"/>
      <w:bookmarkEnd w:id="791"/>
      <w:bookmarkEnd w:id="792"/>
      <w:bookmarkEnd w:id="793"/>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794" w:name="_Toc287290912"/>
      <w:bookmarkStart w:id="795" w:name="_Toc292192876"/>
      <w:bookmarkStart w:id="796" w:name="_Toc298407644"/>
      <w:bookmarkStart w:id="797" w:name="_Toc309618094"/>
      <w:bookmarkStart w:id="798" w:name="_Toc314085347"/>
      <w:bookmarkStart w:id="799" w:name="_Toc314086245"/>
      <w:bookmarkStart w:id="800" w:name="_Toc314094168"/>
      <w:r w:rsidRPr="00677CB9">
        <w:rPr>
          <w:rFonts w:ascii="Arial" w:hAnsi="Arial" w:cs="Arial"/>
        </w:rPr>
        <w:lastRenderedPageBreak/>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01" w:name="_Toc298407643"/>
      <w:bookmarkStart w:id="802" w:name="_Toc309618093"/>
      <w:bookmarkStart w:id="803" w:name="_Toc314705823"/>
      <w:bookmarkStart w:id="804" w:name="_Toc434004134"/>
      <w:bookmarkStart w:id="805" w:name="_Toc499126225"/>
      <w:r w:rsidRPr="006B4BE5">
        <w:rPr>
          <w:rFonts w:cs="Arial"/>
          <w:bCs/>
          <w:color w:val="244061" w:themeColor="accent1" w:themeShade="80"/>
          <w:sz w:val="20"/>
        </w:rPr>
        <w:t>SOLICITUD DE INFORMACIÓN</w:t>
      </w:r>
      <w:bookmarkEnd w:id="801"/>
      <w:bookmarkEnd w:id="802"/>
      <w:bookmarkEnd w:id="803"/>
      <w:bookmarkEnd w:id="804"/>
      <w:bookmarkEnd w:id="805"/>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06" w:name="_Toc434004135"/>
      <w:bookmarkStart w:id="807" w:name="_Toc499126226"/>
      <w:r w:rsidRPr="006B4BE5">
        <w:rPr>
          <w:rFonts w:cs="Arial"/>
          <w:bCs/>
          <w:color w:val="244061" w:themeColor="accent1" w:themeShade="80"/>
          <w:sz w:val="20"/>
        </w:rPr>
        <w:t>NO NEGOCIABILIDAD DE LAS CONDICIONES CONTENIDAS EN ESTA CONVOCATORIA Y EN LAS PROPOSICIONES</w:t>
      </w:r>
      <w:bookmarkEnd w:id="794"/>
      <w:bookmarkEnd w:id="795"/>
      <w:bookmarkEnd w:id="796"/>
      <w:bookmarkEnd w:id="797"/>
      <w:bookmarkEnd w:id="798"/>
      <w:bookmarkEnd w:id="799"/>
      <w:bookmarkEnd w:id="800"/>
      <w:bookmarkEnd w:id="806"/>
      <w:bookmarkEnd w:id="807"/>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27564" w:rsidRDefault="00827564" w:rsidP="00827564">
      <w:pPr>
        <w:spacing w:before="120" w:after="120"/>
        <w:ind w:left="705"/>
        <w:jc w:val="both"/>
        <w:rPr>
          <w:rFonts w:cs="Arial"/>
          <w:kern w:val="32"/>
        </w:rPr>
      </w:pPr>
    </w:p>
    <w:p w:rsidR="008742EC" w:rsidRDefault="008742EC" w:rsidP="00827564">
      <w:pPr>
        <w:spacing w:before="120" w:after="120"/>
        <w:ind w:left="705"/>
        <w:jc w:val="both"/>
        <w:rPr>
          <w:rFonts w:cs="Arial"/>
          <w:kern w:val="32"/>
        </w:rPr>
      </w:pPr>
    </w:p>
    <w:p w:rsidR="008742EC" w:rsidRPr="00EA558C" w:rsidRDefault="008742EC" w:rsidP="008742EC">
      <w:pPr>
        <w:spacing w:before="120" w:after="120"/>
        <w:jc w:val="center"/>
        <w:rPr>
          <w:rFonts w:ascii="Arial" w:hAnsi="Arial" w:cs="Arial"/>
        </w:rPr>
      </w:pPr>
      <w:bookmarkStart w:id="808" w:name="_GoBack"/>
      <w:bookmarkEnd w:id="808"/>
      <w:r w:rsidRPr="00EA558C">
        <w:rPr>
          <w:rFonts w:ascii="Arial" w:hAnsi="Arial" w:cs="Arial"/>
        </w:rPr>
        <w:t>______________________________</w:t>
      </w:r>
    </w:p>
    <w:p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rsidR="008742EC" w:rsidRPr="00EA558C" w:rsidRDefault="008742EC" w:rsidP="008742EC">
      <w:pPr>
        <w:jc w:val="center"/>
        <w:rPr>
          <w:rFonts w:ascii="Arial" w:hAnsi="Arial" w:cs="Arial"/>
        </w:rPr>
      </w:pPr>
      <w:r w:rsidRPr="00EA558C">
        <w:rPr>
          <w:rFonts w:ascii="Arial" w:hAnsi="Arial" w:cs="Arial"/>
        </w:rPr>
        <w:t>Jefa del Departamento de Licitaciones</w:t>
      </w:r>
    </w:p>
    <w:p w:rsidR="008742EC" w:rsidRDefault="008742EC" w:rsidP="008742EC">
      <w:pPr>
        <w:jc w:val="center"/>
        <w:rPr>
          <w:rFonts w:ascii="Arial" w:hAnsi="Arial" w:cs="Arial"/>
        </w:rPr>
      </w:pPr>
      <w:r w:rsidRPr="00EA558C">
        <w:rPr>
          <w:rFonts w:ascii="Arial" w:hAnsi="Arial" w:cs="Arial"/>
        </w:rPr>
        <w:t>y Control y Seguimiento de Proveedores</w:t>
      </w:r>
    </w:p>
    <w:p w:rsidR="008742EC" w:rsidRDefault="008742EC" w:rsidP="00827564">
      <w:pPr>
        <w:spacing w:before="120" w:after="120"/>
        <w:ind w:left="705"/>
        <w:jc w:val="both"/>
        <w:rPr>
          <w:rFonts w:cs="Arial"/>
          <w:kern w:val="32"/>
        </w:rPr>
      </w:pPr>
    </w:p>
    <w:p w:rsidR="00BC2CE5" w:rsidRDefault="00BC2CE5">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rsidR="00F70FCA" w:rsidRPr="00B84AD8" w:rsidRDefault="00F70FCA" w:rsidP="0071788A">
      <w:pPr>
        <w:pStyle w:val="Ttulo1"/>
        <w:rPr>
          <w:rFonts w:cs="Arial"/>
          <w:color w:val="666699"/>
          <w:kern w:val="32"/>
          <w:sz w:val="32"/>
          <w:szCs w:val="32"/>
        </w:rPr>
      </w:pPr>
      <w:bookmarkStart w:id="809" w:name="_ANEXO_1"/>
      <w:bookmarkStart w:id="810" w:name="_Toc499126227"/>
      <w:bookmarkEnd w:id="809"/>
      <w:r w:rsidRPr="0071788A">
        <w:rPr>
          <w:rFonts w:cs="Arial"/>
          <w:color w:val="CC0066"/>
          <w:kern w:val="32"/>
          <w:sz w:val="32"/>
          <w:szCs w:val="32"/>
        </w:rPr>
        <w:lastRenderedPageBreak/>
        <w:t>ANEXO 1</w:t>
      </w:r>
      <w:bookmarkEnd w:id="649"/>
      <w:bookmarkEnd w:id="650"/>
      <w:bookmarkEnd w:id="810"/>
    </w:p>
    <w:p w:rsidR="00F70FCA" w:rsidRPr="0071788A" w:rsidRDefault="00A95A33" w:rsidP="0071788A">
      <w:pPr>
        <w:pStyle w:val="Ttulo1"/>
        <w:shd w:val="clear" w:color="auto" w:fill="D9D9D9" w:themeFill="background1" w:themeFillShade="D9"/>
        <w:rPr>
          <w:rFonts w:cs="Arial"/>
          <w:kern w:val="32"/>
          <w:sz w:val="28"/>
          <w:szCs w:val="32"/>
        </w:rPr>
      </w:pPr>
      <w:bookmarkStart w:id="811" w:name="_Toc452121414"/>
      <w:bookmarkStart w:id="812" w:name="_Toc464498337"/>
      <w:bookmarkStart w:id="813" w:name="_Toc464498742"/>
      <w:bookmarkStart w:id="814" w:name="_Toc485137293"/>
      <w:bookmarkStart w:id="815" w:name="_Toc490562482"/>
      <w:bookmarkStart w:id="816" w:name="_Toc497216152"/>
      <w:bookmarkStart w:id="817" w:name="_Toc499126228"/>
      <w:r w:rsidRPr="0071788A">
        <w:rPr>
          <w:rFonts w:cs="Arial"/>
          <w:kern w:val="32"/>
          <w:sz w:val="28"/>
          <w:szCs w:val="32"/>
        </w:rPr>
        <w:t>Especificaciones Técnicas</w:t>
      </w:r>
      <w:bookmarkEnd w:id="811"/>
      <w:bookmarkEnd w:id="812"/>
      <w:bookmarkEnd w:id="813"/>
      <w:bookmarkEnd w:id="814"/>
      <w:bookmarkEnd w:id="815"/>
      <w:bookmarkEnd w:id="816"/>
      <w:bookmarkEnd w:id="817"/>
    </w:p>
    <w:p w:rsidR="00773A7C" w:rsidRDefault="00773A7C" w:rsidP="00773A7C">
      <w:pPr>
        <w:rPr>
          <w:rFonts w:ascii="Arial" w:hAnsi="Arial" w:cs="Arial"/>
          <w:b/>
        </w:rPr>
      </w:pPr>
      <w:bookmarkStart w:id="818" w:name="_Toc309618101"/>
      <w:bookmarkStart w:id="819" w:name="_Toc314085350"/>
      <w:bookmarkStart w:id="820" w:name="_Toc314094171"/>
      <w:bookmarkStart w:id="821" w:name="_Toc289064607"/>
      <w:bookmarkEnd w:id="651"/>
    </w:p>
    <w:p w:rsidR="00A608B2" w:rsidRPr="00497CEA" w:rsidRDefault="00A608B2" w:rsidP="009F1ACE">
      <w:pPr>
        <w:pStyle w:val="Ttulo1"/>
        <w:keepLines/>
        <w:numPr>
          <w:ilvl w:val="0"/>
          <w:numId w:val="103"/>
        </w:numPr>
        <w:spacing w:before="240"/>
        <w:jc w:val="left"/>
        <w:rPr>
          <w:rFonts w:cs="Arial"/>
          <w:b w:val="0"/>
          <w:sz w:val="20"/>
        </w:rPr>
      </w:pPr>
      <w:r w:rsidRPr="00497CEA">
        <w:rPr>
          <w:rFonts w:cs="Arial"/>
          <w:sz w:val="20"/>
        </w:rPr>
        <w:t>Objetivo</w:t>
      </w:r>
    </w:p>
    <w:p w:rsidR="00A608B2" w:rsidRPr="00497CEA" w:rsidRDefault="00A608B2" w:rsidP="00A608B2">
      <w:pPr>
        <w:rPr>
          <w:rFonts w:ascii="Arial" w:hAnsi="Arial" w:cs="Arial"/>
        </w:rPr>
      </w:pPr>
    </w:p>
    <w:p w:rsidR="00A608B2" w:rsidRPr="00497CEA" w:rsidRDefault="00A608B2" w:rsidP="006A7B84">
      <w:pPr>
        <w:pStyle w:val="Puesto"/>
        <w:ind w:firstLine="0"/>
        <w:jc w:val="both"/>
        <w:rPr>
          <w:rFonts w:cs="Arial"/>
          <w:b w:val="0"/>
          <w:sz w:val="20"/>
        </w:rPr>
      </w:pPr>
      <w:r w:rsidRPr="00497CEA">
        <w:rPr>
          <w:rFonts w:cs="Arial"/>
          <w:b w:val="0"/>
          <w:sz w:val="20"/>
        </w:rPr>
        <w:t>Contratación de servicios integrales de telefonía celular móvil de voz y datos para la comunicación en la realización de las tareas en campo de capacitación y asistencia electoral, y del Programa de Resultados Electorales Preliminares (PREP) inherentes al Proceso Electoral 2017-2018 (PE 2017-2018).</w:t>
      </w:r>
    </w:p>
    <w:p w:rsidR="00A608B2" w:rsidRPr="00497CEA" w:rsidRDefault="00A608B2" w:rsidP="00A608B2">
      <w:pPr>
        <w:pStyle w:val="Puesto"/>
        <w:jc w:val="both"/>
        <w:rPr>
          <w:rFonts w:cs="Arial"/>
          <w:b w:val="0"/>
          <w:sz w:val="20"/>
        </w:rPr>
      </w:pPr>
    </w:p>
    <w:p w:rsidR="00A608B2" w:rsidRPr="00497CEA" w:rsidRDefault="00A608B2" w:rsidP="00AC28B4">
      <w:pPr>
        <w:pStyle w:val="Ttulo1"/>
        <w:ind w:left="432" w:hanging="432"/>
        <w:jc w:val="left"/>
        <w:rPr>
          <w:rFonts w:cs="Arial"/>
          <w:b w:val="0"/>
          <w:sz w:val="20"/>
        </w:rPr>
      </w:pPr>
      <w:r w:rsidRPr="00497CEA">
        <w:rPr>
          <w:rFonts w:cs="Arial"/>
          <w:sz w:val="20"/>
        </w:rPr>
        <w:t>2 Descripción general</w:t>
      </w:r>
    </w:p>
    <w:p w:rsidR="00A608B2" w:rsidRPr="00497CEA" w:rsidRDefault="00A608B2" w:rsidP="00A608B2">
      <w:pPr>
        <w:pStyle w:val="Puesto"/>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El Instituto Nacional Electoral, en lo sucesivo </w:t>
      </w:r>
      <w:r w:rsidRPr="00497CEA">
        <w:rPr>
          <w:rFonts w:cs="Arial"/>
          <w:sz w:val="20"/>
        </w:rPr>
        <w:t>“EL INSTITUTO”,</w:t>
      </w:r>
      <w:r w:rsidRPr="00497CEA">
        <w:rPr>
          <w:rFonts w:cs="Arial"/>
          <w:b w:val="0"/>
          <w:sz w:val="20"/>
        </w:rPr>
        <w:t xml:space="preserve"> como parte de sus atribuciones, tendrá a cargo la organización del PE 2017-2018, donde se elegirá Presidente de la República, 128 senadores y 500 diputados federales; así mismo coadyuvará con los Organismos Públicos Locales (OPL) de 30 entidades del país donde se llevarán a cabo elecciones concurrentes para ocupar 2,818 cargos de elección popular. </w:t>
      </w:r>
    </w:p>
    <w:p w:rsidR="00A608B2" w:rsidRPr="00497CEA" w:rsidRDefault="00A608B2" w:rsidP="00A608B2">
      <w:pPr>
        <w:pStyle w:val="Puesto"/>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Los órganos centrales de </w:t>
      </w:r>
      <w:r w:rsidRPr="00497CEA">
        <w:rPr>
          <w:rFonts w:cs="Arial"/>
          <w:sz w:val="20"/>
        </w:rPr>
        <w:t>“EL INSTITUTO”</w:t>
      </w:r>
      <w:r w:rsidRPr="00497CEA">
        <w:rPr>
          <w:rFonts w:cs="Arial"/>
          <w:b w:val="0"/>
          <w:sz w:val="20"/>
        </w:rPr>
        <w:t xml:space="preserve"> que participan sustantivamente en la preparación y organización del PE 2017-2018 son: La Dirección Ejecutiva de Organización Electoral </w:t>
      </w:r>
      <w:r w:rsidRPr="00497CEA">
        <w:rPr>
          <w:rFonts w:cs="Arial"/>
          <w:sz w:val="20"/>
        </w:rPr>
        <w:t>(DEOE)</w:t>
      </w:r>
      <w:r w:rsidRPr="00497CEA">
        <w:rPr>
          <w:rFonts w:cs="Arial"/>
          <w:b w:val="0"/>
          <w:sz w:val="20"/>
        </w:rPr>
        <w:t xml:space="preserve">, la Dirección Ejecutiva de Capacitación Electoral y Educación Cívica </w:t>
      </w:r>
      <w:r w:rsidRPr="00497CEA">
        <w:rPr>
          <w:rFonts w:cs="Arial"/>
          <w:sz w:val="20"/>
        </w:rPr>
        <w:t xml:space="preserve">(DECEyEC) </w:t>
      </w:r>
      <w:r w:rsidRPr="00497CEA">
        <w:rPr>
          <w:rFonts w:cs="Arial"/>
          <w:b w:val="0"/>
          <w:sz w:val="20"/>
        </w:rPr>
        <w:t xml:space="preserve">y la Unidad Técnica de Servicios de Informática </w:t>
      </w:r>
      <w:r w:rsidRPr="00497CEA">
        <w:rPr>
          <w:rFonts w:cs="Arial"/>
          <w:sz w:val="20"/>
        </w:rPr>
        <w:t>(UNICOM)</w:t>
      </w:r>
      <w:r w:rsidRPr="00497CEA">
        <w:rPr>
          <w:rFonts w:cs="Arial"/>
          <w:b w:val="0"/>
          <w:sz w:val="20"/>
        </w:rPr>
        <w:t>.</w:t>
      </w:r>
      <w:r w:rsidRPr="00497CEA">
        <w:rPr>
          <w:rFonts w:cs="Arial"/>
          <w:sz w:val="20"/>
        </w:rPr>
        <w:t xml:space="preserve"> </w:t>
      </w:r>
    </w:p>
    <w:p w:rsidR="00A608B2" w:rsidRPr="00497CEA" w:rsidRDefault="00A608B2" w:rsidP="00A608B2">
      <w:pPr>
        <w:pStyle w:val="Puesto"/>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Con el objeto de contar con información certera y oportuna de las actividades preparatorias, así como durante y posterior a la Jornada Electoral a celebrarse el 1° de julio del 2018, la </w:t>
      </w:r>
      <w:r w:rsidRPr="00497CEA">
        <w:rPr>
          <w:rFonts w:cs="Arial"/>
          <w:sz w:val="20"/>
        </w:rPr>
        <w:t>DEOE</w:t>
      </w:r>
      <w:r w:rsidRPr="00497CEA">
        <w:rPr>
          <w:rFonts w:cs="Arial"/>
          <w:b w:val="0"/>
          <w:sz w:val="20"/>
        </w:rPr>
        <w:t xml:space="preserve">, </w:t>
      </w:r>
      <w:r w:rsidRPr="00497CEA">
        <w:rPr>
          <w:rFonts w:cs="Arial"/>
          <w:sz w:val="20"/>
        </w:rPr>
        <w:t>DECEyEC</w:t>
      </w:r>
      <w:r w:rsidRPr="00497CEA">
        <w:rPr>
          <w:rFonts w:cs="Arial"/>
          <w:b w:val="0"/>
          <w:sz w:val="20"/>
        </w:rPr>
        <w:t xml:space="preserve"> y </w:t>
      </w:r>
      <w:r w:rsidRPr="00497CEA">
        <w:rPr>
          <w:rFonts w:cs="Arial"/>
          <w:sz w:val="20"/>
        </w:rPr>
        <w:t>UNICOM</w:t>
      </w:r>
      <w:r w:rsidRPr="00497CEA">
        <w:rPr>
          <w:rFonts w:cs="Arial"/>
          <w:b w:val="0"/>
          <w:sz w:val="20"/>
        </w:rPr>
        <w:t xml:space="preserve"> desarrollaron conjuntamente diversos aplicativos móviles para cada uno de los ámbitos de competencia.  Dichos aplicativos móviles permitirán registrar y trasmitir la información que recaben las y los Capacitadores Asistentes Electorales (CAE) al realizar las tareas inherentes a la capacitación y asistencia electoral durante el PE 2017-2018. La información será procesada por etapas derivado de la naturaleza misma de las tareas a desarrollar de cada una de las áreas y será concentrada en los servidores del Instituto. </w:t>
      </w:r>
    </w:p>
    <w:p w:rsidR="00A608B2" w:rsidRPr="00497CEA" w:rsidRDefault="00A608B2" w:rsidP="00A608B2">
      <w:pPr>
        <w:pStyle w:val="Puesto"/>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La </w:t>
      </w:r>
      <w:r w:rsidRPr="00497CEA">
        <w:rPr>
          <w:rFonts w:cs="Arial"/>
          <w:sz w:val="20"/>
        </w:rPr>
        <w:t>DEOE</w:t>
      </w:r>
      <w:r w:rsidRPr="00497CEA">
        <w:rPr>
          <w:rFonts w:cs="Arial"/>
          <w:b w:val="0"/>
          <w:sz w:val="20"/>
        </w:rPr>
        <w:t xml:space="preserve"> en el marco del PE 2017-2018, realizará entre otras actividades, las siguientes:</w:t>
      </w:r>
    </w:p>
    <w:p w:rsidR="00A608B2" w:rsidRPr="00497CEA" w:rsidRDefault="00A608B2" w:rsidP="00A608B2">
      <w:pPr>
        <w:pStyle w:val="Puesto"/>
        <w:jc w:val="both"/>
        <w:rPr>
          <w:rFonts w:cs="Arial"/>
          <w:b w:val="0"/>
          <w:bCs/>
          <w:sz w:val="20"/>
        </w:rPr>
      </w:pPr>
    </w:p>
    <w:p w:rsidR="00A608B2" w:rsidRPr="00497CEA" w:rsidRDefault="00A608B2" w:rsidP="009F1ACE">
      <w:pPr>
        <w:pStyle w:val="Puesto"/>
        <w:widowControl/>
        <w:numPr>
          <w:ilvl w:val="0"/>
          <w:numId w:val="105"/>
        </w:numPr>
        <w:jc w:val="both"/>
        <w:rPr>
          <w:rFonts w:cs="Arial"/>
          <w:b w:val="0"/>
          <w:bCs/>
          <w:sz w:val="20"/>
        </w:rPr>
      </w:pPr>
      <w:r w:rsidRPr="00497CEA">
        <w:rPr>
          <w:rFonts w:cs="Arial"/>
          <w:b w:val="0"/>
          <w:sz w:val="20"/>
        </w:rPr>
        <w:t>Dar seguimiento a la entrega de la documentación y materiales electorales a los Presidentes de Mesa Directiva de Casilla.</w:t>
      </w:r>
    </w:p>
    <w:p w:rsidR="00A608B2" w:rsidRPr="00497CEA" w:rsidRDefault="00A608B2" w:rsidP="00A608B2">
      <w:pPr>
        <w:pStyle w:val="Puesto"/>
        <w:ind w:left="720"/>
        <w:jc w:val="both"/>
        <w:rPr>
          <w:rFonts w:cs="Arial"/>
          <w:b w:val="0"/>
          <w:bCs/>
          <w:sz w:val="20"/>
        </w:rPr>
      </w:pPr>
    </w:p>
    <w:p w:rsidR="00A608B2" w:rsidRPr="00497CEA" w:rsidRDefault="00A608B2" w:rsidP="009F1ACE">
      <w:pPr>
        <w:pStyle w:val="Puesto"/>
        <w:widowControl/>
        <w:numPr>
          <w:ilvl w:val="0"/>
          <w:numId w:val="105"/>
        </w:numPr>
        <w:jc w:val="both"/>
        <w:rPr>
          <w:rFonts w:cs="Arial"/>
          <w:b w:val="0"/>
          <w:bCs/>
          <w:sz w:val="20"/>
        </w:rPr>
      </w:pPr>
      <w:r w:rsidRPr="00497CEA">
        <w:rPr>
          <w:rFonts w:cs="Arial"/>
          <w:b w:val="0"/>
          <w:sz w:val="20"/>
        </w:rPr>
        <w:t>Implementar el Sistema de Información sobre el desarrollo de la Jornada Electoral (SIJE) 2018.</w:t>
      </w:r>
    </w:p>
    <w:p w:rsidR="00A608B2" w:rsidRPr="00497CEA" w:rsidRDefault="00A608B2" w:rsidP="00A608B2">
      <w:pPr>
        <w:pStyle w:val="Puesto"/>
        <w:ind w:left="720"/>
        <w:jc w:val="both"/>
        <w:rPr>
          <w:rFonts w:cs="Arial"/>
          <w:b w:val="0"/>
          <w:bCs/>
          <w:sz w:val="20"/>
        </w:rPr>
      </w:pPr>
    </w:p>
    <w:p w:rsidR="00A608B2" w:rsidRPr="00497CEA" w:rsidRDefault="00A608B2" w:rsidP="009F1ACE">
      <w:pPr>
        <w:pStyle w:val="Puesto"/>
        <w:widowControl/>
        <w:numPr>
          <w:ilvl w:val="0"/>
          <w:numId w:val="105"/>
        </w:numPr>
        <w:jc w:val="both"/>
        <w:rPr>
          <w:rFonts w:cs="Arial"/>
          <w:b w:val="0"/>
          <w:bCs/>
          <w:sz w:val="20"/>
        </w:rPr>
      </w:pPr>
      <w:r w:rsidRPr="00497CEA">
        <w:rPr>
          <w:rFonts w:cs="Arial"/>
          <w:b w:val="0"/>
          <w:sz w:val="20"/>
        </w:rPr>
        <w:t>Apoyar al seguimiento del traslado de paquetes electorales, al concluir la Jornada Electoral, a las sedes de los consejos distritales mediante la operación de los mecanismos de recolección que para tal efecto se implementen.</w:t>
      </w:r>
    </w:p>
    <w:p w:rsidR="00A608B2" w:rsidRPr="00497CEA" w:rsidRDefault="00A608B2" w:rsidP="00A608B2">
      <w:pPr>
        <w:pStyle w:val="Prrafodelista"/>
        <w:rPr>
          <w:rFonts w:ascii="Arial" w:hAnsi="Arial" w:cs="Arial"/>
          <w:b/>
          <w:bCs/>
        </w:rPr>
      </w:pPr>
    </w:p>
    <w:p w:rsidR="00A608B2" w:rsidRPr="00497CEA" w:rsidRDefault="00A608B2" w:rsidP="009F1ACE">
      <w:pPr>
        <w:pStyle w:val="Puesto"/>
        <w:widowControl/>
        <w:numPr>
          <w:ilvl w:val="0"/>
          <w:numId w:val="105"/>
        </w:numPr>
        <w:jc w:val="both"/>
        <w:rPr>
          <w:rFonts w:cs="Arial"/>
          <w:b w:val="0"/>
          <w:bCs/>
          <w:sz w:val="20"/>
        </w:rPr>
      </w:pPr>
      <w:r w:rsidRPr="00497CEA">
        <w:rPr>
          <w:rFonts w:cs="Arial"/>
          <w:b w:val="0"/>
          <w:sz w:val="20"/>
        </w:rPr>
        <w:t>Realizar encuestas a los propietarios de inmuebles donde se instalaron las casillas.</w:t>
      </w:r>
    </w:p>
    <w:p w:rsidR="00A608B2" w:rsidRPr="00497CEA" w:rsidRDefault="00A608B2" w:rsidP="00A608B2">
      <w:pPr>
        <w:pStyle w:val="Prrafodelista"/>
        <w:rPr>
          <w:rFonts w:ascii="Arial" w:hAnsi="Arial" w:cs="Arial"/>
          <w:b/>
          <w:bCs/>
        </w:rPr>
      </w:pPr>
    </w:p>
    <w:p w:rsidR="00A608B2" w:rsidRPr="00AC28B4" w:rsidRDefault="00A608B2" w:rsidP="009F1ACE">
      <w:pPr>
        <w:pStyle w:val="Puesto"/>
        <w:widowControl/>
        <w:numPr>
          <w:ilvl w:val="0"/>
          <w:numId w:val="105"/>
        </w:numPr>
        <w:jc w:val="both"/>
        <w:rPr>
          <w:rFonts w:cs="Arial"/>
          <w:b w:val="0"/>
          <w:bCs/>
          <w:sz w:val="20"/>
        </w:rPr>
      </w:pPr>
      <w:r w:rsidRPr="00AC28B4">
        <w:rPr>
          <w:rFonts w:cs="Arial"/>
          <w:b w:val="0"/>
          <w:sz w:val="20"/>
        </w:rPr>
        <w:t>Ejecutar el Operativo de Campo del Conteo Rápido de la elección de Presidente de los Estados Unidos Mexicanos</w:t>
      </w:r>
      <w:r w:rsidR="00DB1951" w:rsidRPr="00AC28B4">
        <w:rPr>
          <w:rFonts w:cs="Arial"/>
          <w:b w:val="0"/>
          <w:sz w:val="20"/>
        </w:rPr>
        <w:t>, de Gobernador y Jefe de Gobierno en las entidades federativas y la Ciudad de México respectivamente.</w:t>
      </w:r>
    </w:p>
    <w:p w:rsidR="006A7B84" w:rsidRDefault="006A7B84" w:rsidP="006A7B84">
      <w:pPr>
        <w:pStyle w:val="Puesto"/>
        <w:ind w:firstLine="0"/>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La </w:t>
      </w:r>
      <w:r w:rsidRPr="00497CEA">
        <w:rPr>
          <w:rFonts w:cs="Arial"/>
          <w:sz w:val="20"/>
        </w:rPr>
        <w:t>DECEyEC</w:t>
      </w:r>
      <w:r w:rsidRPr="00497CEA">
        <w:rPr>
          <w:rFonts w:cs="Arial"/>
          <w:b w:val="0"/>
          <w:sz w:val="20"/>
        </w:rPr>
        <w:t xml:space="preserve"> es la responsable, a través de su estructura desconcentrada, de la contratación y el seguimiento de las y los Supervisores Electorales (SE) y CAE. Estas figuras son personal eventual que es contratado para realizar, entre otras actividades, la Visita, Notificación y Capacitación a los ciudadanos sorteados que fungirán como funcionarios de casilla.</w:t>
      </w:r>
    </w:p>
    <w:p w:rsidR="006A7B84" w:rsidRDefault="006A7B84" w:rsidP="006A7B84">
      <w:pPr>
        <w:pStyle w:val="Puesto"/>
        <w:ind w:firstLine="0"/>
        <w:jc w:val="both"/>
        <w:rPr>
          <w:rFonts w:cs="Arial"/>
          <w:b w:val="0"/>
          <w:sz w:val="20"/>
        </w:rPr>
      </w:pPr>
    </w:p>
    <w:p w:rsidR="00A608B2" w:rsidRPr="00497CEA" w:rsidRDefault="00A608B2" w:rsidP="006A7B84">
      <w:pPr>
        <w:pStyle w:val="Puesto"/>
        <w:ind w:firstLine="0"/>
        <w:jc w:val="both"/>
        <w:rPr>
          <w:rFonts w:cs="Arial"/>
          <w:b w:val="0"/>
          <w:bCs/>
          <w:sz w:val="20"/>
        </w:rPr>
      </w:pPr>
      <w:r w:rsidRPr="00497CEA">
        <w:rPr>
          <w:rFonts w:cs="Arial"/>
          <w:b w:val="0"/>
          <w:sz w:val="20"/>
        </w:rPr>
        <w:lastRenderedPageBreak/>
        <w:t>El Artículo 58 inciso e) de la Ley General de Instituciones y Procedimientos Electorales (LGIPE), señala que la DECEyEC tiene entre sus atribuciones “Diseñar y promover estrategias para la integración de mesas directivas de casilla y la capacitación electoral”.</w:t>
      </w:r>
    </w:p>
    <w:p w:rsidR="00A608B2" w:rsidRPr="00497CEA" w:rsidRDefault="00A608B2" w:rsidP="00A608B2">
      <w:pPr>
        <w:pStyle w:val="Puesto"/>
        <w:jc w:val="both"/>
        <w:rPr>
          <w:rFonts w:cs="Arial"/>
          <w:b w:val="0"/>
          <w:bCs/>
          <w:sz w:val="20"/>
        </w:rPr>
      </w:pPr>
    </w:p>
    <w:p w:rsidR="00A608B2" w:rsidRPr="00497CEA" w:rsidRDefault="00A608B2" w:rsidP="00A608B2">
      <w:pPr>
        <w:tabs>
          <w:tab w:val="left" w:pos="567"/>
        </w:tabs>
        <w:jc w:val="both"/>
        <w:rPr>
          <w:rFonts w:ascii="Arial" w:hAnsi="Arial" w:cs="Arial"/>
        </w:rPr>
      </w:pPr>
      <w:r w:rsidRPr="00497CEA">
        <w:rPr>
          <w:rFonts w:ascii="Arial" w:hAnsi="Arial" w:cs="Arial"/>
          <w:bCs/>
        </w:rPr>
        <w:t>En esta tesitura y</w:t>
      </w:r>
      <w:r w:rsidRPr="00497CEA">
        <w:rPr>
          <w:rFonts w:ascii="Arial" w:hAnsi="Arial" w:cs="Arial"/>
          <w:b/>
          <w:bCs/>
        </w:rPr>
        <w:t xml:space="preserve"> </w:t>
      </w:r>
      <w:r w:rsidRPr="00497CEA">
        <w:rPr>
          <w:rFonts w:ascii="Arial" w:hAnsi="Arial" w:cs="Arial"/>
        </w:rPr>
        <w:t xml:space="preserve">con el fin de que los Vocales Ejecutivos y Distritales, así como las autoridades del Instituto cuenten con información oportuna del avance de las tareas de </w:t>
      </w:r>
      <w:r w:rsidRPr="00497CEA">
        <w:rPr>
          <w:rFonts w:ascii="Arial" w:hAnsi="Arial" w:cs="Arial"/>
          <w:i/>
        </w:rPr>
        <w:t>Visita, Notificación y Capacitación</w:t>
      </w:r>
      <w:r w:rsidRPr="00497CEA">
        <w:rPr>
          <w:rFonts w:ascii="Arial" w:hAnsi="Arial" w:cs="Arial"/>
        </w:rPr>
        <w:t xml:space="preserve"> de </w:t>
      </w:r>
      <w:r w:rsidRPr="00497CEA">
        <w:rPr>
          <w:rFonts w:ascii="Arial" w:hAnsi="Arial" w:cs="Arial"/>
          <w:b/>
          <w:bCs/>
          <w:color w:val="000000"/>
          <w:lang w:eastAsia="es-MX"/>
        </w:rPr>
        <w:t xml:space="preserve">11,694,670 </w:t>
      </w:r>
      <w:r w:rsidRPr="00497CEA">
        <w:rPr>
          <w:rFonts w:ascii="Arial" w:hAnsi="Arial" w:cs="Arial"/>
        </w:rPr>
        <w:t>ciudadanas y ciudadanos que corresponden al 13% de la Lista Nominal de Electores, que serán sorteados.</w:t>
      </w:r>
    </w:p>
    <w:p w:rsidR="00A608B2" w:rsidRPr="00497CEA" w:rsidRDefault="00A608B2" w:rsidP="00A608B2">
      <w:pPr>
        <w:tabs>
          <w:tab w:val="left" w:pos="567"/>
        </w:tabs>
        <w:jc w:val="both"/>
        <w:rPr>
          <w:rFonts w:ascii="Arial" w:hAnsi="Arial" w:cs="Arial"/>
        </w:rPr>
      </w:pPr>
    </w:p>
    <w:p w:rsidR="00A608B2" w:rsidRPr="00497CEA" w:rsidRDefault="00A608B2" w:rsidP="00A608B2">
      <w:pPr>
        <w:tabs>
          <w:tab w:val="left" w:pos="567"/>
        </w:tabs>
        <w:jc w:val="both"/>
        <w:rPr>
          <w:rFonts w:ascii="Arial" w:hAnsi="Arial" w:cs="Arial"/>
        </w:rPr>
      </w:pPr>
      <w:r w:rsidRPr="00497CEA">
        <w:rPr>
          <w:rFonts w:ascii="Arial" w:hAnsi="Arial" w:cs="Arial"/>
          <w:bCs/>
        </w:rPr>
        <w:t xml:space="preserve">De acuerdo al Artículo 66, incisos h) y n) del Reglamento Interior del Instituto Nacional Electoral, la </w:t>
      </w:r>
      <w:r w:rsidRPr="00497CEA">
        <w:rPr>
          <w:rFonts w:ascii="Arial" w:hAnsi="Arial" w:cs="Arial"/>
          <w:b/>
          <w:bCs/>
        </w:rPr>
        <w:t>UNICOM</w:t>
      </w:r>
      <w:r w:rsidRPr="00497CEA">
        <w:rPr>
          <w:rFonts w:ascii="Arial" w:hAnsi="Arial" w:cs="Arial"/>
          <w:bCs/>
        </w:rPr>
        <w:t xml:space="preserve"> tiene entre sus atribuciones apoyar a las diversas áreas de </w:t>
      </w:r>
      <w:r w:rsidRPr="00497CEA">
        <w:rPr>
          <w:rFonts w:ascii="Arial" w:hAnsi="Arial" w:cs="Arial"/>
          <w:b/>
          <w:bCs/>
        </w:rPr>
        <w:t>EL INSTITUTO</w:t>
      </w:r>
      <w:r w:rsidRPr="00497CEA">
        <w:rPr>
          <w:rFonts w:ascii="Arial" w:hAnsi="Arial" w:cs="Arial"/>
          <w:bCs/>
        </w:rPr>
        <w:t>, en la optimización de sus procesos, mediante el desarrollo y/o la implementación de sistemas y servicios informáticos y de telecomunicaciones, así como investigar y analizar de manera permanente, nuevas tecnologías en materia de informática y comunicaciones que puedan ser aplicadas en las tareas del Instituto.</w:t>
      </w:r>
    </w:p>
    <w:p w:rsidR="00A608B2" w:rsidRPr="00497CEA" w:rsidRDefault="00A608B2" w:rsidP="00A608B2">
      <w:pPr>
        <w:jc w:val="both"/>
        <w:rPr>
          <w:rFonts w:ascii="Arial" w:hAnsi="Arial" w:cs="Arial"/>
        </w:rPr>
      </w:pPr>
    </w:p>
    <w:p w:rsidR="00A608B2" w:rsidRPr="00497CEA" w:rsidRDefault="00A608B2" w:rsidP="00A608B2">
      <w:pPr>
        <w:jc w:val="both"/>
        <w:rPr>
          <w:rFonts w:ascii="Arial" w:hAnsi="Arial" w:cs="Arial"/>
        </w:rPr>
      </w:pPr>
      <w:r w:rsidRPr="00497CEA">
        <w:rPr>
          <w:rFonts w:ascii="Arial" w:hAnsi="Arial" w:cs="Arial"/>
        </w:rPr>
        <w:t xml:space="preserve">Conforme al Anexo 13, del Reglamento de Elecciones y en particular a lo establecido en el Capítulo V “Proceso Técnico Operativo”, que prevé la digitalización del Acta de Escrutinio y Cómputo, desde la casilla, “siempre que se cuente con las herramientas tecnológicas y los procedimientos que garanticen la seguridad de la información”. UNICOM considera el esquema de toma de imágenes desde las casillas electorales, mediante una aplicación para dispositivos móviles tipo celular, con el objeto de obtener, desde la fuente de información, las imágenes de las Actas de Escrutinio y Cómputo y poder capturar la información en los sistemas del </w:t>
      </w:r>
      <w:r w:rsidRPr="00497CEA">
        <w:rPr>
          <w:rFonts w:ascii="Arial" w:hAnsi="Arial" w:cs="Arial"/>
          <w:b/>
        </w:rPr>
        <w:t>Programa de Resultados Electorales Preliminares</w:t>
      </w:r>
      <w:r w:rsidRPr="00497CEA">
        <w:rPr>
          <w:rFonts w:ascii="Arial" w:hAnsi="Arial" w:cs="Arial"/>
        </w:rPr>
        <w:t xml:space="preserve"> (PREP).</w:t>
      </w:r>
    </w:p>
    <w:p w:rsidR="006A7B84" w:rsidRDefault="006A7B84" w:rsidP="006A7B84">
      <w:pPr>
        <w:pStyle w:val="Puesto"/>
        <w:ind w:firstLine="0"/>
        <w:jc w:val="both"/>
        <w:rPr>
          <w:rFonts w:cs="Arial"/>
          <w:b w:val="0"/>
          <w:sz w:val="20"/>
        </w:rPr>
      </w:pPr>
    </w:p>
    <w:p w:rsidR="00A608B2" w:rsidRPr="00497CEA" w:rsidRDefault="00A608B2" w:rsidP="006A7B84">
      <w:pPr>
        <w:pStyle w:val="Puesto"/>
        <w:ind w:firstLine="0"/>
        <w:jc w:val="both"/>
        <w:rPr>
          <w:rFonts w:cs="Arial"/>
          <w:b w:val="0"/>
          <w:sz w:val="20"/>
        </w:rPr>
      </w:pPr>
      <w:r w:rsidRPr="00497CEA">
        <w:rPr>
          <w:rFonts w:cs="Arial"/>
          <w:b w:val="0"/>
          <w:sz w:val="20"/>
        </w:rPr>
        <w:t xml:space="preserve">Para el PE 2017-2018 se tiene previsto contratar a </w:t>
      </w:r>
      <w:r w:rsidRPr="00497CEA">
        <w:rPr>
          <w:rFonts w:cs="Arial"/>
          <w:sz w:val="20"/>
        </w:rPr>
        <w:t xml:space="preserve">6,264 </w:t>
      </w:r>
      <w:r w:rsidRPr="00497CEA">
        <w:rPr>
          <w:rFonts w:cs="Arial"/>
          <w:b w:val="0"/>
          <w:sz w:val="20"/>
        </w:rPr>
        <w:t xml:space="preserve">SE y </w:t>
      </w:r>
      <w:r w:rsidRPr="00497CEA">
        <w:rPr>
          <w:rFonts w:cs="Arial"/>
          <w:sz w:val="20"/>
        </w:rPr>
        <w:t xml:space="preserve">38,679 </w:t>
      </w:r>
      <w:r w:rsidRPr="00497CEA">
        <w:rPr>
          <w:rFonts w:cs="Arial"/>
          <w:b w:val="0"/>
          <w:sz w:val="20"/>
        </w:rPr>
        <w:t>CAE.</w:t>
      </w:r>
    </w:p>
    <w:p w:rsidR="00A608B2" w:rsidRPr="00497CEA" w:rsidRDefault="00A608B2" w:rsidP="00A608B2">
      <w:pPr>
        <w:pStyle w:val="Puesto"/>
        <w:jc w:val="both"/>
        <w:rPr>
          <w:rFonts w:cs="Arial"/>
          <w:b w:val="0"/>
          <w:sz w:val="20"/>
        </w:rPr>
      </w:pPr>
    </w:p>
    <w:p w:rsidR="00A608B2" w:rsidRPr="00497CEA" w:rsidRDefault="00A608B2" w:rsidP="00D03BB7">
      <w:pPr>
        <w:pStyle w:val="Ttulo1"/>
        <w:ind w:left="432" w:hanging="432"/>
        <w:jc w:val="left"/>
        <w:rPr>
          <w:rFonts w:cs="Arial"/>
          <w:b w:val="0"/>
          <w:sz w:val="20"/>
        </w:rPr>
      </w:pPr>
      <w:r w:rsidRPr="00497CEA">
        <w:rPr>
          <w:rFonts w:cs="Arial"/>
          <w:sz w:val="20"/>
        </w:rPr>
        <w:t xml:space="preserve">3 Objeto de la Contratación </w:t>
      </w:r>
    </w:p>
    <w:p w:rsidR="00A608B2" w:rsidRPr="00497CEA" w:rsidRDefault="00A608B2" w:rsidP="00A608B2">
      <w:pPr>
        <w:pStyle w:val="Puesto"/>
        <w:jc w:val="both"/>
        <w:rPr>
          <w:rFonts w:cs="Arial"/>
          <w:b w:val="0"/>
          <w:sz w:val="20"/>
        </w:rPr>
      </w:pPr>
    </w:p>
    <w:p w:rsidR="00A608B2" w:rsidRPr="00497CEA" w:rsidRDefault="00A608B2" w:rsidP="00A608B2">
      <w:pPr>
        <w:pStyle w:val="Puesto"/>
        <w:jc w:val="both"/>
        <w:rPr>
          <w:rFonts w:cs="Arial"/>
          <w:b w:val="0"/>
          <w:sz w:val="20"/>
        </w:rPr>
      </w:pPr>
      <w:r w:rsidRPr="00497CEA">
        <w:rPr>
          <w:rFonts w:cs="Arial"/>
          <w:b w:val="0"/>
          <w:sz w:val="20"/>
        </w:rPr>
        <w:t>EL INSTITUTO requiere llevar a cabo las tareas que optimicen los procesos de entrega de información sustantiva de los PE 2017-2018, para lo cual es necesario:</w:t>
      </w:r>
    </w:p>
    <w:p w:rsidR="00A608B2" w:rsidRPr="00497CEA" w:rsidRDefault="00A608B2" w:rsidP="00A608B2">
      <w:pPr>
        <w:pStyle w:val="Puesto"/>
        <w:jc w:val="both"/>
        <w:rPr>
          <w:rFonts w:cs="Arial"/>
          <w:b w:val="0"/>
          <w:sz w:val="20"/>
        </w:rPr>
      </w:pPr>
    </w:p>
    <w:p w:rsidR="00A608B2" w:rsidRPr="00AC28B4" w:rsidRDefault="00A608B2" w:rsidP="009F1ACE">
      <w:pPr>
        <w:pStyle w:val="Puesto"/>
        <w:widowControl/>
        <w:numPr>
          <w:ilvl w:val="0"/>
          <w:numId w:val="102"/>
        </w:numPr>
        <w:jc w:val="both"/>
        <w:rPr>
          <w:rFonts w:cs="Arial"/>
          <w:b w:val="0"/>
          <w:sz w:val="20"/>
        </w:rPr>
      </w:pPr>
      <w:r w:rsidRPr="00AC28B4">
        <w:rPr>
          <w:rFonts w:cs="Arial"/>
          <w:b w:val="0"/>
          <w:sz w:val="20"/>
        </w:rPr>
        <w:t>La contratación de un s</w:t>
      </w:r>
      <w:r w:rsidR="00DB1951" w:rsidRPr="00AC28B4">
        <w:rPr>
          <w:rFonts w:cs="Arial"/>
          <w:b w:val="0"/>
          <w:sz w:val="20"/>
        </w:rPr>
        <w:t>ervicio</w:t>
      </w:r>
      <w:r w:rsidRPr="00AC28B4">
        <w:rPr>
          <w:rFonts w:cs="Arial"/>
          <w:b w:val="0"/>
          <w:sz w:val="20"/>
        </w:rPr>
        <w:t xml:space="preserve"> integral de comunicación de telefonía celular móvil para </w:t>
      </w:r>
      <w:r w:rsidRPr="00AC28B4">
        <w:rPr>
          <w:rFonts w:cs="Arial"/>
          <w:sz w:val="20"/>
        </w:rPr>
        <w:t xml:space="preserve">38,679 </w:t>
      </w:r>
      <w:r w:rsidRPr="00AC28B4">
        <w:rPr>
          <w:rFonts w:cs="Arial"/>
          <w:b w:val="0"/>
          <w:sz w:val="20"/>
        </w:rPr>
        <w:t>CAE que incluya el servicio de voz y datos a través de dispositivos móviles tipo celular (teléfonos inteligentes)</w:t>
      </w:r>
      <w:r w:rsidR="00DB1951" w:rsidRPr="00AC28B4">
        <w:rPr>
          <w:rFonts w:cs="Arial"/>
          <w:b w:val="0"/>
          <w:sz w:val="20"/>
        </w:rPr>
        <w:t>, seguros</w:t>
      </w:r>
      <w:r w:rsidRPr="00AC28B4">
        <w:rPr>
          <w:rFonts w:cs="Arial"/>
          <w:b w:val="0"/>
          <w:sz w:val="20"/>
        </w:rPr>
        <w:t xml:space="preserve"> y la administración de los mismos a través de un módulo de </w:t>
      </w:r>
      <w:r w:rsidR="00DB1951" w:rsidRPr="00AC28B4">
        <w:rPr>
          <w:rFonts w:cs="Arial"/>
          <w:b w:val="0"/>
          <w:sz w:val="20"/>
        </w:rPr>
        <w:t>administración de dispositivos móviles</w:t>
      </w:r>
      <w:r w:rsidRPr="00AC28B4">
        <w:rPr>
          <w:rFonts w:cs="Arial"/>
          <w:b w:val="0"/>
          <w:sz w:val="20"/>
        </w:rPr>
        <w:t xml:space="preserve">. </w:t>
      </w:r>
    </w:p>
    <w:p w:rsidR="00A608B2" w:rsidRPr="00AC28B4" w:rsidRDefault="00A608B2" w:rsidP="00A608B2">
      <w:pPr>
        <w:pStyle w:val="Puesto"/>
        <w:ind w:left="720"/>
        <w:jc w:val="both"/>
        <w:rPr>
          <w:rFonts w:cs="Arial"/>
          <w:b w:val="0"/>
          <w:sz w:val="20"/>
        </w:rPr>
      </w:pPr>
    </w:p>
    <w:p w:rsidR="00A608B2" w:rsidRPr="00AC28B4" w:rsidRDefault="00A608B2" w:rsidP="009F1ACE">
      <w:pPr>
        <w:pStyle w:val="Puesto"/>
        <w:widowControl/>
        <w:numPr>
          <w:ilvl w:val="0"/>
          <w:numId w:val="102"/>
        </w:numPr>
        <w:jc w:val="both"/>
        <w:rPr>
          <w:rFonts w:cs="Arial"/>
          <w:b w:val="0"/>
          <w:sz w:val="20"/>
        </w:rPr>
      </w:pPr>
      <w:r w:rsidRPr="00AC28B4">
        <w:rPr>
          <w:rFonts w:cs="Arial"/>
          <w:b w:val="0"/>
          <w:sz w:val="20"/>
        </w:rPr>
        <w:t xml:space="preserve">La contratación de </w:t>
      </w:r>
      <w:r w:rsidRPr="00AC28B4">
        <w:rPr>
          <w:rFonts w:cs="Arial"/>
          <w:sz w:val="20"/>
        </w:rPr>
        <w:t xml:space="preserve">6,264 </w:t>
      </w:r>
      <w:r w:rsidRPr="00AC28B4">
        <w:rPr>
          <w:rFonts w:cs="Arial"/>
          <w:b w:val="0"/>
          <w:sz w:val="20"/>
        </w:rPr>
        <w:t xml:space="preserve">servicios de comunicación de telefonía celular móvil de voz y datos para dispositivos propiedad del Instituto, y su licenciamiento para enrolar en </w:t>
      </w:r>
      <w:r w:rsidR="00DB1951" w:rsidRPr="00AC28B4">
        <w:rPr>
          <w:rFonts w:cs="Arial"/>
          <w:b w:val="0"/>
          <w:sz w:val="20"/>
        </w:rPr>
        <w:t>un módulo de administración de dispositivos móviles</w:t>
      </w:r>
      <w:r w:rsidRPr="00AC28B4">
        <w:rPr>
          <w:rFonts w:cs="Arial"/>
          <w:b w:val="0"/>
          <w:sz w:val="20"/>
        </w:rPr>
        <w:t xml:space="preserve">. </w:t>
      </w:r>
    </w:p>
    <w:p w:rsidR="00DB1951" w:rsidRPr="00AC28B4" w:rsidRDefault="00DB1951" w:rsidP="00DB1951">
      <w:pPr>
        <w:pStyle w:val="Puesto"/>
        <w:widowControl/>
        <w:ind w:firstLine="0"/>
        <w:jc w:val="both"/>
        <w:rPr>
          <w:rFonts w:cs="Arial"/>
          <w:b w:val="0"/>
          <w:sz w:val="20"/>
        </w:rPr>
      </w:pPr>
    </w:p>
    <w:p w:rsidR="00A608B2" w:rsidRPr="00AC28B4" w:rsidRDefault="00A608B2" w:rsidP="009F1ACE">
      <w:pPr>
        <w:pStyle w:val="Puesto"/>
        <w:widowControl/>
        <w:numPr>
          <w:ilvl w:val="0"/>
          <w:numId w:val="102"/>
        </w:numPr>
        <w:jc w:val="both"/>
        <w:rPr>
          <w:rFonts w:cs="Arial"/>
          <w:b w:val="0"/>
          <w:sz w:val="20"/>
        </w:rPr>
      </w:pPr>
      <w:r w:rsidRPr="00AC28B4">
        <w:rPr>
          <w:rFonts w:cs="Arial"/>
          <w:b w:val="0"/>
          <w:sz w:val="20"/>
        </w:rPr>
        <w:t>La contratación de un</w:t>
      </w:r>
      <w:r w:rsidR="00DB1951" w:rsidRPr="00AC28B4">
        <w:rPr>
          <w:rFonts w:cs="Arial"/>
          <w:b w:val="0"/>
          <w:sz w:val="20"/>
        </w:rPr>
        <w:t xml:space="preserve"> servicio</w:t>
      </w:r>
      <w:r w:rsidRPr="00AC28B4">
        <w:rPr>
          <w:rFonts w:cs="Arial"/>
          <w:b w:val="0"/>
          <w:sz w:val="20"/>
        </w:rPr>
        <w:t xml:space="preserve"> integral de comunicación de telefonía celular móvil para </w:t>
      </w:r>
      <w:r w:rsidRPr="00AC28B4">
        <w:rPr>
          <w:rFonts w:cs="Arial"/>
          <w:sz w:val="20"/>
        </w:rPr>
        <w:t xml:space="preserve">300 </w:t>
      </w:r>
      <w:r w:rsidRPr="00AC28B4">
        <w:rPr>
          <w:rFonts w:cs="Arial"/>
          <w:b w:val="0"/>
          <w:sz w:val="20"/>
        </w:rPr>
        <w:t>dispositivos que incluya el servicio de voz y datos a través de dispositivos móviles tipo celular (teléfonos inteligentes)</w:t>
      </w:r>
      <w:r w:rsidR="00DB1951" w:rsidRPr="00AC28B4">
        <w:rPr>
          <w:rFonts w:cs="Arial"/>
          <w:b w:val="0"/>
          <w:sz w:val="20"/>
        </w:rPr>
        <w:t>, seguros</w:t>
      </w:r>
      <w:r w:rsidRPr="00AC28B4">
        <w:rPr>
          <w:rFonts w:cs="Arial"/>
          <w:b w:val="0"/>
          <w:sz w:val="20"/>
        </w:rPr>
        <w:t xml:space="preserve"> y la administración de los mismos a través de </w:t>
      </w:r>
      <w:r w:rsidR="00DB1951" w:rsidRPr="00AC28B4">
        <w:rPr>
          <w:rFonts w:cs="Arial"/>
          <w:b w:val="0"/>
          <w:sz w:val="20"/>
        </w:rPr>
        <w:t xml:space="preserve">un módulo de administración de dispositivos móviles </w:t>
      </w:r>
      <w:r w:rsidRPr="00AC28B4">
        <w:rPr>
          <w:rFonts w:cs="Arial"/>
          <w:b w:val="0"/>
          <w:sz w:val="20"/>
        </w:rPr>
        <w:t>para atender los Centros de Acopio y Transmisión de Datos (CATD), utilizados en el PREP.</w:t>
      </w:r>
    </w:p>
    <w:p w:rsidR="00A608B2" w:rsidRPr="00AC28B4" w:rsidRDefault="00A608B2" w:rsidP="009F1ACE">
      <w:pPr>
        <w:pStyle w:val="Ttulo1"/>
        <w:keepLines/>
        <w:numPr>
          <w:ilvl w:val="0"/>
          <w:numId w:val="106"/>
        </w:numPr>
        <w:spacing w:before="240"/>
        <w:jc w:val="left"/>
        <w:rPr>
          <w:rFonts w:cs="Arial"/>
          <w:b w:val="0"/>
          <w:sz w:val="20"/>
        </w:rPr>
      </w:pPr>
      <w:r w:rsidRPr="00AC28B4">
        <w:rPr>
          <w:rFonts w:cs="Arial"/>
          <w:sz w:val="20"/>
        </w:rPr>
        <w:t xml:space="preserve">Tipo de Requerimiento </w:t>
      </w:r>
    </w:p>
    <w:p w:rsidR="00A608B2" w:rsidRPr="00AC28B4" w:rsidRDefault="00A608B2" w:rsidP="00A608B2">
      <w:pPr>
        <w:jc w:val="both"/>
        <w:rPr>
          <w:rFonts w:ascii="Arial" w:hAnsi="Arial" w:cs="Arial"/>
          <w:bCs/>
          <w:lang w:val="es-ES"/>
        </w:rPr>
      </w:pPr>
    </w:p>
    <w:p w:rsidR="00A608B2" w:rsidRPr="00AC28B4" w:rsidRDefault="00A608B2" w:rsidP="009F1ACE">
      <w:pPr>
        <w:pStyle w:val="Prrafodelista"/>
        <w:widowControl/>
        <w:numPr>
          <w:ilvl w:val="0"/>
          <w:numId w:val="108"/>
        </w:numPr>
        <w:jc w:val="both"/>
        <w:rPr>
          <w:rFonts w:ascii="Arial" w:hAnsi="Arial" w:cs="Arial"/>
          <w:bCs/>
        </w:rPr>
      </w:pPr>
      <w:r w:rsidRPr="00AC28B4">
        <w:rPr>
          <w:rFonts w:ascii="Arial" w:hAnsi="Arial" w:cs="Arial"/>
          <w:b/>
        </w:rPr>
        <w:t xml:space="preserve">38,979 </w:t>
      </w:r>
      <w:r w:rsidRPr="00AC28B4">
        <w:rPr>
          <w:rFonts w:ascii="Arial" w:hAnsi="Arial" w:cs="Arial"/>
        </w:rPr>
        <w:t>servicios</w:t>
      </w:r>
      <w:r w:rsidRPr="00AC28B4">
        <w:rPr>
          <w:rFonts w:ascii="Arial" w:hAnsi="Arial" w:cs="Arial"/>
          <w:bCs/>
        </w:rPr>
        <w:t xml:space="preserve"> integrales de telefonía celular móvil de voz y datos compuestos por </w:t>
      </w:r>
      <w:r w:rsidR="00DB1951" w:rsidRPr="00AC28B4">
        <w:rPr>
          <w:rFonts w:ascii="Arial" w:hAnsi="Arial" w:cs="Arial"/>
          <w:bCs/>
        </w:rPr>
        <w:t>los siguientes</w:t>
      </w:r>
      <w:r w:rsidRPr="00AC28B4">
        <w:rPr>
          <w:rFonts w:ascii="Arial" w:hAnsi="Arial" w:cs="Arial"/>
          <w:bCs/>
        </w:rPr>
        <w:t xml:space="preserve"> componentes: servicios de telefonía celular móvil de voz y datos; un módulo para la </w:t>
      </w:r>
      <w:r w:rsidRPr="00AC28B4">
        <w:rPr>
          <w:rFonts w:ascii="Arial" w:hAnsi="Arial" w:cs="Arial"/>
        </w:rPr>
        <w:t>administración de los</w:t>
      </w:r>
      <w:r w:rsidRPr="00AC28B4">
        <w:rPr>
          <w:rFonts w:ascii="Arial" w:hAnsi="Arial" w:cs="Arial"/>
          <w:bCs/>
        </w:rPr>
        <w:t xml:space="preserve"> dispositivos </w:t>
      </w:r>
      <w:r w:rsidRPr="00AC28B4">
        <w:rPr>
          <w:rFonts w:ascii="Arial" w:hAnsi="Arial" w:cs="Arial"/>
        </w:rPr>
        <w:t xml:space="preserve">móviles, seguro, y </w:t>
      </w:r>
      <w:r w:rsidRPr="00AC28B4">
        <w:rPr>
          <w:rFonts w:ascii="Arial" w:hAnsi="Arial" w:cs="Arial"/>
          <w:bCs/>
        </w:rPr>
        <w:t>dispositivos móviles, conforme a lo siguiente:</w:t>
      </w:r>
    </w:p>
    <w:p w:rsidR="00A608B2" w:rsidRPr="00AC28B4" w:rsidRDefault="00A608B2" w:rsidP="009F1ACE">
      <w:pPr>
        <w:pStyle w:val="Prrafodelista"/>
        <w:widowControl/>
        <w:numPr>
          <w:ilvl w:val="0"/>
          <w:numId w:val="110"/>
        </w:numPr>
        <w:jc w:val="both"/>
        <w:rPr>
          <w:rFonts w:ascii="Arial" w:hAnsi="Arial" w:cs="Arial"/>
          <w:bCs/>
        </w:rPr>
      </w:pPr>
      <w:r w:rsidRPr="00AC28B4">
        <w:rPr>
          <w:rFonts w:ascii="Arial" w:hAnsi="Arial" w:cs="Arial"/>
          <w:bCs/>
        </w:rPr>
        <w:t xml:space="preserve">38,679 servicios del 7 de marzo al 6 de julio de 2018. </w:t>
      </w:r>
    </w:p>
    <w:p w:rsidR="00A608B2" w:rsidRPr="00497CEA" w:rsidRDefault="00A608B2" w:rsidP="009F1ACE">
      <w:pPr>
        <w:pStyle w:val="Prrafodelista"/>
        <w:widowControl/>
        <w:numPr>
          <w:ilvl w:val="0"/>
          <w:numId w:val="107"/>
        </w:numPr>
        <w:jc w:val="both"/>
        <w:rPr>
          <w:rFonts w:ascii="Arial" w:hAnsi="Arial" w:cs="Arial"/>
        </w:rPr>
      </w:pPr>
      <w:r w:rsidRPr="00497CEA">
        <w:rPr>
          <w:rFonts w:ascii="Arial" w:hAnsi="Arial" w:cs="Arial"/>
        </w:rPr>
        <w:t>3</w:t>
      </w:r>
      <w:r w:rsidRPr="00497CEA">
        <w:rPr>
          <w:rFonts w:ascii="Arial" w:hAnsi="Arial" w:cs="Arial"/>
          <w:bCs/>
        </w:rPr>
        <w:t>00 servicios del 15 de mayo al 6 de julio del 2018</w:t>
      </w:r>
    </w:p>
    <w:p w:rsidR="00A608B2" w:rsidRPr="00497CEA" w:rsidRDefault="00A608B2" w:rsidP="00A608B2">
      <w:pPr>
        <w:pStyle w:val="Prrafodelista"/>
        <w:jc w:val="both"/>
        <w:rPr>
          <w:rFonts w:ascii="Arial" w:hAnsi="Arial" w:cs="Arial"/>
        </w:rPr>
      </w:pPr>
    </w:p>
    <w:p w:rsidR="00A608B2" w:rsidRPr="00497CEA" w:rsidRDefault="00A608B2" w:rsidP="009F1ACE">
      <w:pPr>
        <w:pStyle w:val="Puesto"/>
        <w:widowControl/>
        <w:numPr>
          <w:ilvl w:val="0"/>
          <w:numId w:val="108"/>
        </w:numPr>
        <w:jc w:val="both"/>
        <w:rPr>
          <w:rFonts w:cs="Arial"/>
          <w:b w:val="0"/>
          <w:sz w:val="20"/>
        </w:rPr>
      </w:pPr>
      <w:r w:rsidRPr="00497CEA">
        <w:rPr>
          <w:rFonts w:cs="Arial"/>
          <w:sz w:val="20"/>
        </w:rPr>
        <w:lastRenderedPageBreak/>
        <w:t xml:space="preserve">6,264 </w:t>
      </w:r>
      <w:r w:rsidRPr="00497CEA">
        <w:rPr>
          <w:rFonts w:cs="Arial"/>
          <w:b w:val="0"/>
          <w:sz w:val="20"/>
        </w:rPr>
        <w:t xml:space="preserve">servicios de voz y datos móviles </w:t>
      </w:r>
      <w:r w:rsidRPr="00AC28B4">
        <w:rPr>
          <w:rFonts w:cs="Arial"/>
          <w:b w:val="0"/>
          <w:sz w:val="20"/>
        </w:rPr>
        <w:t xml:space="preserve">y el </w:t>
      </w:r>
      <w:r w:rsidR="00DB1951" w:rsidRPr="00AC28B4">
        <w:rPr>
          <w:rFonts w:cs="Arial"/>
          <w:b w:val="0"/>
          <w:sz w:val="20"/>
        </w:rPr>
        <w:t>servicio</w:t>
      </w:r>
      <w:r w:rsidRPr="00AC28B4">
        <w:rPr>
          <w:rFonts w:cs="Arial"/>
          <w:b w:val="0"/>
          <w:sz w:val="20"/>
        </w:rPr>
        <w:t xml:space="preserve"> </w:t>
      </w:r>
      <w:r w:rsidR="00DB1951" w:rsidRPr="00AC28B4">
        <w:rPr>
          <w:rFonts w:cs="Arial"/>
          <w:b w:val="0"/>
          <w:sz w:val="20"/>
        </w:rPr>
        <w:t>d</w:t>
      </w:r>
      <w:r w:rsidRPr="00AC28B4">
        <w:rPr>
          <w:rFonts w:cs="Arial"/>
          <w:b w:val="0"/>
          <w:sz w:val="20"/>
        </w:rPr>
        <w:t>el módulo</w:t>
      </w:r>
      <w:r w:rsidR="00DB1951" w:rsidRPr="00497CEA">
        <w:rPr>
          <w:rFonts w:cs="Arial"/>
          <w:b w:val="0"/>
          <w:sz w:val="20"/>
        </w:rPr>
        <w:t xml:space="preserve"> de </w:t>
      </w:r>
      <w:r w:rsidR="00DB1951">
        <w:rPr>
          <w:rFonts w:cs="Arial"/>
          <w:b w:val="0"/>
          <w:sz w:val="20"/>
        </w:rPr>
        <w:t>administración de dispositivos móviles</w:t>
      </w:r>
      <w:r w:rsidRPr="00497CEA">
        <w:rPr>
          <w:rFonts w:cs="Arial"/>
          <w:b w:val="0"/>
          <w:sz w:val="20"/>
        </w:rPr>
        <w:t xml:space="preserve"> que corresponden a los equipos que son propiedad del Instituto en el periodo del 7 de marzo al 6 de julio de 2018.</w:t>
      </w:r>
    </w:p>
    <w:p w:rsidR="00A608B2" w:rsidRPr="00497CEA" w:rsidRDefault="00A608B2" w:rsidP="00A608B2">
      <w:pPr>
        <w:pStyle w:val="Puesto"/>
        <w:jc w:val="both"/>
        <w:rPr>
          <w:rFonts w:cs="Arial"/>
          <w:b w:val="0"/>
          <w:sz w:val="20"/>
        </w:rPr>
      </w:pPr>
    </w:p>
    <w:p w:rsidR="00A608B2" w:rsidRPr="00497CEA" w:rsidRDefault="00A608B2" w:rsidP="00A608B2">
      <w:pPr>
        <w:pStyle w:val="Puesto"/>
        <w:jc w:val="both"/>
        <w:rPr>
          <w:rFonts w:cs="Arial"/>
          <w:b w:val="0"/>
          <w:i/>
          <w:color w:val="000000" w:themeColor="text1"/>
          <w:sz w:val="20"/>
          <w:lang w:val="es-ES"/>
        </w:rPr>
      </w:pPr>
    </w:p>
    <w:p w:rsidR="00A608B2" w:rsidRPr="00497CEA" w:rsidRDefault="00A608B2" w:rsidP="009F1ACE">
      <w:pPr>
        <w:pStyle w:val="Ttulo2"/>
        <w:keepLines/>
        <w:numPr>
          <w:ilvl w:val="1"/>
          <w:numId w:val="103"/>
        </w:numPr>
        <w:spacing w:before="40"/>
        <w:jc w:val="left"/>
        <w:rPr>
          <w:rFonts w:cs="Arial"/>
          <w:b w:val="0"/>
          <w:color w:val="000000" w:themeColor="text1"/>
          <w:sz w:val="20"/>
        </w:rPr>
      </w:pPr>
      <w:r w:rsidRPr="00497CEA">
        <w:rPr>
          <w:rFonts w:cs="Arial"/>
          <w:color w:val="000000" w:themeColor="text1"/>
          <w:sz w:val="20"/>
        </w:rPr>
        <w:t>Servicio de telefonía de voz y datos móviles</w:t>
      </w:r>
    </w:p>
    <w:p w:rsidR="00A608B2" w:rsidRPr="00497CEA" w:rsidRDefault="00A608B2" w:rsidP="00A608B2">
      <w:pPr>
        <w:jc w:val="both"/>
        <w:rPr>
          <w:rFonts w:ascii="Arial" w:hAnsi="Arial" w:cs="Arial"/>
          <w:bCs/>
          <w:color w:val="1F497D" w:themeColor="text2"/>
          <w:lang w:val="es-ES"/>
        </w:rPr>
      </w:pPr>
    </w:p>
    <w:p w:rsidR="00A608B2" w:rsidRPr="00497CEA" w:rsidRDefault="00A608B2" w:rsidP="00A608B2">
      <w:pPr>
        <w:jc w:val="both"/>
        <w:rPr>
          <w:rFonts w:ascii="Arial" w:hAnsi="Arial" w:cs="Arial"/>
          <w:lang w:val="es-ES"/>
        </w:rPr>
      </w:pPr>
      <w:r w:rsidRPr="00497CEA">
        <w:rPr>
          <w:rFonts w:ascii="Arial" w:hAnsi="Arial" w:cs="Arial"/>
          <w:b/>
          <w:bCs/>
          <w:color w:val="000000" w:themeColor="text1"/>
        </w:rPr>
        <w:t xml:space="preserve">“El Proveedor” </w:t>
      </w:r>
      <w:r w:rsidRPr="00497CEA">
        <w:rPr>
          <w:rFonts w:ascii="Arial" w:hAnsi="Arial" w:cs="Arial"/>
          <w:lang w:val="es-ES"/>
        </w:rPr>
        <w:t>que ofrezca el servicio de telefonía de voz y datos móviles deberá garantizar que cumple con lo establecido en la NORMA Oficial Mexicana NOM-184-SCFI-2012, Prácticas comerciales-Elementos normativos para la comercialización y/o prestación de los servicios de telecomunicaciones cuando utilicen una red pública de telecomunicaciones mediante una carta en papel membretado por el representante legal donde especifique el cumplimiento de esta norma.</w:t>
      </w:r>
    </w:p>
    <w:p w:rsidR="00A608B2" w:rsidRPr="00497CEA" w:rsidRDefault="00A608B2" w:rsidP="00A608B2">
      <w:pPr>
        <w:jc w:val="both"/>
        <w:rPr>
          <w:rFonts w:ascii="Arial" w:hAnsi="Arial" w:cs="Arial"/>
          <w:bCs/>
          <w:color w:val="1F497D" w:themeColor="text2"/>
          <w:lang w:val="es-ES"/>
        </w:rPr>
      </w:pPr>
    </w:p>
    <w:p w:rsidR="00A608B2" w:rsidRPr="00497CEA" w:rsidRDefault="00A608B2" w:rsidP="00A608B2">
      <w:pPr>
        <w:jc w:val="both"/>
        <w:rPr>
          <w:rFonts w:ascii="Arial" w:hAnsi="Arial" w:cs="Arial"/>
          <w:lang w:val="es-ES"/>
        </w:rPr>
      </w:pPr>
      <w:r w:rsidRPr="00497CEA">
        <w:rPr>
          <w:rFonts w:ascii="Arial" w:hAnsi="Arial" w:cs="Arial"/>
          <w:lang w:val="es-ES"/>
        </w:rPr>
        <w:t>Los dispositivos móviles con los que se prestará el servicio, al momento de su entrega deberán tener instalada la aplicación/Agente del Módulo de Administración de Dispositivos Móviles (MDM por sus siglas en ingles), y no deberán contener juegos, aplicaciones adicionales precargadas, anuncios del fabricante o proveedor del servicio, o cualquier otro ítem diferente a los fines institucionales, los dispositivos deberán entregarse listos para su uso con la batería y tarjeta SIM instaladas, código internacional de identidad del dispositivo móvil IMEI</w:t>
      </w:r>
      <w:r w:rsidRPr="00497CEA">
        <w:rPr>
          <w:rFonts w:ascii="Arial" w:hAnsi="Arial" w:cs="Arial"/>
          <w:color w:val="545454"/>
          <w:lang w:val="uz-Cyrl-UZ"/>
        </w:rPr>
        <w:t xml:space="preserve"> </w:t>
      </w:r>
      <w:r w:rsidRPr="00497CEA">
        <w:rPr>
          <w:rFonts w:ascii="Arial" w:hAnsi="Arial" w:cs="Arial"/>
          <w:lang w:val="es-ES"/>
        </w:rPr>
        <w:t>(</w:t>
      </w:r>
      <w:r w:rsidRPr="00497CEA">
        <w:rPr>
          <w:rFonts w:ascii="Arial" w:hAnsi="Arial" w:cs="Arial"/>
          <w:i/>
          <w:lang w:val="es-ES"/>
        </w:rPr>
        <w:t>International Mobile Equipment Identity</w:t>
      </w:r>
      <w:r w:rsidRPr="00497CEA">
        <w:rPr>
          <w:rFonts w:ascii="Arial" w:hAnsi="Arial" w:cs="Arial"/>
          <w:lang w:val="es-ES"/>
        </w:rPr>
        <w:t>), ligada a su correspondiente tarjeta SIM y línea telefónica activa.</w:t>
      </w:r>
    </w:p>
    <w:p w:rsidR="00A608B2" w:rsidRPr="00497CEA" w:rsidRDefault="00A608B2" w:rsidP="00A608B2">
      <w:pPr>
        <w:jc w:val="both"/>
        <w:rPr>
          <w:rFonts w:ascii="Arial" w:hAnsi="Arial" w:cs="Arial"/>
          <w:lang w:val="es-ES"/>
        </w:rPr>
      </w:pPr>
    </w:p>
    <w:p w:rsidR="00A608B2" w:rsidRPr="00497CEA" w:rsidRDefault="0037428F" w:rsidP="00A608B2">
      <w:pPr>
        <w:spacing w:before="120" w:after="120"/>
        <w:jc w:val="both"/>
        <w:rPr>
          <w:rFonts w:ascii="Arial" w:hAnsi="Arial" w:cs="Arial"/>
          <w:lang w:val="es-ES"/>
        </w:rPr>
      </w:pPr>
      <w:r>
        <w:rPr>
          <w:rFonts w:ascii="Arial" w:hAnsi="Arial" w:cs="Arial"/>
          <w:lang w:val="es-ES"/>
        </w:rPr>
        <w:t xml:space="preserve">No se tendrá </w:t>
      </w:r>
      <w:r w:rsidRPr="00AC28B4">
        <w:rPr>
          <w:rFonts w:ascii="Arial" w:hAnsi="Arial" w:cs="Arial"/>
          <w:lang w:val="es-ES"/>
        </w:rPr>
        <w:t>por aceptado</w:t>
      </w:r>
      <w:r w:rsidR="00A608B2" w:rsidRPr="00AC28B4">
        <w:rPr>
          <w:rFonts w:ascii="Arial" w:hAnsi="Arial" w:cs="Arial"/>
          <w:lang w:val="es-ES"/>
        </w:rPr>
        <w:t xml:space="preserve"> el dispositivo</w:t>
      </w:r>
      <w:r w:rsidR="00A608B2" w:rsidRPr="00497CEA">
        <w:rPr>
          <w:rFonts w:ascii="Arial" w:hAnsi="Arial" w:cs="Arial"/>
          <w:lang w:val="es-ES"/>
        </w:rPr>
        <w:t xml:space="preserve"> móvil que no se encuentre listo para su uso de acuerdo con lo solicitado en los párrafos que anteceden.</w:t>
      </w:r>
    </w:p>
    <w:p w:rsidR="00A608B2" w:rsidRPr="00497CEA" w:rsidRDefault="00A608B2" w:rsidP="00A608B2">
      <w:pPr>
        <w:jc w:val="both"/>
        <w:rPr>
          <w:rFonts w:ascii="Arial" w:hAnsi="Arial" w:cs="Arial"/>
          <w:lang w:val="es-ES"/>
        </w:rPr>
      </w:pPr>
    </w:p>
    <w:p w:rsidR="00A608B2" w:rsidRDefault="00A608B2" w:rsidP="00A608B2">
      <w:pPr>
        <w:jc w:val="both"/>
        <w:rPr>
          <w:rFonts w:ascii="Arial" w:hAnsi="Arial" w:cs="Arial"/>
          <w:lang w:val="es-ES"/>
        </w:rPr>
      </w:pPr>
      <w:r w:rsidRPr="00497CEA">
        <w:rPr>
          <w:rFonts w:ascii="Arial" w:hAnsi="Arial" w:cs="Arial"/>
          <w:b/>
          <w:bCs/>
          <w:color w:val="000000" w:themeColor="text1"/>
        </w:rPr>
        <w:t xml:space="preserve">“El Proveedor” </w:t>
      </w:r>
      <w:r w:rsidRPr="00497CEA">
        <w:rPr>
          <w:rFonts w:ascii="Arial" w:hAnsi="Arial" w:cs="Arial"/>
          <w:bCs/>
          <w:color w:val="000000" w:themeColor="text1"/>
          <w:lang w:val="es-ES"/>
        </w:rPr>
        <w:t>d</w:t>
      </w:r>
      <w:r w:rsidRPr="00497CEA">
        <w:rPr>
          <w:rFonts w:ascii="Arial" w:hAnsi="Arial" w:cs="Arial"/>
          <w:lang w:val="es-ES"/>
        </w:rPr>
        <w:t xml:space="preserve">eberá proporcionar al </w:t>
      </w:r>
      <w:r w:rsidRPr="00497CEA">
        <w:rPr>
          <w:rFonts w:ascii="Arial" w:hAnsi="Arial" w:cs="Arial"/>
          <w:b/>
          <w:lang w:val="es-ES"/>
        </w:rPr>
        <w:t>INSTITUTO</w:t>
      </w:r>
      <w:r w:rsidRPr="00497CEA">
        <w:rPr>
          <w:rFonts w:ascii="Arial" w:hAnsi="Arial" w:cs="Arial"/>
          <w:lang w:val="es-ES"/>
        </w:rPr>
        <w:t xml:space="preserve"> al momento de la entrega de los dispositivos móviles, una relación de los dispositivos con los </w:t>
      </w:r>
      <w:r w:rsidRPr="00497CEA">
        <w:rPr>
          <w:rFonts w:ascii="Arial" w:hAnsi="Arial" w:cs="Arial"/>
          <w:i/>
          <w:lang w:val="es-ES"/>
        </w:rPr>
        <w:t>números telefónicos, código IMEI y tarjeta SIM</w:t>
      </w:r>
      <w:r w:rsidRPr="00497CEA">
        <w:rPr>
          <w:rFonts w:ascii="Arial" w:hAnsi="Arial" w:cs="Arial"/>
          <w:lang w:val="es-ES"/>
        </w:rPr>
        <w:t xml:space="preserve"> correspondientes en un archivo en formato digital editable (formato: Excel</w:t>
      </w:r>
      <w:r w:rsidR="00413861">
        <w:rPr>
          <w:rFonts w:ascii="Arial" w:hAnsi="Arial" w:cs="Arial"/>
          <w:lang w:val="es-ES"/>
        </w:rPr>
        <w:t xml:space="preserve"> -XLSX</w:t>
      </w:r>
      <w:r w:rsidRPr="00497CEA">
        <w:rPr>
          <w:rFonts w:ascii="Arial" w:hAnsi="Arial" w:cs="Arial"/>
          <w:lang w:val="es-ES"/>
        </w:rPr>
        <w:t>)</w:t>
      </w:r>
      <w:r w:rsidR="00524D7F">
        <w:rPr>
          <w:rFonts w:ascii="Arial" w:hAnsi="Arial" w:cs="Arial"/>
          <w:lang w:val="es-ES"/>
        </w:rPr>
        <w:t>.</w:t>
      </w:r>
      <w:r w:rsidR="0037428F">
        <w:rPr>
          <w:rFonts w:ascii="Arial" w:hAnsi="Arial" w:cs="Arial"/>
          <w:lang w:val="es-ES"/>
        </w:rPr>
        <w:t xml:space="preserve"> </w:t>
      </w:r>
    </w:p>
    <w:p w:rsidR="00524D7F" w:rsidRPr="00497CEA" w:rsidRDefault="00524D7F" w:rsidP="00A608B2">
      <w:pPr>
        <w:jc w:val="both"/>
        <w:rPr>
          <w:rFonts w:ascii="Arial" w:hAnsi="Arial" w:cs="Arial"/>
          <w:bCs/>
          <w:color w:val="1F497D" w:themeColor="text2"/>
          <w:lang w:val="es-ES"/>
        </w:rPr>
      </w:pPr>
    </w:p>
    <w:p w:rsidR="00A608B2" w:rsidRPr="00497CEA" w:rsidRDefault="00A608B2" w:rsidP="00A608B2">
      <w:pPr>
        <w:jc w:val="both"/>
        <w:rPr>
          <w:rFonts w:ascii="Arial" w:hAnsi="Arial" w:cs="Arial"/>
          <w:lang w:val="es-ES"/>
        </w:rPr>
      </w:pPr>
      <w:r w:rsidRPr="00497CEA">
        <w:rPr>
          <w:rFonts w:ascii="Arial" w:hAnsi="Arial" w:cs="Arial"/>
          <w:lang w:val="es-ES"/>
        </w:rPr>
        <w:t xml:space="preserve">El </w:t>
      </w:r>
      <w:r w:rsidRPr="00497CEA">
        <w:rPr>
          <w:rFonts w:ascii="Arial" w:hAnsi="Arial" w:cs="Arial"/>
          <w:b/>
          <w:lang w:val="es-ES"/>
        </w:rPr>
        <w:t>INSTITUTO</w:t>
      </w:r>
      <w:r w:rsidRPr="00497CEA">
        <w:rPr>
          <w:rFonts w:ascii="Arial" w:hAnsi="Arial" w:cs="Arial"/>
          <w:lang w:val="es-ES"/>
        </w:rPr>
        <w:t xml:space="preserve"> entregará durante los cinco días naturales posteriores a la adjudicación del contrato, un listado con los códigos IMEI de los 6,264 dispositivos móviles (propiedad del instituto) a </w:t>
      </w:r>
      <w:r w:rsidRPr="00497CEA">
        <w:rPr>
          <w:rFonts w:ascii="Arial" w:hAnsi="Arial" w:cs="Arial"/>
          <w:b/>
          <w:bCs/>
          <w:color w:val="000000" w:themeColor="text1"/>
        </w:rPr>
        <w:t>“El Proveedor”</w:t>
      </w:r>
      <w:r w:rsidRPr="00497CEA">
        <w:rPr>
          <w:rFonts w:ascii="Arial" w:hAnsi="Arial" w:cs="Arial"/>
          <w:lang w:val="es-ES"/>
        </w:rPr>
        <w:t xml:space="preserve">, los cuales utilizará para asociarse a las tarjetas SIM y números telefónicos que </w:t>
      </w:r>
      <w:r w:rsidRPr="00497CEA">
        <w:rPr>
          <w:rFonts w:ascii="Arial" w:hAnsi="Arial" w:cs="Arial"/>
          <w:b/>
          <w:bCs/>
          <w:color w:val="000000" w:themeColor="text1"/>
        </w:rPr>
        <w:t>“El Proveedor”</w:t>
      </w:r>
      <w:r w:rsidRPr="00497CEA">
        <w:rPr>
          <w:rFonts w:ascii="Arial" w:hAnsi="Arial" w:cs="Arial"/>
          <w:lang w:val="es-ES"/>
        </w:rPr>
        <w:t xml:space="preserve"> defina; entregando al </w:t>
      </w:r>
      <w:r w:rsidRPr="00497CEA">
        <w:rPr>
          <w:rFonts w:ascii="Arial" w:hAnsi="Arial" w:cs="Arial"/>
          <w:b/>
          <w:lang w:val="es-ES"/>
        </w:rPr>
        <w:t>INSTITUTO</w:t>
      </w:r>
      <w:r w:rsidRPr="00497CEA">
        <w:rPr>
          <w:rFonts w:ascii="Arial" w:hAnsi="Arial" w:cs="Arial"/>
          <w:lang w:val="es-ES"/>
        </w:rPr>
        <w:t xml:space="preserve">, las 6,264 tarjetas SIM y una relación de estas tarjetas SIM y números telefónicos ligadas a los códigos IMEI correspondientes en un archivo en formato digital editable (formato: Excel XLSX). </w:t>
      </w:r>
    </w:p>
    <w:p w:rsidR="00A608B2" w:rsidRPr="00497CEA" w:rsidRDefault="00A608B2" w:rsidP="00A608B2">
      <w:pPr>
        <w:jc w:val="both"/>
        <w:rPr>
          <w:rFonts w:ascii="Arial" w:hAnsi="Arial" w:cs="Arial"/>
          <w:bCs/>
          <w:color w:val="1F497D" w:themeColor="text2"/>
          <w:lang w:val="es-ES"/>
        </w:rPr>
      </w:pPr>
    </w:p>
    <w:p w:rsidR="00A608B2" w:rsidRPr="00497CEA" w:rsidRDefault="00A608B2" w:rsidP="00A608B2">
      <w:pPr>
        <w:jc w:val="both"/>
        <w:rPr>
          <w:rFonts w:ascii="Arial" w:hAnsi="Arial" w:cs="Arial"/>
          <w:bCs/>
          <w:lang w:val="es-ES"/>
        </w:rPr>
      </w:pPr>
      <w:r w:rsidRPr="00497CEA">
        <w:rPr>
          <w:rFonts w:ascii="Arial" w:hAnsi="Arial" w:cs="Arial"/>
          <w:bCs/>
          <w:lang w:val="es-ES"/>
        </w:rPr>
        <w:t xml:space="preserve">La oferta de servicios de telefonía de voz y datos móviles debe cumplir con las siguientes características mínimas: </w:t>
      </w:r>
    </w:p>
    <w:p w:rsidR="00A608B2" w:rsidRPr="00497CEA" w:rsidRDefault="00A608B2" w:rsidP="00A608B2">
      <w:pPr>
        <w:jc w:val="both"/>
        <w:rPr>
          <w:rFonts w:ascii="Arial" w:hAnsi="Arial" w:cs="Arial"/>
          <w:bCs/>
          <w:lang w:val="es-ES"/>
        </w:rPr>
      </w:pPr>
    </w:p>
    <w:p w:rsidR="00097977" w:rsidRPr="00AC28B4" w:rsidRDefault="00C66794" w:rsidP="008C6A48">
      <w:pPr>
        <w:pStyle w:val="Prrafodelista"/>
        <w:widowControl/>
        <w:numPr>
          <w:ilvl w:val="0"/>
          <w:numId w:val="99"/>
        </w:numPr>
        <w:jc w:val="both"/>
        <w:rPr>
          <w:rFonts w:ascii="Arial" w:hAnsi="Arial" w:cs="Arial"/>
          <w:bCs/>
        </w:rPr>
      </w:pPr>
      <w:r w:rsidRPr="00AC28B4">
        <w:rPr>
          <w:rFonts w:ascii="Arial" w:hAnsi="Arial" w:cs="Arial"/>
          <w:bCs/>
        </w:rPr>
        <w:t xml:space="preserve">Contar con </w:t>
      </w:r>
      <w:r w:rsidR="00524D7F" w:rsidRPr="00AC28B4">
        <w:rPr>
          <w:rFonts w:ascii="Arial" w:hAnsi="Arial" w:cs="Arial"/>
          <w:bCs/>
        </w:rPr>
        <w:t>cobertura</w:t>
      </w:r>
      <w:r w:rsidR="00F37151" w:rsidRPr="00AC28B4">
        <w:rPr>
          <w:rFonts w:ascii="Arial" w:hAnsi="Arial" w:cs="Arial"/>
          <w:bCs/>
        </w:rPr>
        <w:t xml:space="preserve"> de voz y datos con tecnología 3G</w:t>
      </w:r>
      <w:r w:rsidR="00097977" w:rsidRPr="00AC28B4">
        <w:rPr>
          <w:rFonts w:ascii="Arial" w:hAnsi="Arial" w:cs="Arial"/>
          <w:bCs/>
        </w:rPr>
        <w:t>, en</w:t>
      </w:r>
      <w:r w:rsidR="006A11E4" w:rsidRPr="00AC28B4">
        <w:rPr>
          <w:rFonts w:ascii="Arial" w:hAnsi="Arial" w:cs="Arial"/>
          <w:bCs/>
        </w:rPr>
        <w:t xml:space="preserve"> al menos el 50%, </w:t>
      </w:r>
      <w:r w:rsidR="00097977" w:rsidRPr="00AC28B4">
        <w:rPr>
          <w:rFonts w:ascii="Arial" w:hAnsi="Arial" w:cs="Arial"/>
          <w:bCs/>
        </w:rPr>
        <w:t xml:space="preserve">de la población de los municipios de la república mexicana, comprobado </w:t>
      </w:r>
      <w:r w:rsidR="00A608B2" w:rsidRPr="00AC28B4">
        <w:rPr>
          <w:rFonts w:ascii="Arial" w:hAnsi="Arial" w:cs="Arial"/>
          <w:bCs/>
        </w:rPr>
        <w:t>con</w:t>
      </w:r>
      <w:r w:rsidR="00F37151" w:rsidRPr="00AC28B4">
        <w:rPr>
          <w:rFonts w:ascii="Arial" w:hAnsi="Arial" w:cs="Arial"/>
          <w:bCs/>
        </w:rPr>
        <w:t xml:space="preserve"> la documentación entregada al Instituto Federal de Telecomunicaciones</w:t>
      </w:r>
      <w:r w:rsidR="00A608B2" w:rsidRPr="00AC28B4">
        <w:rPr>
          <w:rFonts w:ascii="Arial" w:hAnsi="Arial" w:cs="Arial"/>
          <w:bCs/>
        </w:rPr>
        <w:t xml:space="preserve"> </w:t>
      </w:r>
      <w:r w:rsidR="00F37151" w:rsidRPr="00AC28B4">
        <w:rPr>
          <w:rFonts w:ascii="Arial" w:hAnsi="Arial" w:cs="Arial"/>
          <w:bCs/>
        </w:rPr>
        <w:t>(</w:t>
      </w:r>
      <w:r w:rsidR="00A608B2" w:rsidRPr="00AC28B4">
        <w:rPr>
          <w:rFonts w:ascii="Arial" w:hAnsi="Arial" w:cs="Arial"/>
          <w:bCs/>
        </w:rPr>
        <w:t>IFT</w:t>
      </w:r>
      <w:r w:rsidR="00F37151" w:rsidRPr="00AC28B4">
        <w:rPr>
          <w:rFonts w:ascii="Arial" w:hAnsi="Arial" w:cs="Arial"/>
          <w:bCs/>
        </w:rPr>
        <w:t>).</w:t>
      </w:r>
    </w:p>
    <w:p w:rsidR="00097977" w:rsidRPr="00AC28B4" w:rsidRDefault="00097977" w:rsidP="008C6A48">
      <w:pPr>
        <w:pStyle w:val="Prrafodelista"/>
        <w:widowControl/>
        <w:numPr>
          <w:ilvl w:val="0"/>
          <w:numId w:val="99"/>
        </w:numPr>
        <w:jc w:val="both"/>
        <w:rPr>
          <w:rFonts w:ascii="Arial" w:hAnsi="Arial" w:cs="Arial"/>
          <w:bCs/>
        </w:rPr>
      </w:pPr>
      <w:r w:rsidRPr="00AC28B4">
        <w:rPr>
          <w:rFonts w:ascii="Arial" w:hAnsi="Arial" w:cs="Arial"/>
          <w:bCs/>
        </w:rPr>
        <w:t>Servicio de voz ilimitado.</w:t>
      </w:r>
    </w:p>
    <w:p w:rsidR="00F37151" w:rsidRPr="00AC28B4" w:rsidRDefault="00097977" w:rsidP="008C6A48">
      <w:pPr>
        <w:pStyle w:val="Prrafodelista"/>
        <w:widowControl/>
        <w:numPr>
          <w:ilvl w:val="0"/>
          <w:numId w:val="99"/>
        </w:numPr>
        <w:jc w:val="both"/>
        <w:rPr>
          <w:rFonts w:ascii="Arial" w:hAnsi="Arial" w:cs="Arial"/>
          <w:bCs/>
        </w:rPr>
      </w:pPr>
      <w:r w:rsidRPr="00AC28B4">
        <w:rPr>
          <w:rFonts w:ascii="Arial" w:hAnsi="Arial" w:cs="Arial"/>
          <w:bCs/>
        </w:rPr>
        <w:t>WhatsApp ilimitado.</w:t>
      </w:r>
      <w:r w:rsidR="00F37151" w:rsidRPr="00AC28B4">
        <w:rPr>
          <w:rFonts w:ascii="Arial" w:hAnsi="Arial" w:cs="Arial"/>
          <w:bCs/>
        </w:rPr>
        <w:t xml:space="preserve"> </w:t>
      </w:r>
    </w:p>
    <w:p w:rsidR="00A608B2" w:rsidRPr="00497CEA" w:rsidRDefault="00A608B2" w:rsidP="009F1ACE">
      <w:pPr>
        <w:pStyle w:val="Prrafodelista"/>
        <w:widowControl/>
        <w:numPr>
          <w:ilvl w:val="0"/>
          <w:numId w:val="99"/>
        </w:numPr>
        <w:jc w:val="both"/>
        <w:rPr>
          <w:rFonts w:ascii="Arial" w:hAnsi="Arial" w:cs="Arial"/>
          <w:bCs/>
        </w:rPr>
      </w:pPr>
      <w:r w:rsidRPr="00497CEA">
        <w:rPr>
          <w:rFonts w:ascii="Arial" w:hAnsi="Arial" w:cs="Arial"/>
          <w:bCs/>
        </w:rPr>
        <w:t>Mensajes SMS ilimitados.</w:t>
      </w:r>
    </w:p>
    <w:p w:rsidR="00A608B2" w:rsidRPr="00497CEA" w:rsidRDefault="00A608B2" w:rsidP="009F1ACE">
      <w:pPr>
        <w:pStyle w:val="Prrafodelista"/>
        <w:widowControl/>
        <w:numPr>
          <w:ilvl w:val="0"/>
          <w:numId w:val="99"/>
        </w:numPr>
        <w:jc w:val="both"/>
        <w:rPr>
          <w:rFonts w:ascii="Arial" w:hAnsi="Arial" w:cs="Arial"/>
          <w:bCs/>
        </w:rPr>
      </w:pPr>
      <w:r w:rsidRPr="00497CEA">
        <w:rPr>
          <w:rFonts w:ascii="Arial" w:hAnsi="Arial" w:cs="Arial"/>
          <w:bCs/>
        </w:rPr>
        <w:t>Datos móviles (1.5 Gigabytes)* mensual por dispositivo.</w:t>
      </w:r>
    </w:p>
    <w:p w:rsidR="00A608B2" w:rsidRPr="00497CEA" w:rsidRDefault="00A608B2" w:rsidP="00A608B2">
      <w:pPr>
        <w:jc w:val="both"/>
        <w:rPr>
          <w:rFonts w:ascii="Arial" w:hAnsi="Arial" w:cs="Arial"/>
          <w:b/>
          <w:bCs/>
        </w:rPr>
      </w:pPr>
    </w:p>
    <w:p w:rsidR="00A608B2" w:rsidRPr="00497CEA" w:rsidRDefault="00A608B2" w:rsidP="00A608B2">
      <w:pPr>
        <w:jc w:val="both"/>
        <w:rPr>
          <w:rFonts w:ascii="Arial" w:hAnsi="Arial" w:cs="Arial"/>
          <w:b/>
          <w:bCs/>
        </w:rPr>
      </w:pPr>
      <w:r w:rsidRPr="00497CEA">
        <w:rPr>
          <w:rFonts w:ascii="Arial" w:hAnsi="Arial" w:cs="Arial"/>
          <w:b/>
          <w:bCs/>
        </w:rPr>
        <w:t>*Pool de datos móviles</w:t>
      </w:r>
    </w:p>
    <w:p w:rsidR="00A608B2" w:rsidRPr="00497CEA" w:rsidRDefault="00A608B2" w:rsidP="00A608B2">
      <w:pPr>
        <w:jc w:val="both"/>
        <w:rPr>
          <w:rFonts w:ascii="Arial" w:hAnsi="Arial" w:cs="Arial"/>
          <w:bCs/>
        </w:rPr>
      </w:pPr>
    </w:p>
    <w:p w:rsidR="00A608B2" w:rsidRPr="00497CEA" w:rsidRDefault="00A608B2" w:rsidP="00A608B2">
      <w:pPr>
        <w:jc w:val="both"/>
        <w:rPr>
          <w:rFonts w:ascii="Arial" w:hAnsi="Arial" w:cs="Arial"/>
          <w:b/>
          <w:bCs/>
        </w:rPr>
      </w:pPr>
      <w:r w:rsidRPr="00497CEA">
        <w:rPr>
          <w:rFonts w:ascii="Arial" w:hAnsi="Arial" w:cs="Arial"/>
          <w:bCs/>
        </w:rPr>
        <w:t>En relación al consumo de los datos móviles considerados en el servicio para los 45,243 dispositivos  (38,679</w:t>
      </w:r>
      <w:r w:rsidRPr="00497CEA">
        <w:rPr>
          <w:rFonts w:ascii="Arial" w:hAnsi="Arial" w:cs="Arial"/>
        </w:rPr>
        <w:t xml:space="preserve"> con Servicio integral; 300 con Servicio integral del 15 de mayo al 6 de julio</w:t>
      </w:r>
      <w:r w:rsidR="009B5373">
        <w:rPr>
          <w:rFonts w:ascii="Arial" w:hAnsi="Arial" w:cs="Arial"/>
        </w:rPr>
        <w:t xml:space="preserve"> de 2018</w:t>
      </w:r>
      <w:r w:rsidRPr="00497CEA">
        <w:rPr>
          <w:rFonts w:ascii="Arial" w:hAnsi="Arial" w:cs="Arial"/>
        </w:rPr>
        <w:t>; 6,264 sólo con servicio de voz y datos móviles)</w:t>
      </w:r>
      <w:r w:rsidRPr="00497CEA">
        <w:rPr>
          <w:rFonts w:ascii="Arial" w:hAnsi="Arial" w:cs="Arial"/>
          <w:bCs/>
        </w:rPr>
        <w:t xml:space="preserve">, </w:t>
      </w:r>
      <w:r w:rsidRPr="00497CEA">
        <w:rPr>
          <w:rFonts w:ascii="Arial" w:hAnsi="Arial" w:cs="Arial"/>
          <w:b/>
          <w:bCs/>
          <w:color w:val="000000" w:themeColor="text1"/>
        </w:rPr>
        <w:t>“El Proveedor</w:t>
      </w:r>
      <w:r w:rsidRPr="00497CEA">
        <w:rPr>
          <w:rFonts w:ascii="Arial" w:hAnsi="Arial" w:cs="Arial"/>
          <w:bCs/>
          <w:color w:val="000000" w:themeColor="text1"/>
        </w:rPr>
        <w:t>” deberá generar un pool de datos a modo que aquellos dispositivos que consuman más datos de los proporcionados,  puedan utilizar datos de aquellos dispositivos con menor uso, lo anterior a fin de que el usuario final no quede sin datos para el ejercicio de sus funciones</w:t>
      </w:r>
      <w:r w:rsidRPr="00497CEA">
        <w:rPr>
          <w:rFonts w:ascii="Arial" w:hAnsi="Arial" w:cs="Arial"/>
          <w:b/>
          <w:bCs/>
          <w:color w:val="000000" w:themeColor="text1"/>
        </w:rPr>
        <w:t xml:space="preserve">. </w:t>
      </w:r>
    </w:p>
    <w:p w:rsidR="00A608B2" w:rsidRPr="009B5373" w:rsidRDefault="00A608B2" w:rsidP="009B5373">
      <w:pPr>
        <w:jc w:val="both"/>
        <w:rPr>
          <w:rFonts w:ascii="Arial" w:hAnsi="Arial" w:cs="Arial"/>
          <w:bCs/>
        </w:rPr>
      </w:pPr>
    </w:p>
    <w:p w:rsidR="00A608B2" w:rsidRPr="00497CEA" w:rsidRDefault="00A608B2" w:rsidP="00A608B2">
      <w:pPr>
        <w:rPr>
          <w:rFonts w:ascii="Arial" w:hAnsi="Arial" w:cs="Arial"/>
          <w:bCs/>
          <w:lang w:val="es-ES"/>
        </w:rPr>
      </w:pPr>
    </w:p>
    <w:p w:rsidR="00A608B2" w:rsidRPr="00497CEA" w:rsidRDefault="00A608B2" w:rsidP="009F1ACE">
      <w:pPr>
        <w:pStyle w:val="Ttulo2"/>
        <w:keepLines/>
        <w:numPr>
          <w:ilvl w:val="1"/>
          <w:numId w:val="103"/>
        </w:numPr>
        <w:spacing w:before="40"/>
        <w:jc w:val="left"/>
        <w:rPr>
          <w:rFonts w:cs="Arial"/>
          <w:b w:val="0"/>
          <w:color w:val="000000" w:themeColor="text1"/>
          <w:sz w:val="20"/>
        </w:rPr>
      </w:pPr>
      <w:r w:rsidRPr="00497CEA">
        <w:rPr>
          <w:rFonts w:cs="Arial"/>
          <w:color w:val="000000" w:themeColor="text1"/>
          <w:sz w:val="20"/>
        </w:rPr>
        <w:t>Módulo de administración de dispositivos móviles</w:t>
      </w:r>
    </w:p>
    <w:p w:rsidR="00A608B2" w:rsidRPr="00497CEA" w:rsidRDefault="00A608B2" w:rsidP="00A608B2">
      <w:pPr>
        <w:pStyle w:val="Puesto"/>
        <w:jc w:val="both"/>
        <w:rPr>
          <w:rFonts w:cs="Arial"/>
          <w:sz w:val="20"/>
        </w:rPr>
      </w:pPr>
    </w:p>
    <w:p w:rsidR="00A608B2" w:rsidRPr="00497CEA" w:rsidRDefault="00A608B2" w:rsidP="009B5373">
      <w:pPr>
        <w:pStyle w:val="Puesto"/>
        <w:ind w:firstLine="0"/>
        <w:jc w:val="both"/>
        <w:rPr>
          <w:rFonts w:cs="Arial"/>
          <w:b w:val="0"/>
          <w:sz w:val="20"/>
        </w:rPr>
      </w:pPr>
      <w:r w:rsidRPr="00497CEA">
        <w:rPr>
          <w:rFonts w:cs="Arial"/>
          <w:b w:val="0"/>
          <w:sz w:val="20"/>
        </w:rPr>
        <w:t>Toda la funcionalidad de administración de dispositivos móviles se llevará a cabo a través de la misma red de telefonía por la que se reciben los servicios de voz y datos móviles, lo cual no debe de interferir en la operación de los servicios de telefonía celular, y el control se podrá realizar a nivel individual por cada dispositivo móvil, por grupo de dispositivos móviles, o sobre el total de los dispositivos móviles.</w:t>
      </w:r>
    </w:p>
    <w:p w:rsidR="00A608B2" w:rsidRPr="00497CEA" w:rsidRDefault="00A608B2" w:rsidP="00A608B2">
      <w:pPr>
        <w:pStyle w:val="Puesto"/>
        <w:jc w:val="both"/>
        <w:rPr>
          <w:rFonts w:cs="Arial"/>
          <w:b w:val="0"/>
          <w:sz w:val="20"/>
        </w:rPr>
      </w:pPr>
    </w:p>
    <w:p w:rsidR="00A608B2" w:rsidRPr="00497CEA" w:rsidRDefault="00A608B2" w:rsidP="009B5373">
      <w:pPr>
        <w:pStyle w:val="Puesto"/>
        <w:ind w:firstLine="0"/>
        <w:jc w:val="both"/>
        <w:rPr>
          <w:rFonts w:cs="Arial"/>
          <w:b w:val="0"/>
          <w:sz w:val="20"/>
        </w:rPr>
      </w:pPr>
      <w:r w:rsidRPr="00AC28B4">
        <w:rPr>
          <w:rFonts w:cs="Arial"/>
          <w:b w:val="0"/>
          <w:sz w:val="20"/>
        </w:rPr>
        <w:t xml:space="preserve">Por administración de dispositivos móviles </w:t>
      </w:r>
      <w:r w:rsidRPr="00AC28B4">
        <w:rPr>
          <w:rFonts w:cs="Arial"/>
          <w:sz w:val="20"/>
        </w:rPr>
        <w:t>EL INSTITUTO</w:t>
      </w:r>
      <w:r w:rsidRPr="00AC28B4">
        <w:rPr>
          <w:rFonts w:cs="Arial"/>
          <w:b w:val="0"/>
          <w:sz w:val="20"/>
        </w:rPr>
        <w:t xml:space="preserve"> se refiere a que </w:t>
      </w:r>
      <w:r w:rsidR="0084541F" w:rsidRPr="00AC28B4">
        <w:rPr>
          <w:rFonts w:cs="Arial"/>
          <w:b w:val="0"/>
          <w:sz w:val="20"/>
        </w:rPr>
        <w:t xml:space="preserve">el servicio se </w:t>
      </w:r>
      <w:r w:rsidRPr="00AC28B4">
        <w:rPr>
          <w:rFonts w:cs="Arial"/>
          <w:b w:val="0"/>
          <w:sz w:val="20"/>
        </w:rPr>
        <w:t xml:space="preserve">proporcionará </w:t>
      </w:r>
      <w:r w:rsidR="0084541F" w:rsidRPr="00AC28B4">
        <w:rPr>
          <w:rFonts w:cs="Arial"/>
          <w:b w:val="0"/>
          <w:sz w:val="20"/>
        </w:rPr>
        <w:t>con al</w:t>
      </w:r>
      <w:r w:rsidRPr="00AC28B4">
        <w:rPr>
          <w:rFonts w:cs="Arial"/>
          <w:b w:val="0"/>
          <w:sz w:val="20"/>
        </w:rPr>
        <w:t xml:space="preserve"> menos el siguiente conjunto de capacidades, a través de una consola única misma que deberá operar vía web (o mediante una interfaz proporcionada por el proveedor) en todos los </w:t>
      </w:r>
      <w:r w:rsidR="00FD0D3B" w:rsidRPr="00AC28B4">
        <w:rPr>
          <w:rFonts w:cs="Arial"/>
          <w:b w:val="0"/>
          <w:sz w:val="20"/>
        </w:rPr>
        <w:t>dispositivos móviles</w:t>
      </w:r>
      <w:r w:rsidR="00FD0D3B">
        <w:rPr>
          <w:rFonts w:cs="Arial"/>
          <w:b w:val="0"/>
          <w:sz w:val="20"/>
        </w:rPr>
        <w:t xml:space="preserve"> </w:t>
      </w:r>
      <w:r w:rsidRPr="00497CEA">
        <w:rPr>
          <w:rFonts w:cs="Arial"/>
          <w:b w:val="0"/>
          <w:sz w:val="20"/>
        </w:rPr>
        <w:t xml:space="preserve">que </w:t>
      </w:r>
      <w:r w:rsidRPr="00497CEA">
        <w:rPr>
          <w:rFonts w:cs="Arial"/>
          <w:sz w:val="20"/>
        </w:rPr>
        <w:t>EL INSTITUTO</w:t>
      </w:r>
      <w:r w:rsidRPr="00497CEA">
        <w:rPr>
          <w:rFonts w:cs="Arial"/>
          <w:b w:val="0"/>
          <w:sz w:val="20"/>
        </w:rPr>
        <w:t xml:space="preserve"> establezca, con las siguientes funcionalidades:</w:t>
      </w:r>
    </w:p>
    <w:p w:rsidR="00A608B2" w:rsidRPr="00497CEA" w:rsidRDefault="00A608B2" w:rsidP="00A608B2">
      <w:pPr>
        <w:pStyle w:val="Puesto"/>
        <w:jc w:val="both"/>
        <w:rPr>
          <w:rFonts w:cs="Arial"/>
          <w:b w:val="0"/>
          <w:sz w:val="20"/>
        </w:rPr>
      </w:pPr>
    </w:p>
    <w:p w:rsidR="00A608B2" w:rsidRPr="00497CEA" w:rsidRDefault="00A608B2" w:rsidP="009F1ACE">
      <w:pPr>
        <w:pStyle w:val="Puesto"/>
        <w:widowControl/>
        <w:numPr>
          <w:ilvl w:val="0"/>
          <w:numId w:val="98"/>
        </w:numPr>
        <w:jc w:val="both"/>
        <w:rPr>
          <w:rFonts w:cs="Arial"/>
          <w:b w:val="0"/>
          <w:sz w:val="20"/>
        </w:rPr>
      </w:pPr>
      <w:r w:rsidRPr="00497CEA">
        <w:rPr>
          <w:rFonts w:cs="Arial"/>
          <w:sz w:val="20"/>
        </w:rPr>
        <w:t>Agrupación de dispositivos</w:t>
      </w:r>
      <w:r w:rsidRPr="00497CEA">
        <w:rPr>
          <w:rFonts w:cs="Arial"/>
          <w:b w:val="0"/>
          <w:sz w:val="20"/>
        </w:rPr>
        <w:t xml:space="preserve">: </w:t>
      </w:r>
      <w:r w:rsidRPr="00497CEA">
        <w:rPr>
          <w:rFonts w:cs="Arial"/>
          <w:sz w:val="20"/>
        </w:rPr>
        <w:t>EL INSTITUTO</w:t>
      </w:r>
      <w:r w:rsidRPr="00497CEA">
        <w:rPr>
          <w:rFonts w:cs="Arial"/>
          <w:b w:val="0"/>
          <w:sz w:val="20"/>
        </w:rPr>
        <w:t xml:space="preserve"> debe poder crear grupos o categorías y asignar o eliminar de éstas los dispositivos administrados.</w:t>
      </w:r>
    </w:p>
    <w:p w:rsidR="00A608B2" w:rsidRPr="00AC28B4" w:rsidRDefault="00A608B2" w:rsidP="009F1ACE">
      <w:pPr>
        <w:pStyle w:val="Puesto"/>
        <w:widowControl/>
        <w:numPr>
          <w:ilvl w:val="0"/>
          <w:numId w:val="98"/>
        </w:numPr>
        <w:jc w:val="both"/>
        <w:rPr>
          <w:rFonts w:cs="Arial"/>
          <w:b w:val="0"/>
          <w:sz w:val="20"/>
        </w:rPr>
      </w:pPr>
      <w:r w:rsidRPr="00497CEA">
        <w:rPr>
          <w:rFonts w:cs="Arial"/>
          <w:sz w:val="20"/>
        </w:rPr>
        <w:t>Administración basada en roles</w:t>
      </w:r>
      <w:r w:rsidRPr="00497CEA">
        <w:rPr>
          <w:rFonts w:cs="Arial"/>
          <w:b w:val="0"/>
          <w:sz w:val="20"/>
        </w:rPr>
        <w:t xml:space="preserve">: </w:t>
      </w:r>
      <w:r w:rsidRPr="00497CEA">
        <w:rPr>
          <w:rFonts w:cs="Arial"/>
          <w:sz w:val="20"/>
        </w:rPr>
        <w:t>EL INSTITUTO</w:t>
      </w:r>
      <w:r w:rsidRPr="00497CEA">
        <w:rPr>
          <w:rFonts w:cs="Arial"/>
          <w:b w:val="0"/>
          <w:sz w:val="20"/>
        </w:rPr>
        <w:t xml:space="preserve"> podrá asignar o eliminar roles a los </w:t>
      </w:r>
      <w:r w:rsidRPr="00AC28B4">
        <w:rPr>
          <w:rFonts w:cs="Arial"/>
          <w:b w:val="0"/>
          <w:sz w:val="20"/>
        </w:rPr>
        <w:t>administradores de</w:t>
      </w:r>
      <w:r w:rsidR="0084541F" w:rsidRPr="00AC28B4">
        <w:rPr>
          <w:rFonts w:cs="Arial"/>
          <w:b w:val="0"/>
          <w:sz w:val="20"/>
        </w:rPr>
        <w:t>l MDM</w:t>
      </w:r>
      <w:r w:rsidRPr="00AC28B4">
        <w:rPr>
          <w:rFonts w:cs="Arial"/>
          <w:b w:val="0"/>
          <w:sz w:val="20"/>
        </w:rPr>
        <w:t>. Para cada rol se deberá definir el detalle de visualización de información así como las acciones permitidas sobre los dispositivos o grupos asignados.</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Alta y baja de dispositivos</w:t>
      </w:r>
      <w:r w:rsidRPr="00AC28B4">
        <w:rPr>
          <w:rFonts w:cs="Arial"/>
          <w:b w:val="0"/>
          <w:sz w:val="20"/>
        </w:rPr>
        <w:t xml:space="preserve">: </w:t>
      </w:r>
      <w:r w:rsidRPr="00AC28B4">
        <w:rPr>
          <w:rFonts w:cs="Arial"/>
          <w:sz w:val="20"/>
        </w:rPr>
        <w:t>EL INSTITUTO</w:t>
      </w:r>
      <w:r w:rsidRPr="00AC28B4">
        <w:rPr>
          <w:rFonts w:cs="Arial"/>
          <w:b w:val="0"/>
          <w:sz w:val="20"/>
        </w:rPr>
        <w:t xml:space="preserve"> podrá agregar o eliminar dispositivos para ser administrados </w:t>
      </w:r>
      <w:r w:rsidR="0084541F" w:rsidRPr="00AC28B4">
        <w:rPr>
          <w:rFonts w:cs="Arial"/>
          <w:b w:val="0"/>
          <w:sz w:val="20"/>
        </w:rPr>
        <w:t>mediante el módulo MDM</w:t>
      </w:r>
      <w:r w:rsidRPr="00AC28B4">
        <w:rPr>
          <w:rFonts w:cs="Arial"/>
          <w:b w:val="0"/>
          <w:sz w:val="20"/>
        </w:rPr>
        <w:t>.</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Inventario físico</w:t>
      </w:r>
      <w:r w:rsidRPr="00AC28B4">
        <w:rPr>
          <w:rFonts w:cs="Arial"/>
          <w:b w:val="0"/>
          <w:sz w:val="20"/>
        </w:rPr>
        <w:t xml:space="preserve">: se deben tener registradas y se podrán visualizar las especificaciones físicas de los dispositivos administrados </w:t>
      </w:r>
      <w:r w:rsidR="0084541F" w:rsidRPr="00AC28B4">
        <w:rPr>
          <w:rFonts w:cs="Arial"/>
          <w:b w:val="0"/>
          <w:sz w:val="20"/>
        </w:rPr>
        <w:t>mediante el módulo MDM,</w:t>
      </w:r>
      <w:r w:rsidRPr="00AC28B4">
        <w:rPr>
          <w:rFonts w:cs="Arial"/>
          <w:b w:val="0"/>
          <w:sz w:val="20"/>
        </w:rPr>
        <w:t xml:space="preserve"> </w:t>
      </w:r>
      <w:r w:rsidR="0084541F" w:rsidRPr="00AC28B4">
        <w:rPr>
          <w:rFonts w:cs="Arial"/>
          <w:b w:val="0"/>
          <w:sz w:val="20"/>
        </w:rPr>
        <w:t xml:space="preserve">el cual deberá </w:t>
      </w:r>
      <w:r w:rsidRPr="00AC28B4">
        <w:rPr>
          <w:rFonts w:cs="Arial"/>
          <w:b w:val="0"/>
          <w:sz w:val="20"/>
        </w:rPr>
        <w:t>registrar como mínimo: marca, modelo, IMEI y número de serie.</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Inventario de sistema operativo</w:t>
      </w:r>
      <w:r w:rsidRPr="00AC28B4">
        <w:rPr>
          <w:rFonts w:cs="Arial"/>
          <w:b w:val="0"/>
          <w:sz w:val="20"/>
        </w:rPr>
        <w:t xml:space="preserve">: se deben tener registradas y se podrá visualizar las especificaciones del sistema operativo con que cuentan los dispositivos administrados </w:t>
      </w:r>
      <w:r w:rsidR="0084541F" w:rsidRPr="00AC28B4">
        <w:rPr>
          <w:rFonts w:cs="Arial"/>
          <w:b w:val="0"/>
          <w:sz w:val="20"/>
        </w:rPr>
        <w:t>mediante el módulo MDM</w:t>
      </w:r>
      <w:r w:rsidR="00FD0D3B" w:rsidRPr="00AC28B4">
        <w:rPr>
          <w:rFonts w:cs="Arial"/>
          <w:b w:val="0"/>
          <w:sz w:val="20"/>
        </w:rPr>
        <w:t>, el cual debe registrar</w:t>
      </w:r>
      <w:r w:rsidR="006A33C7" w:rsidRPr="00AC28B4">
        <w:rPr>
          <w:rFonts w:cs="Arial"/>
          <w:b w:val="0"/>
          <w:sz w:val="20"/>
        </w:rPr>
        <w:t xml:space="preserve"> como mínimo: familia </w:t>
      </w:r>
      <w:r w:rsidRPr="00AC28B4">
        <w:rPr>
          <w:rFonts w:cs="Arial"/>
          <w:b w:val="0"/>
          <w:sz w:val="20"/>
        </w:rPr>
        <w:t>Android</w:t>
      </w:r>
      <w:r w:rsidR="006A33C7" w:rsidRPr="00AC28B4">
        <w:rPr>
          <w:rFonts w:cs="Arial"/>
          <w:b w:val="0"/>
          <w:sz w:val="20"/>
        </w:rPr>
        <w:t xml:space="preserve"> </w:t>
      </w:r>
      <w:r w:rsidRPr="00AC28B4">
        <w:rPr>
          <w:rFonts w:cs="Arial"/>
          <w:b w:val="0"/>
          <w:sz w:val="20"/>
        </w:rPr>
        <w:t xml:space="preserve">y </w:t>
      </w:r>
      <w:r w:rsidR="006A33C7" w:rsidRPr="00AC28B4">
        <w:rPr>
          <w:rFonts w:cs="Arial"/>
          <w:b w:val="0"/>
          <w:sz w:val="20"/>
        </w:rPr>
        <w:t xml:space="preserve">su </w:t>
      </w:r>
      <w:r w:rsidRPr="00AC28B4">
        <w:rPr>
          <w:rFonts w:cs="Arial"/>
          <w:b w:val="0"/>
          <w:sz w:val="20"/>
        </w:rPr>
        <w:t>versión.</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Control de funcionalidades del dispositivo móvil</w:t>
      </w:r>
      <w:r w:rsidRPr="00AC28B4">
        <w:rPr>
          <w:rFonts w:cs="Arial"/>
          <w:b w:val="0"/>
          <w:sz w:val="20"/>
        </w:rPr>
        <w:t xml:space="preserve">: </w:t>
      </w:r>
      <w:r w:rsidRPr="00AC28B4">
        <w:rPr>
          <w:rFonts w:cs="Arial"/>
          <w:sz w:val="20"/>
        </w:rPr>
        <w:t>EL INSTITUTO</w:t>
      </w:r>
      <w:r w:rsidRPr="00AC28B4">
        <w:rPr>
          <w:rFonts w:cs="Arial"/>
          <w:b w:val="0"/>
          <w:sz w:val="20"/>
        </w:rPr>
        <w:t xml:space="preserve"> podrá habilitar o deshabilitar de forma unilateral, sin la intervención de un tercero, funcionalidades de los</w:t>
      </w:r>
      <w:r w:rsidR="00FD0D3B" w:rsidRPr="00AC28B4">
        <w:rPr>
          <w:rFonts w:cs="Arial"/>
          <w:b w:val="0"/>
          <w:sz w:val="20"/>
        </w:rPr>
        <w:t xml:space="preserve"> dispositivos administrados mediante el módulo MDM</w:t>
      </w:r>
      <w:r w:rsidRPr="00AC28B4">
        <w:rPr>
          <w:rFonts w:cs="Arial"/>
          <w:b w:val="0"/>
          <w:sz w:val="20"/>
        </w:rPr>
        <w:t>. Como mínimo se podrán administrar las siguientes funcionalidades: cámara, GPS, datos móviles, configuraciones de sistema operativo, perfiles de Wi-Fi y perfiles de VPN.</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Borrado remoto</w:t>
      </w:r>
      <w:r w:rsidRPr="00AC28B4">
        <w:rPr>
          <w:rFonts w:cs="Arial"/>
          <w:b w:val="0"/>
          <w:sz w:val="20"/>
        </w:rPr>
        <w:t xml:space="preserve">: </w:t>
      </w:r>
      <w:r w:rsidRPr="00AC28B4">
        <w:rPr>
          <w:rFonts w:cs="Arial"/>
          <w:sz w:val="20"/>
        </w:rPr>
        <w:t>EL INSTITUTO</w:t>
      </w:r>
      <w:r w:rsidRPr="00AC28B4">
        <w:rPr>
          <w:rFonts w:cs="Arial"/>
          <w:b w:val="0"/>
          <w:sz w:val="20"/>
        </w:rPr>
        <w:t xml:space="preserve"> podrá eliminar de forma unilateral el contenido de un dispositivo administrado </w:t>
      </w:r>
      <w:r w:rsidR="00FD0D3B" w:rsidRPr="00AC28B4">
        <w:rPr>
          <w:rFonts w:cs="Arial"/>
          <w:b w:val="0"/>
          <w:sz w:val="20"/>
        </w:rPr>
        <w:t>mediante el módulo MDM</w:t>
      </w:r>
      <w:r w:rsidRPr="00AC28B4">
        <w:rPr>
          <w:rFonts w:cs="Arial"/>
          <w:b w:val="0"/>
          <w:sz w:val="20"/>
        </w:rPr>
        <w:t>, quedando el dispositivo en configuración de fábrica tras la operación de borrado remoto.</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Ubicación de dispositivos</w:t>
      </w:r>
      <w:r w:rsidRPr="00AC28B4">
        <w:rPr>
          <w:rFonts w:cs="Arial"/>
          <w:b w:val="0"/>
          <w:sz w:val="20"/>
        </w:rPr>
        <w:t xml:space="preserve">: </w:t>
      </w:r>
      <w:r w:rsidRPr="00AC28B4">
        <w:rPr>
          <w:rFonts w:cs="Arial"/>
          <w:sz w:val="20"/>
        </w:rPr>
        <w:t>EL INSTITUTO</w:t>
      </w:r>
      <w:r w:rsidRPr="00AC28B4">
        <w:rPr>
          <w:rFonts w:cs="Arial"/>
          <w:b w:val="0"/>
          <w:sz w:val="20"/>
        </w:rPr>
        <w:t xml:space="preserve"> podrá visualizar, de forma unilateral, la posición geográfica en dos dimensiones (longitud y latitud) donde se ubica un dispositivo administrado.</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 xml:space="preserve">Notificaciones </w:t>
      </w:r>
      <w:r w:rsidRPr="00AC28B4">
        <w:rPr>
          <w:rFonts w:cs="Arial"/>
          <w:i/>
          <w:sz w:val="20"/>
        </w:rPr>
        <w:t>push</w:t>
      </w:r>
      <w:r w:rsidRPr="00AC28B4">
        <w:rPr>
          <w:rFonts w:cs="Arial"/>
          <w:b w:val="0"/>
          <w:sz w:val="20"/>
        </w:rPr>
        <w:t xml:space="preserve">: </w:t>
      </w:r>
      <w:r w:rsidRPr="00AC28B4">
        <w:rPr>
          <w:rFonts w:cs="Arial"/>
          <w:sz w:val="20"/>
        </w:rPr>
        <w:t>EL INSTITUTO</w:t>
      </w:r>
      <w:r w:rsidRPr="00AC28B4">
        <w:rPr>
          <w:rFonts w:cs="Arial"/>
          <w:b w:val="0"/>
          <w:sz w:val="20"/>
        </w:rPr>
        <w:t xml:space="preserve"> podrá enviar, de forma unilateral, notificaciones a los dispositivos administrados. Estas notificaciones podrán ser enviadas a un equipo en específico, un grupo de dispositivos o a todos los dispositivos administrados.</w:t>
      </w:r>
    </w:p>
    <w:p w:rsidR="00A608B2" w:rsidRPr="00AC28B4" w:rsidRDefault="00A608B2" w:rsidP="009F1ACE">
      <w:pPr>
        <w:pStyle w:val="Puesto"/>
        <w:widowControl/>
        <w:numPr>
          <w:ilvl w:val="0"/>
          <w:numId w:val="98"/>
        </w:numPr>
        <w:jc w:val="both"/>
        <w:rPr>
          <w:rFonts w:cs="Arial"/>
          <w:b w:val="0"/>
          <w:i/>
          <w:sz w:val="20"/>
        </w:rPr>
      </w:pPr>
      <w:r w:rsidRPr="00AC28B4">
        <w:rPr>
          <w:rFonts w:cs="Arial"/>
          <w:sz w:val="20"/>
        </w:rPr>
        <w:t>Detección de “</w:t>
      </w:r>
      <w:r w:rsidRPr="00AC28B4">
        <w:rPr>
          <w:rFonts w:cs="Arial"/>
          <w:i/>
          <w:sz w:val="20"/>
        </w:rPr>
        <w:t>jailbreak</w:t>
      </w:r>
      <w:r w:rsidRPr="00AC28B4">
        <w:rPr>
          <w:rFonts w:cs="Arial"/>
          <w:sz w:val="20"/>
        </w:rPr>
        <w:t>” o “rooteo”:</w:t>
      </w:r>
      <w:r w:rsidRPr="00AC28B4">
        <w:rPr>
          <w:rFonts w:cs="Arial"/>
          <w:b w:val="0"/>
          <w:sz w:val="20"/>
        </w:rPr>
        <w:t xml:space="preserve"> </w:t>
      </w:r>
      <w:r w:rsidRPr="00AC28B4">
        <w:rPr>
          <w:rFonts w:cs="Arial"/>
          <w:sz w:val="20"/>
        </w:rPr>
        <w:t>EL INSTITUTO</w:t>
      </w:r>
      <w:r w:rsidRPr="00AC28B4">
        <w:rPr>
          <w:rFonts w:cs="Arial"/>
          <w:b w:val="0"/>
          <w:sz w:val="20"/>
        </w:rPr>
        <w:t xml:space="preserve"> podrá visualizar si el dispositivo administrado </w:t>
      </w:r>
      <w:r w:rsidR="00FD0D3B" w:rsidRPr="00AC28B4">
        <w:rPr>
          <w:rFonts w:cs="Arial"/>
          <w:b w:val="0"/>
          <w:sz w:val="20"/>
        </w:rPr>
        <w:t xml:space="preserve">mediante el módulo MDM </w:t>
      </w:r>
      <w:r w:rsidRPr="00AC28B4">
        <w:rPr>
          <w:rFonts w:cs="Arial"/>
          <w:b w:val="0"/>
          <w:sz w:val="20"/>
        </w:rPr>
        <w:t>ha sido sometido a un proceso de “</w:t>
      </w:r>
      <w:r w:rsidRPr="00AC28B4">
        <w:rPr>
          <w:rFonts w:cs="Arial"/>
          <w:b w:val="0"/>
          <w:i/>
          <w:sz w:val="20"/>
        </w:rPr>
        <w:t>jailbreak</w:t>
      </w:r>
      <w:r w:rsidRPr="00AC28B4">
        <w:rPr>
          <w:rFonts w:cs="Arial"/>
          <w:b w:val="0"/>
          <w:sz w:val="20"/>
        </w:rPr>
        <w:t>” o “rooteo.</w:t>
      </w:r>
    </w:p>
    <w:p w:rsidR="00A608B2" w:rsidRPr="00AC28B4" w:rsidRDefault="00A608B2" w:rsidP="009F1ACE">
      <w:pPr>
        <w:pStyle w:val="Puesto"/>
        <w:widowControl/>
        <w:numPr>
          <w:ilvl w:val="0"/>
          <w:numId w:val="98"/>
        </w:numPr>
        <w:jc w:val="both"/>
        <w:rPr>
          <w:rFonts w:cs="Arial"/>
          <w:b w:val="0"/>
          <w:sz w:val="20"/>
        </w:rPr>
      </w:pPr>
      <w:r w:rsidRPr="00AC28B4">
        <w:rPr>
          <w:rFonts w:cs="Arial"/>
          <w:sz w:val="20"/>
        </w:rPr>
        <w:t>Inventario de aplicaciones</w:t>
      </w:r>
      <w:r w:rsidRPr="00AC28B4">
        <w:rPr>
          <w:rFonts w:cs="Arial"/>
          <w:b w:val="0"/>
          <w:sz w:val="20"/>
        </w:rPr>
        <w:t xml:space="preserve">: se deben tener registradas y se podrá visualizar la lista completa de aplicaciones (y su versión) instaladas en los dispositivos administrados </w:t>
      </w:r>
      <w:r w:rsidR="00FD0D3B" w:rsidRPr="00AC28B4">
        <w:rPr>
          <w:rFonts w:cs="Arial"/>
          <w:b w:val="0"/>
          <w:sz w:val="20"/>
        </w:rPr>
        <w:t>mediante el módulo MDM</w:t>
      </w:r>
      <w:r w:rsidRPr="00AC28B4">
        <w:rPr>
          <w:rFonts w:cs="Arial"/>
          <w:b w:val="0"/>
          <w:sz w:val="20"/>
        </w:rPr>
        <w:t>.</w:t>
      </w:r>
    </w:p>
    <w:p w:rsidR="00A608B2" w:rsidRPr="00497CEA" w:rsidRDefault="00A608B2" w:rsidP="009F1ACE">
      <w:pPr>
        <w:pStyle w:val="Puesto"/>
        <w:widowControl/>
        <w:numPr>
          <w:ilvl w:val="0"/>
          <w:numId w:val="98"/>
        </w:numPr>
        <w:jc w:val="both"/>
        <w:rPr>
          <w:rFonts w:cs="Arial"/>
          <w:b w:val="0"/>
          <w:sz w:val="20"/>
        </w:rPr>
      </w:pPr>
      <w:r w:rsidRPr="00AC28B4">
        <w:rPr>
          <w:rFonts w:cs="Arial"/>
          <w:sz w:val="20"/>
        </w:rPr>
        <w:t>Instalación de aplicaciones</w:t>
      </w:r>
      <w:r w:rsidRPr="00AC28B4">
        <w:rPr>
          <w:rFonts w:cs="Arial"/>
          <w:b w:val="0"/>
          <w:sz w:val="20"/>
        </w:rPr>
        <w:t xml:space="preserve">: </w:t>
      </w:r>
      <w:r w:rsidRPr="00AC28B4">
        <w:rPr>
          <w:rFonts w:cs="Arial"/>
          <w:sz w:val="20"/>
        </w:rPr>
        <w:t>EL INSTITUTO</w:t>
      </w:r>
      <w:r w:rsidRPr="00AC28B4">
        <w:rPr>
          <w:rFonts w:cs="Arial"/>
          <w:b w:val="0"/>
          <w:sz w:val="20"/>
        </w:rPr>
        <w:t xml:space="preserve"> podrá realizar de forma unilateral</w:t>
      </w:r>
      <w:r w:rsidRPr="00497CEA">
        <w:rPr>
          <w:rFonts w:cs="Arial"/>
          <w:b w:val="0"/>
          <w:sz w:val="20"/>
        </w:rPr>
        <w:t xml:space="preserve"> la instalación y actualización de aplicaciones en los dispositivos administrados. Las aplicaciones podrán ser instaladas a un equipo en específico, un grupo de dispositivos o a todos los dispositivos administrados. También se debe proporcionar la opción de sugerir la instalación de aplicaciones al usuario, y que éste realice la instalación de forma manual.</w:t>
      </w:r>
    </w:p>
    <w:p w:rsidR="00A608B2" w:rsidRPr="00497CEA" w:rsidRDefault="00A608B2" w:rsidP="009F1ACE">
      <w:pPr>
        <w:pStyle w:val="Puesto"/>
        <w:widowControl/>
        <w:numPr>
          <w:ilvl w:val="0"/>
          <w:numId w:val="98"/>
        </w:numPr>
        <w:jc w:val="both"/>
        <w:rPr>
          <w:rFonts w:cs="Arial"/>
          <w:b w:val="0"/>
          <w:sz w:val="20"/>
        </w:rPr>
      </w:pPr>
      <w:r w:rsidRPr="00497CEA">
        <w:rPr>
          <w:rFonts w:cs="Arial"/>
          <w:sz w:val="20"/>
        </w:rPr>
        <w:t>Desinstalación de aplicaciones</w:t>
      </w:r>
      <w:r w:rsidRPr="00497CEA">
        <w:rPr>
          <w:rFonts w:cs="Arial"/>
          <w:b w:val="0"/>
          <w:sz w:val="20"/>
        </w:rPr>
        <w:t xml:space="preserve">: </w:t>
      </w:r>
      <w:r w:rsidRPr="00497CEA">
        <w:rPr>
          <w:rFonts w:cs="Arial"/>
          <w:sz w:val="20"/>
        </w:rPr>
        <w:t>EL INSTITUTO</w:t>
      </w:r>
      <w:r w:rsidRPr="00497CEA">
        <w:rPr>
          <w:rFonts w:cs="Arial"/>
          <w:b w:val="0"/>
          <w:sz w:val="20"/>
        </w:rPr>
        <w:t xml:space="preserve"> podrá realizar de forma unilateral la desinstalación de aplicaciones en los dispositivos administrados. Las aplicaciones podrán ser desinstaladas de un equipo en específico, un grupo de dispositivos o a todos los dispositivos administrados.</w:t>
      </w:r>
    </w:p>
    <w:p w:rsidR="00A608B2" w:rsidRPr="00497CEA" w:rsidRDefault="00A608B2" w:rsidP="009F1ACE">
      <w:pPr>
        <w:pStyle w:val="Puesto"/>
        <w:widowControl/>
        <w:numPr>
          <w:ilvl w:val="0"/>
          <w:numId w:val="98"/>
        </w:numPr>
        <w:jc w:val="both"/>
        <w:rPr>
          <w:rFonts w:cs="Arial"/>
          <w:b w:val="0"/>
          <w:sz w:val="20"/>
        </w:rPr>
      </w:pPr>
      <w:r w:rsidRPr="00497CEA">
        <w:rPr>
          <w:rFonts w:cs="Arial"/>
          <w:sz w:val="20"/>
        </w:rPr>
        <w:lastRenderedPageBreak/>
        <w:t>Restricción de aplicaciones</w:t>
      </w:r>
      <w:r w:rsidRPr="00497CEA">
        <w:rPr>
          <w:rFonts w:cs="Arial"/>
          <w:b w:val="0"/>
          <w:sz w:val="20"/>
        </w:rPr>
        <w:t xml:space="preserve">: </w:t>
      </w:r>
      <w:r w:rsidRPr="00497CEA">
        <w:rPr>
          <w:rFonts w:cs="Arial"/>
          <w:sz w:val="20"/>
        </w:rPr>
        <w:t>EL INSTITUTO</w:t>
      </w:r>
      <w:r w:rsidRPr="00497CEA">
        <w:rPr>
          <w:rFonts w:cs="Arial"/>
          <w:b w:val="0"/>
          <w:sz w:val="20"/>
        </w:rPr>
        <w:t xml:space="preserve"> podrá realizar de forma unilateral la prohibición de que el usuario pueda instalar aplicaciones en los dispositivos administrados. Estas políticas podrán ser aplicadas a un equipo en específico, un grupo de dispositivos o a todos los dispositivos administrados.</w:t>
      </w:r>
    </w:p>
    <w:p w:rsidR="00A608B2" w:rsidRDefault="00A608B2" w:rsidP="009F1ACE">
      <w:pPr>
        <w:pStyle w:val="Puesto"/>
        <w:widowControl/>
        <w:numPr>
          <w:ilvl w:val="0"/>
          <w:numId w:val="98"/>
        </w:numPr>
        <w:jc w:val="both"/>
        <w:rPr>
          <w:rFonts w:cs="Arial"/>
          <w:b w:val="0"/>
          <w:sz w:val="20"/>
        </w:rPr>
      </w:pPr>
      <w:r w:rsidRPr="00497CEA">
        <w:rPr>
          <w:rFonts w:cs="Arial"/>
          <w:sz w:val="20"/>
        </w:rPr>
        <w:t>Envío de archivos</w:t>
      </w:r>
      <w:r w:rsidRPr="00497CEA">
        <w:rPr>
          <w:rFonts w:cs="Arial"/>
          <w:b w:val="0"/>
          <w:sz w:val="20"/>
        </w:rPr>
        <w:t xml:space="preserve">: </w:t>
      </w:r>
      <w:r w:rsidRPr="00497CEA">
        <w:rPr>
          <w:rFonts w:cs="Arial"/>
          <w:sz w:val="20"/>
        </w:rPr>
        <w:t>EL INSTITUTO</w:t>
      </w:r>
      <w:r w:rsidRPr="00497CEA">
        <w:rPr>
          <w:rFonts w:cs="Arial"/>
          <w:b w:val="0"/>
          <w:sz w:val="20"/>
        </w:rPr>
        <w:t xml:space="preserve"> podrá enviar archivos PDF o videos a los dispositivos administrados, ya sea a un equipo en específico, a un grupo de dispositivos o a todos los dispositivos administrados.</w:t>
      </w:r>
    </w:p>
    <w:p w:rsidR="008134B6" w:rsidRDefault="00FD0D3B" w:rsidP="009F1ACE">
      <w:pPr>
        <w:pStyle w:val="Puesto"/>
        <w:widowControl/>
        <w:numPr>
          <w:ilvl w:val="0"/>
          <w:numId w:val="98"/>
        </w:numPr>
        <w:jc w:val="both"/>
        <w:rPr>
          <w:rFonts w:cs="Arial"/>
          <w:b w:val="0"/>
          <w:sz w:val="20"/>
        </w:rPr>
      </w:pPr>
      <w:r w:rsidRPr="00FD0D3B">
        <w:rPr>
          <w:rFonts w:cs="Arial"/>
          <w:sz w:val="20"/>
        </w:rPr>
        <w:t>Cargas masivas de datos</w:t>
      </w:r>
      <w:r>
        <w:rPr>
          <w:rFonts w:cs="Arial"/>
          <w:b w:val="0"/>
          <w:sz w:val="20"/>
        </w:rPr>
        <w:t>:</w:t>
      </w:r>
      <w:r w:rsidRPr="00497CEA">
        <w:rPr>
          <w:rFonts w:cs="Arial"/>
          <w:b w:val="0"/>
          <w:sz w:val="20"/>
        </w:rPr>
        <w:t xml:space="preserve"> </w:t>
      </w:r>
      <w:r>
        <w:rPr>
          <w:rFonts w:cs="Arial"/>
          <w:b w:val="0"/>
          <w:sz w:val="20"/>
        </w:rPr>
        <w:t xml:space="preserve">El módulo MDM </w:t>
      </w:r>
      <w:r w:rsidRPr="00497CEA">
        <w:rPr>
          <w:rFonts w:cs="Arial"/>
          <w:b w:val="0"/>
          <w:sz w:val="20"/>
        </w:rPr>
        <w:t xml:space="preserve">deberá </w:t>
      </w:r>
      <w:r>
        <w:rPr>
          <w:rFonts w:cs="Arial"/>
          <w:b w:val="0"/>
          <w:sz w:val="20"/>
        </w:rPr>
        <w:t>contar con</w:t>
      </w:r>
      <w:r w:rsidRPr="00497CEA">
        <w:rPr>
          <w:rFonts w:cs="Arial"/>
          <w:b w:val="0"/>
          <w:sz w:val="20"/>
        </w:rPr>
        <w:t xml:space="preserve"> la opción de carga y actualización masivas de cuentas de usuario mediante archivos CSV.</w:t>
      </w:r>
      <w:r w:rsidR="008134B6" w:rsidRPr="008134B6">
        <w:rPr>
          <w:rFonts w:cs="Arial"/>
          <w:b w:val="0"/>
          <w:sz w:val="20"/>
        </w:rPr>
        <w:t xml:space="preserve"> </w:t>
      </w:r>
    </w:p>
    <w:p w:rsidR="00FD0D3B" w:rsidRDefault="008134B6" w:rsidP="009F1ACE">
      <w:pPr>
        <w:pStyle w:val="Puesto"/>
        <w:widowControl/>
        <w:numPr>
          <w:ilvl w:val="0"/>
          <w:numId w:val="98"/>
        </w:numPr>
        <w:jc w:val="both"/>
        <w:rPr>
          <w:rFonts w:cs="Arial"/>
          <w:b w:val="0"/>
          <w:sz w:val="20"/>
        </w:rPr>
      </w:pPr>
      <w:r>
        <w:rPr>
          <w:rFonts w:cs="Arial"/>
          <w:sz w:val="20"/>
        </w:rPr>
        <w:t>LDAP</w:t>
      </w:r>
      <w:r w:rsidRPr="008134B6">
        <w:rPr>
          <w:rFonts w:cs="Arial"/>
          <w:b w:val="0"/>
          <w:sz w:val="20"/>
        </w:rPr>
        <w:t>:</w:t>
      </w:r>
      <w:r>
        <w:rPr>
          <w:rFonts w:cs="Arial"/>
          <w:b w:val="0"/>
          <w:sz w:val="20"/>
        </w:rPr>
        <w:t xml:space="preserve"> El módulo MDM deberá </w:t>
      </w:r>
      <w:r w:rsidRPr="00497CEA">
        <w:rPr>
          <w:rFonts w:cs="Arial"/>
          <w:b w:val="0"/>
          <w:sz w:val="20"/>
        </w:rPr>
        <w:t>realizar la autenticación y autorización de los usuarios</w:t>
      </w:r>
      <w:r>
        <w:rPr>
          <w:rFonts w:cs="Arial"/>
          <w:b w:val="0"/>
          <w:sz w:val="20"/>
        </w:rPr>
        <w:t xml:space="preserve"> mediante  el</w:t>
      </w:r>
      <w:r w:rsidRPr="00497CEA">
        <w:rPr>
          <w:rFonts w:cs="Arial"/>
          <w:b w:val="0"/>
          <w:sz w:val="20"/>
        </w:rPr>
        <w:t xml:space="preserve"> </w:t>
      </w:r>
      <w:r w:rsidRPr="00497CEA">
        <w:rPr>
          <w:rFonts w:cs="Arial"/>
          <w:b w:val="0"/>
          <w:i/>
          <w:sz w:val="20"/>
        </w:rPr>
        <w:t>Protocolo Ligero/Simplificado de Acceso a Directorios</w:t>
      </w:r>
      <w:r w:rsidRPr="00497CEA">
        <w:rPr>
          <w:rFonts w:cs="Arial"/>
          <w:b w:val="0"/>
          <w:sz w:val="20"/>
        </w:rPr>
        <w:t xml:space="preserve"> (LDAP por sus siglas en inglés)</w:t>
      </w:r>
      <w:r w:rsidRPr="00497CEA">
        <w:rPr>
          <w:rFonts w:cs="Arial"/>
          <w:sz w:val="20"/>
        </w:rPr>
        <w:t>.</w:t>
      </w:r>
    </w:p>
    <w:p w:rsidR="00FD0D3B" w:rsidRPr="00497CEA" w:rsidRDefault="00FD0D3B" w:rsidP="00FD0D3B">
      <w:pPr>
        <w:pStyle w:val="Puesto"/>
        <w:widowControl/>
        <w:jc w:val="both"/>
        <w:rPr>
          <w:rFonts w:cs="Arial"/>
          <w:b w:val="0"/>
          <w:sz w:val="20"/>
        </w:rPr>
      </w:pPr>
    </w:p>
    <w:p w:rsidR="00A608B2" w:rsidRPr="00AC28B4" w:rsidRDefault="008134B6" w:rsidP="00A608B2">
      <w:pPr>
        <w:pStyle w:val="Puesto"/>
        <w:jc w:val="both"/>
        <w:rPr>
          <w:rFonts w:cs="Arial"/>
          <w:b w:val="0"/>
          <w:sz w:val="20"/>
        </w:rPr>
      </w:pPr>
      <w:r w:rsidRPr="00AC28B4">
        <w:rPr>
          <w:rFonts w:cs="Arial"/>
          <w:b w:val="0"/>
          <w:sz w:val="20"/>
        </w:rPr>
        <w:t>El licitante deberá especificar en su oferta técnica que el MDM permite la</w:t>
      </w:r>
      <w:r w:rsidR="00A608B2" w:rsidRPr="00AC28B4">
        <w:rPr>
          <w:rFonts w:cs="Arial"/>
          <w:b w:val="0"/>
          <w:sz w:val="20"/>
        </w:rPr>
        <w:t xml:space="preserve"> administración de dispositivos con sistema operativo Android 6.</w:t>
      </w:r>
      <w:r w:rsidRPr="00AC28B4">
        <w:rPr>
          <w:rFonts w:cs="Arial"/>
          <w:b w:val="0"/>
          <w:sz w:val="20"/>
        </w:rPr>
        <w:t>0</w:t>
      </w:r>
      <w:r w:rsidR="00A608B2" w:rsidRPr="00AC28B4">
        <w:rPr>
          <w:rFonts w:cs="Arial"/>
          <w:b w:val="0"/>
          <w:sz w:val="20"/>
        </w:rPr>
        <w:t xml:space="preserve"> o superior.</w:t>
      </w:r>
    </w:p>
    <w:p w:rsidR="00A608B2" w:rsidRPr="00AC28B4" w:rsidRDefault="00A608B2" w:rsidP="00A608B2">
      <w:pPr>
        <w:pStyle w:val="Puesto"/>
        <w:jc w:val="both"/>
        <w:rPr>
          <w:rFonts w:cs="Arial"/>
          <w:b w:val="0"/>
          <w:sz w:val="20"/>
        </w:rPr>
      </w:pPr>
    </w:p>
    <w:p w:rsidR="00A608B2" w:rsidRPr="00AC28B4" w:rsidRDefault="00A608B2" w:rsidP="00A608B2">
      <w:pPr>
        <w:pStyle w:val="Puesto"/>
        <w:jc w:val="both"/>
        <w:rPr>
          <w:rFonts w:cs="Arial"/>
          <w:b w:val="0"/>
          <w:sz w:val="20"/>
        </w:rPr>
      </w:pPr>
      <w:r w:rsidRPr="00AC28B4">
        <w:rPr>
          <w:rFonts w:cs="Arial"/>
          <w:b w:val="0"/>
          <w:sz w:val="20"/>
        </w:rPr>
        <w:t xml:space="preserve">Se requiere </w:t>
      </w:r>
      <w:r w:rsidR="001057F8" w:rsidRPr="00AC28B4">
        <w:rPr>
          <w:rFonts w:cs="Arial"/>
          <w:b w:val="0"/>
          <w:sz w:val="20"/>
        </w:rPr>
        <w:t>que el módulo de MDM sea</w:t>
      </w:r>
      <w:r w:rsidRPr="00AC28B4">
        <w:rPr>
          <w:rFonts w:cs="Arial"/>
          <w:b w:val="0"/>
          <w:sz w:val="20"/>
        </w:rPr>
        <w:t xml:space="preserve"> un se</w:t>
      </w:r>
      <w:r w:rsidR="001057F8" w:rsidRPr="00AC28B4">
        <w:rPr>
          <w:rFonts w:cs="Arial"/>
          <w:b w:val="0"/>
          <w:sz w:val="20"/>
        </w:rPr>
        <w:t>rvicio a través de la nube (Software as a Service, de acuerdo a sus siglas en inglés – SaaS</w:t>
      </w:r>
      <w:r w:rsidRPr="00AC28B4">
        <w:rPr>
          <w:rFonts w:cs="Arial"/>
          <w:b w:val="0"/>
          <w:sz w:val="20"/>
        </w:rPr>
        <w:t xml:space="preserve">). </w:t>
      </w:r>
    </w:p>
    <w:p w:rsidR="00A608B2" w:rsidRPr="00AC28B4" w:rsidRDefault="00A608B2" w:rsidP="00A608B2">
      <w:pPr>
        <w:pStyle w:val="Puesto"/>
        <w:jc w:val="both"/>
        <w:rPr>
          <w:rFonts w:cs="Arial"/>
          <w:b w:val="0"/>
          <w:sz w:val="20"/>
        </w:rPr>
      </w:pPr>
    </w:p>
    <w:p w:rsidR="00A608B2" w:rsidRPr="00AC28B4" w:rsidRDefault="00A608B2" w:rsidP="00A608B2">
      <w:pPr>
        <w:pStyle w:val="Puesto"/>
        <w:jc w:val="both"/>
        <w:rPr>
          <w:rFonts w:cs="Arial"/>
          <w:b w:val="0"/>
          <w:sz w:val="20"/>
        </w:rPr>
      </w:pPr>
      <w:r w:rsidRPr="00AC28B4">
        <w:rPr>
          <w:rFonts w:cs="Arial"/>
          <w:b w:val="0"/>
          <w:sz w:val="20"/>
        </w:rPr>
        <w:t xml:space="preserve">Se podrá incorporar y gestionar en el módulo de administración hasta un </w:t>
      </w:r>
      <w:r w:rsidR="008134B6" w:rsidRPr="00AC28B4">
        <w:rPr>
          <w:rFonts w:cs="Arial"/>
          <w:b w:val="0"/>
          <w:sz w:val="20"/>
        </w:rPr>
        <w:t>2</w:t>
      </w:r>
      <w:r w:rsidRPr="00AC28B4">
        <w:rPr>
          <w:rFonts w:cs="Arial"/>
          <w:b w:val="0"/>
          <w:sz w:val="20"/>
        </w:rPr>
        <w:t xml:space="preserve"> % de dispositivos móviles adicionales a los 45,243 requeridos, sin costo para el Instituto.</w:t>
      </w:r>
    </w:p>
    <w:p w:rsidR="00A608B2" w:rsidRPr="00AC28B4" w:rsidRDefault="00A608B2" w:rsidP="00A608B2">
      <w:pPr>
        <w:pStyle w:val="Puesto"/>
        <w:jc w:val="both"/>
        <w:rPr>
          <w:rFonts w:cs="Arial"/>
          <w:b w:val="0"/>
          <w:sz w:val="20"/>
        </w:rPr>
      </w:pPr>
    </w:p>
    <w:p w:rsidR="00A608B2" w:rsidRPr="00AC28B4" w:rsidRDefault="00A608B2" w:rsidP="00A608B2">
      <w:pPr>
        <w:pStyle w:val="Puesto"/>
        <w:jc w:val="both"/>
        <w:rPr>
          <w:rFonts w:cs="Arial"/>
          <w:b w:val="0"/>
          <w:sz w:val="20"/>
        </w:rPr>
      </w:pPr>
      <w:r w:rsidRPr="00AC28B4">
        <w:rPr>
          <w:rFonts w:cs="Arial"/>
          <w:b w:val="0"/>
          <w:sz w:val="20"/>
        </w:rPr>
        <w:t xml:space="preserve">El enrolamiento de los dispositivos podrá ser realizado por el usuario a través del envío, entrega o especificación </w:t>
      </w:r>
      <w:r w:rsidR="001D5849" w:rsidRPr="00AC28B4">
        <w:rPr>
          <w:rFonts w:cs="Arial"/>
          <w:b w:val="0"/>
          <w:sz w:val="20"/>
        </w:rPr>
        <w:t>de alguno de los siguientes mecanismos</w:t>
      </w:r>
      <w:r w:rsidRPr="00AC28B4">
        <w:rPr>
          <w:rFonts w:cs="Arial"/>
          <w:b w:val="0"/>
          <w:sz w:val="20"/>
        </w:rPr>
        <w:t>:</w:t>
      </w:r>
    </w:p>
    <w:p w:rsidR="00A608B2" w:rsidRPr="00AC28B4" w:rsidRDefault="00A608B2" w:rsidP="00A608B2">
      <w:pPr>
        <w:pStyle w:val="Puesto"/>
        <w:jc w:val="both"/>
        <w:rPr>
          <w:rFonts w:cs="Arial"/>
          <w:b w:val="0"/>
          <w:sz w:val="20"/>
        </w:rPr>
      </w:pPr>
    </w:p>
    <w:p w:rsidR="00A608B2" w:rsidRPr="00497CEA" w:rsidRDefault="00A608B2" w:rsidP="009F1ACE">
      <w:pPr>
        <w:pStyle w:val="Puesto"/>
        <w:widowControl/>
        <w:numPr>
          <w:ilvl w:val="0"/>
          <w:numId w:val="100"/>
        </w:numPr>
        <w:jc w:val="both"/>
        <w:rPr>
          <w:rFonts w:cs="Arial"/>
          <w:b w:val="0"/>
          <w:color w:val="000000"/>
          <w:sz w:val="20"/>
        </w:rPr>
      </w:pPr>
      <w:r w:rsidRPr="00AC28B4">
        <w:rPr>
          <w:rFonts w:cs="Arial"/>
          <w:color w:val="000000"/>
          <w:sz w:val="20"/>
        </w:rPr>
        <w:t>Correo electrónico</w:t>
      </w:r>
      <w:r w:rsidRPr="00AC28B4">
        <w:rPr>
          <w:rFonts w:cs="Arial"/>
          <w:b w:val="0"/>
          <w:color w:val="000000"/>
          <w:sz w:val="20"/>
        </w:rPr>
        <w:t>: Por medio del envío de correo electrónico</w:t>
      </w:r>
      <w:r w:rsidRPr="00497CEA">
        <w:rPr>
          <w:rFonts w:cs="Arial"/>
          <w:b w:val="0"/>
          <w:color w:val="000000"/>
          <w:sz w:val="20"/>
        </w:rPr>
        <w:t xml:space="preserve"> (masivo o personalizado) se podrá realizar la invitación al registro, de igual forma, se enviarán los pasos a seguir para llevar a cabo el registro. </w:t>
      </w:r>
    </w:p>
    <w:p w:rsidR="00A608B2" w:rsidRPr="00497CEA" w:rsidRDefault="00A608B2" w:rsidP="009F1ACE">
      <w:pPr>
        <w:pStyle w:val="Puesto"/>
        <w:widowControl/>
        <w:numPr>
          <w:ilvl w:val="0"/>
          <w:numId w:val="100"/>
        </w:numPr>
        <w:jc w:val="both"/>
        <w:rPr>
          <w:rFonts w:cs="Arial"/>
          <w:b w:val="0"/>
          <w:color w:val="000000"/>
          <w:sz w:val="20"/>
        </w:rPr>
      </w:pPr>
      <w:r w:rsidRPr="00AC28B4">
        <w:rPr>
          <w:rFonts w:cs="Arial"/>
          <w:color w:val="000000"/>
          <w:sz w:val="20"/>
        </w:rPr>
        <w:t>Código QR</w:t>
      </w:r>
      <w:r w:rsidRPr="00AC28B4">
        <w:rPr>
          <w:rFonts w:cs="Arial"/>
          <w:b w:val="0"/>
          <w:color w:val="000000"/>
          <w:sz w:val="20"/>
        </w:rPr>
        <w:t xml:space="preserve">: </w:t>
      </w:r>
      <w:r w:rsidR="00AC28B4" w:rsidRPr="00AC28B4">
        <w:rPr>
          <w:rFonts w:cs="Arial"/>
          <w:b w:val="0"/>
          <w:color w:val="000000"/>
          <w:sz w:val="20"/>
        </w:rPr>
        <w:t>El</w:t>
      </w:r>
      <w:r w:rsidR="00AC28B4">
        <w:rPr>
          <w:rFonts w:cs="Arial"/>
          <w:b w:val="0"/>
          <w:color w:val="000000"/>
          <w:sz w:val="20"/>
        </w:rPr>
        <w:t xml:space="preserve"> servicio integral</w:t>
      </w:r>
      <w:r w:rsidRPr="00497CEA">
        <w:rPr>
          <w:rFonts w:cs="Arial"/>
          <w:b w:val="0"/>
          <w:color w:val="000000"/>
          <w:sz w:val="20"/>
        </w:rPr>
        <w:t xml:space="preserve"> tendrá la posibilidad de realizar el registro de usuarios por medio de una liga asociada a un código QR, el cual deberá ser leído por el dispositivo telefónico y enlazarse a la página correspondiente.</w:t>
      </w:r>
    </w:p>
    <w:p w:rsidR="00A608B2" w:rsidRPr="00497CEA" w:rsidRDefault="00A608B2" w:rsidP="009F1ACE">
      <w:pPr>
        <w:pStyle w:val="Puesto"/>
        <w:widowControl/>
        <w:numPr>
          <w:ilvl w:val="0"/>
          <w:numId w:val="100"/>
        </w:numPr>
        <w:jc w:val="both"/>
        <w:rPr>
          <w:rFonts w:cs="Arial"/>
          <w:b w:val="0"/>
          <w:bCs/>
          <w:sz w:val="20"/>
        </w:rPr>
      </w:pPr>
      <w:r w:rsidRPr="00497CEA">
        <w:rPr>
          <w:rFonts w:cs="Arial"/>
          <w:color w:val="000000"/>
          <w:sz w:val="20"/>
        </w:rPr>
        <w:t>Por medio de URL</w:t>
      </w:r>
      <w:r w:rsidRPr="00497CEA">
        <w:rPr>
          <w:rFonts w:cs="Arial"/>
          <w:b w:val="0"/>
          <w:color w:val="000000"/>
          <w:sz w:val="20"/>
        </w:rPr>
        <w:t xml:space="preserve">: </w:t>
      </w:r>
      <w:r w:rsidRPr="00497CEA">
        <w:rPr>
          <w:rFonts w:cs="Arial"/>
          <w:b w:val="0"/>
          <w:sz w:val="20"/>
        </w:rPr>
        <w:t>Otra posibilidad será el poder realizar el registro accediendo a la dirección indicada con la URL proporcionada de forma individual o por grupo con las indicaciones necesarias para llevar a cabo el registro.</w:t>
      </w:r>
    </w:p>
    <w:p w:rsidR="00A608B2" w:rsidRDefault="00A608B2" w:rsidP="00A608B2">
      <w:pPr>
        <w:pStyle w:val="Puesto"/>
        <w:jc w:val="both"/>
        <w:rPr>
          <w:rFonts w:cs="Arial"/>
          <w:b w:val="0"/>
          <w:color w:val="FF0000"/>
          <w:sz w:val="20"/>
        </w:rPr>
      </w:pPr>
    </w:p>
    <w:p w:rsidR="001D5849" w:rsidRPr="00AC28B4" w:rsidRDefault="001D5849" w:rsidP="00A608B2">
      <w:pPr>
        <w:pStyle w:val="Puesto"/>
        <w:jc w:val="both"/>
        <w:rPr>
          <w:rFonts w:cs="Arial"/>
          <w:b w:val="0"/>
          <w:sz w:val="20"/>
        </w:rPr>
      </w:pPr>
      <w:r w:rsidRPr="00AC28B4">
        <w:rPr>
          <w:rFonts w:cs="Arial"/>
          <w:b w:val="0"/>
          <w:sz w:val="20"/>
        </w:rPr>
        <w:t>El licitante deberá indicar el nombre de la herramienta MDM que oferta, su fabricante y número de versión, debiendo adjuntar la ficha técnica del fabricante que permita verificar el cumplimiento de las especificaciones técnicas solicitadas en este numeral.</w:t>
      </w:r>
    </w:p>
    <w:p w:rsidR="001D5849" w:rsidRPr="00AC28B4" w:rsidRDefault="001D5849" w:rsidP="00A608B2">
      <w:pPr>
        <w:pStyle w:val="Puesto"/>
        <w:jc w:val="both"/>
        <w:rPr>
          <w:rFonts w:cs="Arial"/>
          <w:b w:val="0"/>
          <w:color w:val="FF0000"/>
          <w:sz w:val="20"/>
        </w:rPr>
      </w:pPr>
    </w:p>
    <w:p w:rsidR="00A608B2" w:rsidRPr="00AC28B4" w:rsidRDefault="00A608B2" w:rsidP="009F1ACE">
      <w:pPr>
        <w:pStyle w:val="Ttulo2"/>
        <w:keepLines/>
        <w:numPr>
          <w:ilvl w:val="1"/>
          <w:numId w:val="103"/>
        </w:numPr>
        <w:spacing w:before="40"/>
        <w:jc w:val="left"/>
        <w:rPr>
          <w:rFonts w:cs="Arial"/>
          <w:b w:val="0"/>
          <w:color w:val="000000" w:themeColor="text1"/>
          <w:sz w:val="20"/>
        </w:rPr>
      </w:pPr>
      <w:r w:rsidRPr="00AC28B4">
        <w:rPr>
          <w:rFonts w:cs="Arial"/>
          <w:color w:val="000000" w:themeColor="text1"/>
          <w:sz w:val="20"/>
        </w:rPr>
        <w:t>Dispositivos móviles tipo celular</w:t>
      </w:r>
    </w:p>
    <w:p w:rsidR="00A608B2" w:rsidRPr="00AC28B4" w:rsidRDefault="00A608B2" w:rsidP="00A608B2">
      <w:pPr>
        <w:pStyle w:val="Puesto"/>
        <w:jc w:val="both"/>
        <w:rPr>
          <w:rFonts w:cs="Arial"/>
          <w:b w:val="0"/>
          <w:sz w:val="20"/>
        </w:rPr>
      </w:pPr>
      <w:r w:rsidRPr="00AC28B4">
        <w:rPr>
          <w:rFonts w:cs="Arial"/>
          <w:b w:val="0"/>
          <w:sz w:val="20"/>
        </w:rPr>
        <w:t xml:space="preserve"> </w:t>
      </w:r>
    </w:p>
    <w:p w:rsidR="00A608B2" w:rsidRPr="00497CEA" w:rsidRDefault="00A608B2" w:rsidP="00A608B2">
      <w:pPr>
        <w:pStyle w:val="Puesto"/>
        <w:jc w:val="both"/>
        <w:rPr>
          <w:rFonts w:cs="Arial"/>
          <w:b w:val="0"/>
          <w:bCs/>
          <w:sz w:val="20"/>
        </w:rPr>
      </w:pPr>
      <w:r w:rsidRPr="00AC28B4">
        <w:rPr>
          <w:rFonts w:cs="Arial"/>
          <w:b w:val="0"/>
          <w:sz w:val="20"/>
        </w:rPr>
        <w:t>Los dispositivos móviles con los que se prestará el servicio deben ser equipos que cumplan con las siguientes características mínimas, mismas que serán comprobadas mediante la entrega de la especificación técnica del fabricante</w:t>
      </w:r>
      <w:r w:rsidR="00DD132A" w:rsidRPr="00AC28B4">
        <w:rPr>
          <w:rFonts w:cs="Arial"/>
          <w:b w:val="0"/>
          <w:sz w:val="20"/>
        </w:rPr>
        <w:t xml:space="preserve"> (especificar marca y modelo del dispositivo móvil ofertado)</w:t>
      </w:r>
      <w:r w:rsidRPr="00AC28B4">
        <w:rPr>
          <w:rFonts w:cs="Arial"/>
          <w:b w:val="0"/>
          <w:sz w:val="20"/>
        </w:rPr>
        <w:t xml:space="preserve"> y avaladas por el </w:t>
      </w:r>
      <w:r w:rsidR="00DD132A" w:rsidRPr="00AC28B4">
        <w:rPr>
          <w:rFonts w:cs="Arial"/>
          <w:b w:val="0"/>
          <w:sz w:val="20"/>
        </w:rPr>
        <w:t>Licitante</w:t>
      </w:r>
      <w:r w:rsidRPr="00AC28B4">
        <w:rPr>
          <w:rFonts w:cs="Arial"/>
          <w:b w:val="0"/>
          <w:sz w:val="20"/>
        </w:rPr>
        <w:t>:</w:t>
      </w:r>
    </w:p>
    <w:p w:rsidR="00A608B2" w:rsidRPr="00497CEA" w:rsidRDefault="00A608B2" w:rsidP="00A608B2">
      <w:pPr>
        <w:rPr>
          <w:rFonts w:ascii="Arial" w:hAnsi="Arial" w:cs="Arial"/>
          <w:lang w:val="es-ES_tradnl"/>
        </w:rPr>
      </w:pPr>
    </w:p>
    <w:tbl>
      <w:tblPr>
        <w:tblW w:w="0" w:type="auto"/>
        <w:jc w:val="center"/>
        <w:tblLook w:val="04A0" w:firstRow="1" w:lastRow="0" w:firstColumn="1" w:lastColumn="0" w:noHBand="0" w:noVBand="1"/>
      </w:tblPr>
      <w:tblGrid>
        <w:gridCol w:w="2110"/>
        <w:gridCol w:w="7117"/>
      </w:tblGrid>
      <w:tr w:rsidR="00A608B2" w:rsidRPr="00497CEA"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497CEA" w:rsidRDefault="00A608B2" w:rsidP="00E1481A">
            <w:pPr>
              <w:rPr>
                <w:rFonts w:ascii="Arial" w:hAnsi="Arial" w:cs="Arial"/>
              </w:rPr>
            </w:pPr>
            <w:r w:rsidRPr="00497CEA">
              <w:rPr>
                <w:rFonts w:ascii="Arial" w:hAnsi="Arial" w:cs="Arial"/>
              </w:rPr>
              <w:t>General</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Sistema operativo Android 6.2 o superior.</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Tamaño de la pantalla de 4 pulgadas o mayor.</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Pantalla LCD con resolución al menos de 1280 x 720 px.</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Pantalla táctil capacitiva.</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Memoria RAM de 1 GB o mayor (al menos de 512 MB libres para el usuario final).</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Velocidad mínima del procesador de 1.3 GHz Quad-core.</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Duración mínima de la batería de 8 horas de conversación en red 3G.</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lastRenderedPageBreak/>
              <w:t>Posibilidad de otorgar a las aplicaciones permisos de acceso a la galería de imágenes y control de la cámara.</w:t>
            </w:r>
          </w:p>
          <w:p w:rsidR="00A608B2" w:rsidRPr="00497CEA" w:rsidRDefault="00A608B2" w:rsidP="009F1ACE">
            <w:pPr>
              <w:pStyle w:val="Prrafodelista"/>
              <w:widowControl/>
              <w:numPr>
                <w:ilvl w:val="0"/>
                <w:numId w:val="101"/>
              </w:numPr>
              <w:rPr>
                <w:rFonts w:ascii="Arial" w:hAnsi="Arial" w:cs="Arial"/>
                <w:b/>
                <w:bCs/>
                <w:lang w:val="es-MX" w:eastAsia="en-US"/>
              </w:rPr>
            </w:pPr>
            <w:r w:rsidRPr="00497CEA">
              <w:rPr>
                <w:rFonts w:ascii="Arial" w:hAnsi="Arial" w:cs="Arial"/>
                <w:b/>
                <w:bCs/>
                <w:lang w:val="es-MX" w:eastAsia="en-US"/>
              </w:rPr>
              <w:t>Navegador web.</w:t>
            </w:r>
          </w:p>
        </w:tc>
      </w:tr>
      <w:tr w:rsidR="00A608B2"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AC28B4" w:rsidRDefault="00A608B2" w:rsidP="00E1481A">
            <w:pPr>
              <w:rPr>
                <w:rFonts w:ascii="Arial" w:hAnsi="Arial" w:cs="Arial"/>
              </w:rPr>
            </w:pPr>
            <w:r w:rsidRPr="00AC28B4">
              <w:rPr>
                <w:rFonts w:ascii="Arial" w:hAnsi="Arial" w:cs="Arial"/>
              </w:rPr>
              <w:lastRenderedPageBreak/>
              <w:t>Cámara Trasera</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b/>
                <w:bCs/>
                <w:lang w:val="es-MX" w:eastAsia="en-US"/>
              </w:rPr>
              <w:t>Estabilizador de imagen</w:t>
            </w:r>
          </w:p>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Resolución de al menos de 8 Mpx.</w:t>
            </w:r>
          </w:p>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Apertura de diafragma mínimo de f/2.4.</w:t>
            </w:r>
          </w:p>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Velocidad de obturación o tiempo de exposición configurable.</w:t>
            </w:r>
          </w:p>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Flash tipo LED.</w:t>
            </w:r>
          </w:p>
        </w:tc>
      </w:tr>
      <w:tr w:rsidR="00A608B2"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AC28B4" w:rsidRDefault="00A608B2" w:rsidP="00E1481A">
            <w:pPr>
              <w:rPr>
                <w:rFonts w:ascii="Arial" w:hAnsi="Arial" w:cs="Arial"/>
              </w:rPr>
            </w:pPr>
            <w:r w:rsidRPr="00AC28B4">
              <w:rPr>
                <w:rFonts w:ascii="Arial" w:hAnsi="Arial" w:cs="Arial"/>
              </w:rPr>
              <w:t>Almacenamiento interno</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4GB mínimo disponible para el usuario (independientes del espacio que ocupa el sistema operativo y las aplicaciones base)</w:t>
            </w:r>
          </w:p>
        </w:tc>
      </w:tr>
      <w:tr w:rsidR="00A608B2"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AC28B4" w:rsidRDefault="00A608B2" w:rsidP="00E1481A">
            <w:pPr>
              <w:rPr>
                <w:rFonts w:ascii="Arial" w:hAnsi="Arial" w:cs="Arial"/>
              </w:rPr>
            </w:pPr>
            <w:r w:rsidRPr="00AC28B4">
              <w:rPr>
                <w:rFonts w:ascii="Arial" w:hAnsi="Arial" w:cs="Arial"/>
              </w:rPr>
              <w:t>Red celular</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 xml:space="preserve">Compatibilidad con redes: GSM, GPRS, EDGE, UMTS </w:t>
            </w:r>
          </w:p>
        </w:tc>
      </w:tr>
      <w:tr w:rsidR="00A608B2"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AC28B4" w:rsidRDefault="00A608B2" w:rsidP="00E1481A">
            <w:pPr>
              <w:rPr>
                <w:rFonts w:ascii="Arial" w:hAnsi="Arial" w:cs="Arial"/>
              </w:rPr>
            </w:pPr>
            <w:r w:rsidRPr="00AC28B4">
              <w:rPr>
                <w:rFonts w:ascii="Arial" w:hAnsi="Arial" w:cs="Arial"/>
              </w:rPr>
              <w:t>Red inalámbrica</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AC28B4" w:rsidRDefault="00A608B2"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802.11 b/g/n</w:t>
            </w:r>
          </w:p>
        </w:tc>
      </w:tr>
      <w:tr w:rsidR="00A608B2"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rsidR="00A608B2" w:rsidRPr="00AC28B4" w:rsidRDefault="00A608B2" w:rsidP="00E1481A">
            <w:pPr>
              <w:rPr>
                <w:rFonts w:ascii="Arial" w:hAnsi="Arial" w:cs="Arial"/>
              </w:rPr>
            </w:pPr>
            <w:r w:rsidRPr="00AC28B4">
              <w:rPr>
                <w:rFonts w:ascii="Arial" w:hAnsi="Arial" w:cs="Arial"/>
              </w:rPr>
              <w:t>Ubicación</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A608B2" w:rsidRPr="00AC28B4" w:rsidRDefault="00A608B2" w:rsidP="009F1ACE">
            <w:pPr>
              <w:pStyle w:val="Prrafodelista"/>
              <w:widowControl/>
              <w:numPr>
                <w:ilvl w:val="0"/>
                <w:numId w:val="101"/>
              </w:numPr>
              <w:rPr>
                <w:rFonts w:ascii="Arial" w:hAnsi="Arial" w:cs="Arial"/>
              </w:rPr>
            </w:pPr>
            <w:r w:rsidRPr="00AC28B4">
              <w:rPr>
                <w:rFonts w:ascii="Arial" w:hAnsi="Arial" w:cs="Arial"/>
                <w:lang w:val="es-MX" w:eastAsia="en-US"/>
              </w:rPr>
              <w:t>GPS (GPS / AGPS)</w:t>
            </w:r>
          </w:p>
        </w:tc>
      </w:tr>
      <w:tr w:rsidR="00DD132A" w:rsidRPr="00AC28B4" w:rsidTr="00E1481A">
        <w:trPr>
          <w:jc w:val="center"/>
        </w:trPr>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DD132A" w:rsidRPr="00AC28B4" w:rsidRDefault="00DD132A" w:rsidP="00E1481A">
            <w:pPr>
              <w:rPr>
                <w:rFonts w:ascii="Arial" w:hAnsi="Arial" w:cs="Arial"/>
              </w:rPr>
            </w:pPr>
            <w:r w:rsidRPr="00AC28B4">
              <w:rPr>
                <w:rFonts w:ascii="Arial" w:hAnsi="Arial" w:cs="Arial"/>
              </w:rPr>
              <w:t>Accesorios</w:t>
            </w:r>
          </w:p>
        </w:tc>
        <w:tc>
          <w:tcPr>
            <w:tcW w:w="72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D132A" w:rsidRPr="00AC28B4" w:rsidRDefault="00F00368" w:rsidP="009F1ACE">
            <w:pPr>
              <w:pStyle w:val="Prrafodelista"/>
              <w:widowControl/>
              <w:numPr>
                <w:ilvl w:val="0"/>
                <w:numId w:val="101"/>
              </w:numPr>
              <w:rPr>
                <w:rFonts w:ascii="Arial" w:hAnsi="Arial" w:cs="Arial"/>
                <w:lang w:val="es-MX" w:eastAsia="en-US"/>
              </w:rPr>
            </w:pPr>
            <w:r w:rsidRPr="00AC28B4">
              <w:rPr>
                <w:rFonts w:ascii="Arial" w:hAnsi="Arial" w:cs="Arial"/>
                <w:lang w:val="es-MX" w:eastAsia="en-US"/>
              </w:rPr>
              <w:t>Cargador para la toma de corriente eléctrica y su cable de conexión al dispositivo móvil.</w:t>
            </w:r>
          </w:p>
        </w:tc>
      </w:tr>
    </w:tbl>
    <w:p w:rsidR="00A608B2" w:rsidRPr="00AC28B4" w:rsidRDefault="00A608B2" w:rsidP="00A608B2">
      <w:pPr>
        <w:pStyle w:val="Puesto"/>
        <w:jc w:val="both"/>
        <w:rPr>
          <w:rFonts w:cs="Arial"/>
          <w:b w:val="0"/>
          <w:i/>
          <w:sz w:val="20"/>
          <w:lang w:val="es-MX"/>
        </w:rPr>
      </w:pPr>
    </w:p>
    <w:p w:rsidR="00A608B2" w:rsidRPr="00AC28B4" w:rsidRDefault="00DD132A" w:rsidP="00A608B2">
      <w:pPr>
        <w:pStyle w:val="Puesto"/>
        <w:jc w:val="both"/>
        <w:rPr>
          <w:rFonts w:cs="Arial"/>
          <w:b w:val="0"/>
          <w:bCs/>
          <w:sz w:val="20"/>
        </w:rPr>
      </w:pPr>
      <w:r w:rsidRPr="00AC28B4">
        <w:rPr>
          <w:rFonts w:cs="Arial"/>
          <w:sz w:val="20"/>
        </w:rPr>
        <w:t xml:space="preserve">“El </w:t>
      </w:r>
      <w:r w:rsidR="00405197">
        <w:rPr>
          <w:rFonts w:cs="Arial"/>
          <w:sz w:val="20"/>
        </w:rPr>
        <w:t>Proveedor</w:t>
      </w:r>
      <w:r w:rsidR="00A608B2" w:rsidRPr="00AC28B4">
        <w:rPr>
          <w:rFonts w:cs="Arial"/>
          <w:sz w:val="20"/>
        </w:rPr>
        <w:t xml:space="preserve">” </w:t>
      </w:r>
      <w:r w:rsidR="00405197">
        <w:rPr>
          <w:rFonts w:cs="Arial"/>
          <w:b w:val="0"/>
          <w:sz w:val="20"/>
        </w:rPr>
        <w:t xml:space="preserve"> deberá </w:t>
      </w:r>
      <w:r w:rsidRPr="00AC28B4">
        <w:rPr>
          <w:rFonts w:cs="Arial"/>
          <w:b w:val="0"/>
          <w:sz w:val="20"/>
        </w:rPr>
        <w:t>entregar</w:t>
      </w:r>
      <w:r w:rsidR="00A608B2" w:rsidRPr="00AC28B4">
        <w:rPr>
          <w:rFonts w:cs="Arial"/>
          <w:b w:val="0"/>
          <w:sz w:val="20"/>
        </w:rPr>
        <w:t xml:space="preserve"> la cantidad requerida de dispositivos móviles (</w:t>
      </w:r>
      <w:r w:rsidR="00A608B2" w:rsidRPr="00AC28B4">
        <w:rPr>
          <w:rFonts w:cs="Arial"/>
          <w:sz w:val="20"/>
        </w:rPr>
        <w:t>38,979</w:t>
      </w:r>
      <w:r w:rsidR="00A608B2" w:rsidRPr="00AC28B4">
        <w:rPr>
          <w:rFonts w:cs="Arial"/>
          <w:b w:val="0"/>
          <w:sz w:val="20"/>
        </w:rPr>
        <w:t xml:space="preserve">), para su distribución y entrega con líneas activas, batería, SIM y Agente MDM, en las instalaciones de las Juntas Locales Ejecutivas de las 32 entidades de la República Mexicana. </w:t>
      </w:r>
    </w:p>
    <w:p w:rsidR="00C1184A" w:rsidRPr="00AC28B4" w:rsidRDefault="00C1184A" w:rsidP="00C1184A">
      <w:pPr>
        <w:pStyle w:val="Puesto"/>
        <w:ind w:firstLine="0"/>
        <w:jc w:val="both"/>
        <w:rPr>
          <w:rFonts w:cs="Arial"/>
          <w:b w:val="0"/>
          <w:bCs/>
          <w:sz w:val="20"/>
        </w:rPr>
      </w:pPr>
    </w:p>
    <w:p w:rsidR="00A608B2" w:rsidRPr="00AC28B4" w:rsidRDefault="00A608B2" w:rsidP="00C1184A">
      <w:pPr>
        <w:pStyle w:val="Puesto"/>
        <w:ind w:firstLine="0"/>
        <w:jc w:val="both"/>
        <w:rPr>
          <w:rFonts w:cs="Arial"/>
          <w:b w:val="0"/>
          <w:bCs/>
          <w:sz w:val="20"/>
        </w:rPr>
      </w:pPr>
      <w:r w:rsidRPr="00AC28B4">
        <w:rPr>
          <w:rFonts w:cs="Arial"/>
          <w:sz w:val="20"/>
        </w:rPr>
        <w:t xml:space="preserve">“El Proveedor” </w:t>
      </w:r>
      <w:r w:rsidRPr="00AC28B4">
        <w:rPr>
          <w:rFonts w:cs="Arial"/>
          <w:b w:val="0"/>
          <w:sz w:val="20"/>
        </w:rPr>
        <w:t>deberá</w:t>
      </w:r>
      <w:r w:rsidRPr="00AC28B4">
        <w:rPr>
          <w:rFonts w:cs="Arial"/>
          <w:sz w:val="20"/>
        </w:rPr>
        <w:t xml:space="preserve"> </w:t>
      </w:r>
      <w:r w:rsidRPr="00AC28B4">
        <w:rPr>
          <w:rFonts w:cs="Arial"/>
          <w:b w:val="0"/>
          <w:sz w:val="20"/>
        </w:rPr>
        <w:t xml:space="preserve">entregar una relación de los </w:t>
      </w:r>
      <w:r w:rsidRPr="00AC28B4">
        <w:rPr>
          <w:rFonts w:cs="Arial"/>
          <w:sz w:val="20"/>
        </w:rPr>
        <w:t xml:space="preserve">38,679 </w:t>
      </w:r>
      <w:r w:rsidRPr="00AC28B4">
        <w:rPr>
          <w:rFonts w:cs="Arial"/>
          <w:b w:val="0"/>
          <w:sz w:val="20"/>
        </w:rPr>
        <w:t xml:space="preserve">Dispositivos Móviles con los números telefónicos, código IMEI y tarjeta SIM correspondientes en un archivo en formato digital editable (formato: Excel </w:t>
      </w:r>
      <w:r w:rsidR="00DD132A" w:rsidRPr="00AC28B4">
        <w:rPr>
          <w:rFonts w:cs="Arial"/>
          <w:b w:val="0"/>
          <w:sz w:val="20"/>
        </w:rPr>
        <w:t>(</w:t>
      </w:r>
      <w:r w:rsidRPr="00AC28B4">
        <w:rPr>
          <w:rFonts w:cs="Arial"/>
          <w:b w:val="0"/>
          <w:sz w:val="20"/>
        </w:rPr>
        <w:t>XLSX</w:t>
      </w:r>
      <w:r w:rsidR="00DD132A" w:rsidRPr="00AC28B4">
        <w:rPr>
          <w:rFonts w:cs="Arial"/>
          <w:b w:val="0"/>
          <w:sz w:val="20"/>
        </w:rPr>
        <w:t>)</w:t>
      </w:r>
      <w:r w:rsidR="00F00368" w:rsidRPr="00AC28B4">
        <w:rPr>
          <w:rFonts w:cs="Arial"/>
          <w:b w:val="0"/>
          <w:sz w:val="20"/>
        </w:rPr>
        <w:t xml:space="preserve">, </w:t>
      </w:r>
      <w:r w:rsidRPr="00AC28B4">
        <w:rPr>
          <w:rFonts w:cs="Arial"/>
          <w:b w:val="0"/>
          <w:sz w:val="20"/>
        </w:rPr>
        <w:t>conforme el formato establecido por el Instituto). Lo anterior, a más tardar el 26 de febrero del 2018.</w:t>
      </w:r>
    </w:p>
    <w:p w:rsidR="00C1184A" w:rsidRPr="00AC28B4" w:rsidRDefault="00C1184A" w:rsidP="00C1184A">
      <w:pPr>
        <w:pStyle w:val="Puesto"/>
        <w:ind w:firstLine="0"/>
        <w:jc w:val="both"/>
        <w:rPr>
          <w:rFonts w:cs="Arial"/>
          <w:sz w:val="20"/>
        </w:rPr>
      </w:pPr>
    </w:p>
    <w:p w:rsidR="00A608B2" w:rsidRPr="00497CEA" w:rsidRDefault="00A608B2" w:rsidP="00C1184A">
      <w:pPr>
        <w:pStyle w:val="Puesto"/>
        <w:ind w:firstLine="0"/>
        <w:jc w:val="both"/>
        <w:rPr>
          <w:rFonts w:cs="Arial"/>
          <w:b w:val="0"/>
          <w:bCs/>
          <w:sz w:val="20"/>
        </w:rPr>
      </w:pPr>
      <w:r w:rsidRPr="00AC28B4">
        <w:rPr>
          <w:rFonts w:cs="Arial"/>
          <w:sz w:val="20"/>
        </w:rPr>
        <w:t xml:space="preserve">“El Proveedor” </w:t>
      </w:r>
      <w:r w:rsidRPr="00AC28B4">
        <w:rPr>
          <w:rFonts w:cs="Arial"/>
          <w:b w:val="0"/>
          <w:sz w:val="20"/>
        </w:rPr>
        <w:t>deberá</w:t>
      </w:r>
      <w:r w:rsidRPr="00AC28B4">
        <w:rPr>
          <w:rFonts w:cs="Arial"/>
          <w:sz w:val="20"/>
        </w:rPr>
        <w:t xml:space="preserve"> </w:t>
      </w:r>
      <w:r w:rsidRPr="00AC28B4">
        <w:rPr>
          <w:rFonts w:cs="Arial"/>
          <w:b w:val="0"/>
          <w:sz w:val="20"/>
        </w:rPr>
        <w:t xml:space="preserve">entregar una relación de los </w:t>
      </w:r>
      <w:r w:rsidRPr="00AC28B4">
        <w:rPr>
          <w:rFonts w:cs="Arial"/>
          <w:sz w:val="20"/>
        </w:rPr>
        <w:t xml:space="preserve">300 </w:t>
      </w:r>
      <w:r w:rsidRPr="00AC28B4">
        <w:rPr>
          <w:rFonts w:cs="Arial"/>
          <w:b w:val="0"/>
          <w:sz w:val="20"/>
        </w:rPr>
        <w:t xml:space="preserve">Dispositivos Móviles con los números telefónicos, código IMEI y tarjeta SIM correspondientes en un archivo en formato digital editable (formato: Excel </w:t>
      </w:r>
      <w:r w:rsidR="00F00368" w:rsidRPr="00AC28B4">
        <w:rPr>
          <w:rFonts w:cs="Arial"/>
          <w:b w:val="0"/>
          <w:sz w:val="20"/>
        </w:rPr>
        <w:t>(</w:t>
      </w:r>
      <w:r w:rsidRPr="00AC28B4">
        <w:rPr>
          <w:rFonts w:cs="Arial"/>
          <w:b w:val="0"/>
          <w:sz w:val="20"/>
        </w:rPr>
        <w:t>XLSX</w:t>
      </w:r>
      <w:r w:rsidR="00F00368" w:rsidRPr="00AC28B4">
        <w:rPr>
          <w:rFonts w:cs="Arial"/>
          <w:b w:val="0"/>
          <w:sz w:val="20"/>
        </w:rPr>
        <w:t>),</w:t>
      </w:r>
      <w:r w:rsidRPr="00AC28B4">
        <w:rPr>
          <w:rFonts w:cs="Arial"/>
          <w:b w:val="0"/>
          <w:sz w:val="20"/>
        </w:rPr>
        <w:t xml:space="preserve"> conforme el formato establecido por el Instituto). Lo anterior, a más tardar </w:t>
      </w:r>
      <w:r w:rsidRPr="00497CEA">
        <w:rPr>
          <w:rFonts w:cs="Arial"/>
          <w:b w:val="0"/>
          <w:sz w:val="20"/>
        </w:rPr>
        <w:t>el 8 de mayo del 2018.</w:t>
      </w:r>
    </w:p>
    <w:p w:rsidR="00C1184A" w:rsidRDefault="00C1184A" w:rsidP="00C1184A">
      <w:pPr>
        <w:pStyle w:val="Puesto"/>
        <w:ind w:firstLine="0"/>
        <w:jc w:val="both"/>
        <w:rPr>
          <w:rFonts w:cs="Arial"/>
          <w:color w:val="000000" w:themeColor="text1"/>
          <w:sz w:val="20"/>
        </w:rPr>
      </w:pPr>
    </w:p>
    <w:p w:rsidR="00C1184A" w:rsidRPr="00497CEA" w:rsidRDefault="00C1184A" w:rsidP="00C1184A">
      <w:pPr>
        <w:pStyle w:val="Puesto"/>
        <w:ind w:firstLine="0"/>
        <w:jc w:val="both"/>
        <w:rPr>
          <w:rFonts w:cs="Arial"/>
          <w:b w:val="0"/>
          <w:bCs/>
          <w:sz w:val="20"/>
        </w:rPr>
      </w:pPr>
      <w:r w:rsidRPr="00497CEA">
        <w:rPr>
          <w:rFonts w:cs="Arial"/>
          <w:color w:val="000000" w:themeColor="text1"/>
          <w:sz w:val="20"/>
        </w:rPr>
        <w:t>“El Proveedor”</w:t>
      </w:r>
      <w:r w:rsidRPr="00497CEA">
        <w:rPr>
          <w:rFonts w:cs="Arial"/>
          <w:b w:val="0"/>
          <w:color w:val="000000" w:themeColor="text1"/>
          <w:sz w:val="20"/>
        </w:rPr>
        <w:t xml:space="preserve"> </w:t>
      </w:r>
      <w:r w:rsidRPr="00497CEA">
        <w:rPr>
          <w:rFonts w:cs="Arial"/>
          <w:b w:val="0"/>
          <w:sz w:val="20"/>
        </w:rPr>
        <w:t xml:space="preserve">deberá entregar un (1) Dispositivo Móvil con línea activada, SIM y MDM instalados, en cada una de las 300 Juntas Distritales entidades de la república (las direcciones físicas se encuentran en el </w:t>
      </w:r>
      <w:r w:rsidRPr="00497CEA">
        <w:rPr>
          <w:rFonts w:cs="Arial"/>
          <w:b w:val="0"/>
          <w:bCs/>
          <w:sz w:val="20"/>
        </w:rPr>
        <w:t>Apéndice</w:t>
      </w:r>
      <w:r w:rsidRPr="00497CEA">
        <w:rPr>
          <w:rFonts w:cs="Arial"/>
          <w:b w:val="0"/>
          <w:sz w:val="20"/>
        </w:rPr>
        <w:t xml:space="preserve"> II) a más tardar el 8 de mayo de 2018.</w:t>
      </w:r>
    </w:p>
    <w:p w:rsidR="00A608B2" w:rsidRPr="00497CEA" w:rsidRDefault="00A608B2" w:rsidP="00A608B2">
      <w:pPr>
        <w:tabs>
          <w:tab w:val="left" w:pos="567"/>
        </w:tabs>
        <w:jc w:val="both"/>
        <w:rPr>
          <w:rFonts w:ascii="Arial" w:hAnsi="Arial" w:cs="Arial"/>
        </w:rPr>
      </w:pPr>
    </w:p>
    <w:p w:rsidR="00A608B2" w:rsidRPr="00497CEA" w:rsidRDefault="00A608B2" w:rsidP="00A608B2">
      <w:pPr>
        <w:tabs>
          <w:tab w:val="left" w:pos="567"/>
        </w:tabs>
        <w:jc w:val="both"/>
        <w:rPr>
          <w:rFonts w:ascii="Arial" w:hAnsi="Arial" w:cs="Arial"/>
        </w:rPr>
      </w:pPr>
      <w:r w:rsidRPr="00497CEA">
        <w:rPr>
          <w:rFonts w:ascii="Arial" w:hAnsi="Arial" w:cs="Arial"/>
          <w:b/>
        </w:rPr>
        <w:t>“El Proveedor”</w:t>
      </w:r>
      <w:r w:rsidRPr="00497CEA">
        <w:rPr>
          <w:rFonts w:ascii="Arial" w:hAnsi="Arial" w:cs="Arial"/>
        </w:rPr>
        <w:t xml:space="preserve"> deberá realizar la entrega de 6,264 tarjetas SIM de acuerdo a las direcciones y las cantidades del cuadro descrito Apéndice I “Entrega 6,264 tarjetas SIM”; Asimismo, deberá entregar un documento en PDF donde venga descrito lo siguiente:</w:t>
      </w:r>
    </w:p>
    <w:p w:rsidR="00A608B2" w:rsidRPr="00497CEA" w:rsidRDefault="00A608B2" w:rsidP="00A608B2">
      <w:pPr>
        <w:tabs>
          <w:tab w:val="left" w:pos="567"/>
        </w:tabs>
        <w:jc w:val="both"/>
        <w:rPr>
          <w:rFonts w:ascii="Arial" w:hAnsi="Arial" w:cs="Arial"/>
        </w:rPr>
      </w:pPr>
    </w:p>
    <w:p w:rsidR="00A608B2" w:rsidRPr="00497CEA" w:rsidRDefault="00A608B2" w:rsidP="009F1ACE">
      <w:pPr>
        <w:pStyle w:val="Prrafodelista"/>
        <w:widowControl/>
        <w:numPr>
          <w:ilvl w:val="0"/>
          <w:numId w:val="101"/>
        </w:numPr>
        <w:tabs>
          <w:tab w:val="left" w:pos="567"/>
        </w:tabs>
        <w:jc w:val="both"/>
        <w:rPr>
          <w:rFonts w:ascii="Arial" w:hAnsi="Arial" w:cs="Arial"/>
          <w:lang w:val="es-MX" w:eastAsia="en-US"/>
        </w:rPr>
      </w:pPr>
      <w:r w:rsidRPr="00497CEA">
        <w:rPr>
          <w:rFonts w:ascii="Arial" w:hAnsi="Arial" w:cs="Arial"/>
          <w:lang w:val="es-MX" w:eastAsia="en-US"/>
        </w:rPr>
        <w:t>Procedimiento de inserción de tarjeta SIM por el usuario.</w:t>
      </w:r>
    </w:p>
    <w:p w:rsidR="00A608B2" w:rsidRPr="00497CEA" w:rsidRDefault="00A608B2" w:rsidP="009F1ACE">
      <w:pPr>
        <w:pStyle w:val="Prrafodelista"/>
        <w:widowControl/>
        <w:numPr>
          <w:ilvl w:val="0"/>
          <w:numId w:val="101"/>
        </w:numPr>
        <w:tabs>
          <w:tab w:val="left" w:pos="567"/>
        </w:tabs>
        <w:jc w:val="both"/>
        <w:rPr>
          <w:rFonts w:ascii="Arial" w:hAnsi="Arial" w:cs="Arial"/>
          <w:lang w:val="es-MX" w:eastAsia="en-US"/>
        </w:rPr>
      </w:pPr>
      <w:r w:rsidRPr="00497CEA">
        <w:rPr>
          <w:rFonts w:ascii="Arial" w:hAnsi="Arial" w:cs="Arial"/>
          <w:lang w:val="es-MX" w:eastAsia="en-US"/>
        </w:rPr>
        <w:t>Verificación de activación de la tarjeta.</w:t>
      </w:r>
    </w:p>
    <w:p w:rsidR="00A608B2" w:rsidRPr="00497CEA" w:rsidRDefault="00A608B2" w:rsidP="009F1ACE">
      <w:pPr>
        <w:pStyle w:val="Prrafodelista"/>
        <w:widowControl/>
        <w:numPr>
          <w:ilvl w:val="0"/>
          <w:numId w:val="101"/>
        </w:numPr>
        <w:tabs>
          <w:tab w:val="left" w:pos="567"/>
        </w:tabs>
        <w:jc w:val="both"/>
        <w:rPr>
          <w:rFonts w:ascii="Arial" w:hAnsi="Arial" w:cs="Arial"/>
          <w:lang w:val="es-MX" w:eastAsia="en-US"/>
        </w:rPr>
      </w:pPr>
      <w:r w:rsidRPr="00497CEA">
        <w:rPr>
          <w:rFonts w:ascii="Arial" w:hAnsi="Arial" w:cs="Arial"/>
          <w:lang w:val="es-MX" w:eastAsia="en-US"/>
        </w:rPr>
        <w:t>Incluir un número de teléfono de asistencia técnica donde el usuario pueda recibir asesoría sobre problemas en la instalación de las Tarjetas SIM.</w:t>
      </w:r>
    </w:p>
    <w:p w:rsidR="00873448" w:rsidRPr="00AC28B4" w:rsidRDefault="00873448" w:rsidP="00A608B2">
      <w:pPr>
        <w:tabs>
          <w:tab w:val="left" w:pos="567"/>
        </w:tabs>
        <w:jc w:val="both"/>
        <w:rPr>
          <w:rFonts w:ascii="Arial" w:hAnsi="Arial" w:cs="Arial"/>
          <w:b/>
        </w:rPr>
      </w:pPr>
    </w:p>
    <w:p w:rsidR="00A608B2" w:rsidRPr="00AC28B4" w:rsidRDefault="00873448" w:rsidP="00A608B2">
      <w:pPr>
        <w:tabs>
          <w:tab w:val="left" w:pos="567"/>
        </w:tabs>
        <w:jc w:val="both"/>
        <w:rPr>
          <w:rFonts w:ascii="Arial" w:hAnsi="Arial" w:cs="Arial"/>
        </w:rPr>
      </w:pPr>
      <w:r w:rsidRPr="00AC28B4">
        <w:rPr>
          <w:rFonts w:ascii="Arial" w:hAnsi="Arial" w:cs="Arial"/>
          <w:b/>
        </w:rPr>
        <w:t xml:space="preserve">“El Proveedor” </w:t>
      </w:r>
      <w:r w:rsidRPr="00AC28B4">
        <w:rPr>
          <w:rFonts w:ascii="Arial" w:hAnsi="Arial" w:cs="Arial"/>
        </w:rPr>
        <w:t>una vez terminado el periodo de prestaci</w:t>
      </w:r>
      <w:r w:rsidR="003A47B9" w:rsidRPr="00AC28B4">
        <w:rPr>
          <w:rFonts w:ascii="Arial" w:hAnsi="Arial" w:cs="Arial"/>
        </w:rPr>
        <w:t>ón de servicio y previo a la conclusión de la vigencia del contrato,</w:t>
      </w:r>
      <w:r w:rsidRPr="00AC28B4">
        <w:rPr>
          <w:rFonts w:ascii="Arial" w:hAnsi="Arial" w:cs="Arial"/>
        </w:rPr>
        <w:t xml:space="preserve"> entregará el documento que acredite la transferencia de la propiedad de los dispositivos móviles al Instituto</w:t>
      </w:r>
      <w:r w:rsidR="003A47B9" w:rsidRPr="00AC28B4">
        <w:rPr>
          <w:rFonts w:ascii="Arial" w:hAnsi="Arial" w:cs="Arial"/>
        </w:rPr>
        <w:t>; así como los dispositivos móviles deberán quedar desbloqueados.</w:t>
      </w:r>
    </w:p>
    <w:p w:rsidR="00A608B2" w:rsidRPr="00AC28B4" w:rsidRDefault="00A608B2" w:rsidP="00A608B2">
      <w:pPr>
        <w:pStyle w:val="Puesto"/>
        <w:jc w:val="both"/>
        <w:rPr>
          <w:rFonts w:cs="Arial"/>
          <w:b w:val="0"/>
          <w:i/>
          <w:sz w:val="20"/>
          <w:lang w:val="es-ES"/>
        </w:rPr>
      </w:pPr>
    </w:p>
    <w:p w:rsidR="00A608B2" w:rsidRPr="00AC28B4" w:rsidRDefault="00A608B2" w:rsidP="009F1ACE">
      <w:pPr>
        <w:pStyle w:val="Prrafodelista"/>
        <w:widowControl/>
        <w:numPr>
          <w:ilvl w:val="0"/>
          <w:numId w:val="97"/>
        </w:numPr>
        <w:jc w:val="both"/>
        <w:rPr>
          <w:rFonts w:ascii="Arial" w:hAnsi="Arial" w:cs="Arial"/>
          <w:b/>
          <w:bCs/>
        </w:rPr>
      </w:pPr>
      <w:r w:rsidRPr="00AC28B4">
        <w:rPr>
          <w:rFonts w:ascii="Arial" w:hAnsi="Arial" w:cs="Arial"/>
          <w:b/>
          <w:bCs/>
        </w:rPr>
        <w:t>Re</w:t>
      </w:r>
      <w:r w:rsidR="009339A5" w:rsidRPr="00AC28B4">
        <w:rPr>
          <w:rFonts w:ascii="Arial" w:hAnsi="Arial" w:cs="Arial"/>
          <w:b/>
          <w:bCs/>
        </w:rPr>
        <w:t>e</w:t>
      </w:r>
      <w:r w:rsidRPr="00AC28B4">
        <w:rPr>
          <w:rFonts w:ascii="Arial" w:hAnsi="Arial" w:cs="Arial"/>
          <w:b/>
          <w:bCs/>
        </w:rPr>
        <w:t>mplaz</w:t>
      </w:r>
      <w:r w:rsidR="009339A5" w:rsidRPr="00AC28B4">
        <w:rPr>
          <w:rFonts w:ascii="Arial" w:hAnsi="Arial" w:cs="Arial"/>
          <w:b/>
          <w:bCs/>
        </w:rPr>
        <w:t>o por falla</w:t>
      </w:r>
      <w:r w:rsidRPr="00AC28B4">
        <w:rPr>
          <w:rFonts w:ascii="Arial" w:hAnsi="Arial" w:cs="Arial"/>
          <w:b/>
          <w:bCs/>
        </w:rPr>
        <w:t xml:space="preserve"> o defecto</w:t>
      </w:r>
    </w:p>
    <w:p w:rsidR="00E46301" w:rsidRPr="00AC28B4" w:rsidRDefault="009339A5" w:rsidP="00A608B2">
      <w:pPr>
        <w:tabs>
          <w:tab w:val="left" w:pos="567"/>
        </w:tabs>
        <w:jc w:val="both"/>
        <w:rPr>
          <w:rFonts w:ascii="Arial" w:hAnsi="Arial" w:cs="Arial"/>
        </w:rPr>
      </w:pPr>
      <w:r w:rsidRPr="00AC28B4">
        <w:rPr>
          <w:rFonts w:ascii="Arial" w:hAnsi="Arial" w:cs="Arial"/>
        </w:rPr>
        <w:t>En caso de que</w:t>
      </w:r>
      <w:r w:rsidR="00E46301" w:rsidRPr="00AC28B4">
        <w:rPr>
          <w:rFonts w:ascii="Arial" w:hAnsi="Arial" w:cs="Arial"/>
        </w:rPr>
        <w:t xml:space="preserve"> se</w:t>
      </w:r>
      <w:r w:rsidRPr="00AC28B4">
        <w:rPr>
          <w:rFonts w:ascii="Arial" w:hAnsi="Arial" w:cs="Arial"/>
        </w:rPr>
        <w:t xml:space="preserve"> </w:t>
      </w:r>
      <w:r w:rsidR="00E46301" w:rsidRPr="00AC28B4">
        <w:rPr>
          <w:rFonts w:ascii="Arial" w:hAnsi="Arial" w:cs="Arial"/>
        </w:rPr>
        <w:t xml:space="preserve">presenten fallas o defectos en </w:t>
      </w:r>
      <w:r w:rsidR="00A608B2" w:rsidRPr="00AC28B4">
        <w:rPr>
          <w:rFonts w:ascii="Arial" w:hAnsi="Arial" w:cs="Arial"/>
        </w:rPr>
        <w:t>los dispositivos móviles, tarjeta</w:t>
      </w:r>
      <w:r w:rsidRPr="00AC28B4">
        <w:rPr>
          <w:rFonts w:ascii="Arial" w:hAnsi="Arial" w:cs="Arial"/>
        </w:rPr>
        <w:t>s</w:t>
      </w:r>
      <w:r w:rsidR="00A608B2" w:rsidRPr="00AC28B4">
        <w:rPr>
          <w:rFonts w:ascii="Arial" w:hAnsi="Arial" w:cs="Arial"/>
        </w:rPr>
        <w:t xml:space="preserve"> SIM,</w:t>
      </w:r>
      <w:r w:rsidRPr="00AC28B4">
        <w:rPr>
          <w:rFonts w:ascii="Arial" w:hAnsi="Arial" w:cs="Arial"/>
        </w:rPr>
        <w:t xml:space="preserve"> baterías o cualquiera de sus accesor</w:t>
      </w:r>
      <w:r w:rsidR="00E46301" w:rsidRPr="00AC28B4">
        <w:rPr>
          <w:rFonts w:ascii="Arial" w:hAnsi="Arial" w:cs="Arial"/>
        </w:rPr>
        <w:t>ios o componentes,</w:t>
      </w:r>
      <w:r w:rsidR="00A608B2" w:rsidRPr="00AC28B4">
        <w:rPr>
          <w:rFonts w:ascii="Arial" w:hAnsi="Arial" w:cs="Arial"/>
        </w:rPr>
        <w:t xml:space="preserve"> </w:t>
      </w:r>
      <w:r w:rsidR="00E46301" w:rsidRPr="00AC28B4">
        <w:rPr>
          <w:rFonts w:ascii="Arial" w:hAnsi="Arial" w:cs="Arial"/>
        </w:rPr>
        <w:t xml:space="preserve">éstos </w:t>
      </w:r>
      <w:r w:rsidR="00A608B2" w:rsidRPr="00AC28B4">
        <w:rPr>
          <w:rFonts w:ascii="Arial" w:hAnsi="Arial" w:cs="Arial"/>
        </w:rPr>
        <w:t>deberán ser reemplazados</w:t>
      </w:r>
      <w:r w:rsidR="00E46301" w:rsidRPr="00AC28B4">
        <w:rPr>
          <w:rFonts w:ascii="Arial" w:hAnsi="Arial" w:cs="Arial"/>
        </w:rPr>
        <w:t xml:space="preserve"> inmediatamente por aquellos disponibles en stock, de conformidad con lo señalado</w:t>
      </w:r>
      <w:r w:rsidR="00A608B2" w:rsidRPr="00AC28B4">
        <w:rPr>
          <w:rFonts w:ascii="Arial" w:hAnsi="Arial" w:cs="Arial"/>
        </w:rPr>
        <w:t xml:space="preserve"> en </w:t>
      </w:r>
      <w:r w:rsidR="00DF07D8" w:rsidRPr="00AC28B4">
        <w:rPr>
          <w:rFonts w:ascii="Arial" w:hAnsi="Arial" w:cs="Arial"/>
        </w:rPr>
        <w:t>el inciso e) del numeral 5</w:t>
      </w:r>
      <w:r w:rsidR="00E46301" w:rsidRPr="00AC28B4">
        <w:rPr>
          <w:rFonts w:ascii="Arial" w:hAnsi="Arial" w:cs="Arial"/>
        </w:rPr>
        <w:t xml:space="preserve"> del presente Anexo. </w:t>
      </w:r>
    </w:p>
    <w:p w:rsidR="00E46301" w:rsidRPr="00AC28B4" w:rsidRDefault="00E46301" w:rsidP="00A608B2">
      <w:pPr>
        <w:tabs>
          <w:tab w:val="left" w:pos="567"/>
        </w:tabs>
        <w:jc w:val="both"/>
        <w:rPr>
          <w:rFonts w:ascii="Arial" w:hAnsi="Arial" w:cs="Arial"/>
        </w:rPr>
      </w:pPr>
    </w:p>
    <w:p w:rsidR="00473631" w:rsidRPr="00AC28B4" w:rsidRDefault="00DF07D8" w:rsidP="00A608B2">
      <w:pPr>
        <w:tabs>
          <w:tab w:val="left" w:pos="567"/>
        </w:tabs>
        <w:jc w:val="both"/>
        <w:rPr>
          <w:rFonts w:ascii="Arial" w:hAnsi="Arial" w:cs="Arial"/>
        </w:rPr>
      </w:pPr>
      <w:r w:rsidRPr="00AC28B4">
        <w:rPr>
          <w:rFonts w:ascii="Arial" w:hAnsi="Arial" w:cs="Arial"/>
        </w:rPr>
        <w:lastRenderedPageBreak/>
        <w:t xml:space="preserve">Asimismo, el Proveedor deberá reponer el stock en </w:t>
      </w:r>
      <w:r w:rsidR="00A608B2" w:rsidRPr="00AC28B4">
        <w:rPr>
          <w:rFonts w:ascii="Arial" w:hAnsi="Arial" w:cs="Arial"/>
        </w:rPr>
        <w:t>un periodo no mayor de 15 días naturales</w:t>
      </w:r>
      <w:r w:rsidR="00C1184A" w:rsidRPr="00AC28B4">
        <w:rPr>
          <w:rFonts w:ascii="Arial" w:hAnsi="Arial" w:cs="Arial"/>
        </w:rPr>
        <w:t xml:space="preserve"> contados a partir de la notificación </w:t>
      </w:r>
      <w:r w:rsidRPr="00AC28B4">
        <w:rPr>
          <w:rFonts w:ascii="Arial" w:hAnsi="Arial" w:cs="Arial"/>
        </w:rPr>
        <w:t xml:space="preserve">que reciba </w:t>
      </w:r>
      <w:r w:rsidR="00C1184A" w:rsidRPr="00AC28B4">
        <w:rPr>
          <w:rFonts w:ascii="Arial" w:hAnsi="Arial" w:cs="Arial"/>
        </w:rPr>
        <w:t>vía correo electrónico</w:t>
      </w:r>
      <w:r w:rsidRPr="00AC28B4">
        <w:rPr>
          <w:rFonts w:ascii="Arial" w:hAnsi="Arial" w:cs="Arial"/>
        </w:rPr>
        <w:t xml:space="preserve"> por parte del Instituto.</w:t>
      </w:r>
    </w:p>
    <w:p w:rsidR="009339A5" w:rsidRPr="00AC28B4" w:rsidRDefault="009339A5" w:rsidP="00A608B2">
      <w:pPr>
        <w:tabs>
          <w:tab w:val="left" w:pos="567"/>
        </w:tabs>
        <w:jc w:val="both"/>
        <w:rPr>
          <w:rFonts w:ascii="Arial" w:hAnsi="Arial" w:cs="Arial"/>
        </w:rPr>
      </w:pPr>
    </w:p>
    <w:p w:rsidR="00A608B2" w:rsidRPr="00AC28B4" w:rsidRDefault="00A608B2" w:rsidP="00A608B2">
      <w:pPr>
        <w:tabs>
          <w:tab w:val="left" w:pos="567"/>
        </w:tabs>
        <w:jc w:val="both"/>
        <w:rPr>
          <w:rFonts w:ascii="Arial" w:hAnsi="Arial" w:cs="Arial"/>
        </w:rPr>
      </w:pPr>
      <w:r w:rsidRPr="00AC28B4">
        <w:rPr>
          <w:rFonts w:ascii="Arial" w:hAnsi="Arial" w:cs="Arial"/>
        </w:rPr>
        <w:t>El proveedor deberá entregar el procedimiento para hacer efectivo el reemplazo incluyendo los medios de comunicación, los tiempos de respuesta y contactos.</w:t>
      </w:r>
    </w:p>
    <w:p w:rsidR="00A608B2" w:rsidRPr="00AC28B4" w:rsidRDefault="00A608B2" w:rsidP="00A608B2">
      <w:pPr>
        <w:tabs>
          <w:tab w:val="left" w:pos="567"/>
        </w:tabs>
        <w:jc w:val="both"/>
        <w:rPr>
          <w:rFonts w:ascii="Arial" w:hAnsi="Arial" w:cs="Arial"/>
        </w:rPr>
      </w:pPr>
    </w:p>
    <w:p w:rsidR="00A608B2" w:rsidRPr="00AC28B4" w:rsidRDefault="00A608B2" w:rsidP="009F1ACE">
      <w:pPr>
        <w:pStyle w:val="Ttulo2"/>
        <w:keepLines/>
        <w:numPr>
          <w:ilvl w:val="1"/>
          <w:numId w:val="103"/>
        </w:numPr>
        <w:spacing w:before="40"/>
        <w:jc w:val="left"/>
        <w:rPr>
          <w:rFonts w:cs="Arial"/>
          <w:b w:val="0"/>
          <w:bCs/>
          <w:sz w:val="20"/>
          <w:lang w:val="es-ES"/>
        </w:rPr>
      </w:pPr>
      <w:r w:rsidRPr="00AC28B4">
        <w:rPr>
          <w:rFonts w:cs="Arial"/>
          <w:sz w:val="20"/>
        </w:rPr>
        <w:t>Seguro</w:t>
      </w:r>
    </w:p>
    <w:p w:rsidR="00A608B2" w:rsidRPr="00AC28B4" w:rsidRDefault="00A608B2" w:rsidP="00A608B2">
      <w:pPr>
        <w:jc w:val="both"/>
        <w:rPr>
          <w:rFonts w:ascii="Arial" w:hAnsi="Arial" w:cs="Arial"/>
        </w:rPr>
      </w:pPr>
    </w:p>
    <w:p w:rsidR="00A608B2" w:rsidRPr="00AC28B4" w:rsidRDefault="00A608B2" w:rsidP="00A608B2">
      <w:pPr>
        <w:jc w:val="both"/>
        <w:rPr>
          <w:rFonts w:ascii="Arial" w:hAnsi="Arial" w:cs="Arial"/>
          <w:b/>
          <w:bCs/>
        </w:rPr>
      </w:pPr>
      <w:r w:rsidRPr="00AC28B4">
        <w:rPr>
          <w:rFonts w:ascii="Arial" w:hAnsi="Arial" w:cs="Arial"/>
          <w:b/>
          <w:bCs/>
        </w:rPr>
        <w:t>Cobertura del seguro</w:t>
      </w:r>
    </w:p>
    <w:p w:rsidR="00A608B2" w:rsidRPr="00AC28B4" w:rsidRDefault="00A608B2" w:rsidP="00A608B2">
      <w:pPr>
        <w:tabs>
          <w:tab w:val="left" w:pos="567"/>
        </w:tabs>
        <w:jc w:val="both"/>
        <w:rPr>
          <w:rFonts w:ascii="Arial" w:hAnsi="Arial" w:cs="Arial"/>
        </w:rPr>
      </w:pPr>
    </w:p>
    <w:p w:rsidR="00A608B2" w:rsidRPr="00AC28B4" w:rsidRDefault="00A608B2" w:rsidP="00A608B2">
      <w:pPr>
        <w:jc w:val="both"/>
        <w:rPr>
          <w:rFonts w:ascii="Arial" w:hAnsi="Arial" w:cs="Arial"/>
          <w:lang w:val="es-ES"/>
        </w:rPr>
      </w:pPr>
      <w:r w:rsidRPr="00AC28B4">
        <w:rPr>
          <w:rFonts w:ascii="Arial" w:hAnsi="Arial" w:cs="Arial"/>
          <w:lang w:val="es-ES"/>
        </w:rPr>
        <w:t>El seguro deberá cubrir por lo menos:</w:t>
      </w:r>
    </w:p>
    <w:p w:rsidR="00A608B2" w:rsidRPr="00AC28B4" w:rsidRDefault="00A608B2" w:rsidP="00A608B2">
      <w:pPr>
        <w:jc w:val="both"/>
        <w:rPr>
          <w:rFonts w:ascii="Arial" w:hAnsi="Arial" w:cs="Arial"/>
          <w:lang w:val="es-ES"/>
        </w:rPr>
      </w:pPr>
    </w:p>
    <w:p w:rsidR="00A608B2" w:rsidRPr="00AC28B4" w:rsidRDefault="00A608B2" w:rsidP="00A608B2">
      <w:pPr>
        <w:jc w:val="both"/>
        <w:rPr>
          <w:rFonts w:ascii="Arial" w:hAnsi="Arial" w:cs="Arial"/>
          <w:lang w:val="es-ES"/>
        </w:rPr>
      </w:pPr>
      <w:r w:rsidRPr="00AC28B4">
        <w:rPr>
          <w:rFonts w:ascii="Arial" w:hAnsi="Arial" w:cs="Arial"/>
          <w:lang w:val="es-ES"/>
        </w:rPr>
        <w:t>Dos eventos por dispositi</w:t>
      </w:r>
      <w:r w:rsidR="00522C42" w:rsidRPr="00AC28B4">
        <w:rPr>
          <w:rFonts w:ascii="Arial" w:hAnsi="Arial" w:cs="Arial"/>
          <w:lang w:val="es-ES"/>
        </w:rPr>
        <w:t xml:space="preserve">vo móvil, durante el periodo del 26 de febrero al 7 de julio de 2018, </w:t>
      </w:r>
      <w:r w:rsidRPr="00AC28B4">
        <w:rPr>
          <w:rFonts w:ascii="Arial" w:hAnsi="Arial" w:cs="Arial"/>
          <w:lang w:val="es-ES"/>
        </w:rPr>
        <w:t>en fallas mecánicas o eléctricas; daño po</w:t>
      </w:r>
      <w:r w:rsidR="00DF07D8" w:rsidRPr="00AC28B4">
        <w:rPr>
          <w:rFonts w:ascii="Arial" w:hAnsi="Arial" w:cs="Arial"/>
          <w:lang w:val="es-ES"/>
        </w:rPr>
        <w:t xml:space="preserve">r líquidos; pantalla rota o robo relacionado con los </w:t>
      </w:r>
      <w:r w:rsidRPr="00AC28B4">
        <w:rPr>
          <w:rFonts w:ascii="Arial" w:hAnsi="Arial" w:cs="Arial"/>
          <w:bCs/>
        </w:rPr>
        <w:t>38,679</w:t>
      </w:r>
      <w:r w:rsidRPr="00AC28B4">
        <w:rPr>
          <w:rFonts w:ascii="Arial" w:hAnsi="Arial" w:cs="Arial"/>
        </w:rPr>
        <w:t xml:space="preserve"> </w:t>
      </w:r>
      <w:r w:rsidRPr="00AC28B4">
        <w:rPr>
          <w:rFonts w:ascii="Arial" w:hAnsi="Arial" w:cs="Arial"/>
          <w:lang w:val="es-ES"/>
        </w:rPr>
        <w:t>dispositivos móviles.</w:t>
      </w:r>
    </w:p>
    <w:p w:rsidR="00A608B2" w:rsidRPr="00AC28B4" w:rsidRDefault="00A608B2" w:rsidP="00A608B2">
      <w:pPr>
        <w:jc w:val="both"/>
        <w:rPr>
          <w:rFonts w:ascii="Arial" w:hAnsi="Arial" w:cs="Arial"/>
          <w:lang w:val="es-ES"/>
        </w:rPr>
      </w:pPr>
    </w:p>
    <w:p w:rsidR="00A608B2" w:rsidRPr="00AC28B4" w:rsidRDefault="00A608B2" w:rsidP="00A608B2">
      <w:pPr>
        <w:jc w:val="both"/>
        <w:rPr>
          <w:rFonts w:ascii="Arial" w:hAnsi="Arial" w:cs="Arial"/>
          <w:lang w:val="es-ES"/>
        </w:rPr>
      </w:pPr>
      <w:r w:rsidRPr="00AC28B4">
        <w:rPr>
          <w:rFonts w:ascii="Arial" w:hAnsi="Arial" w:cs="Arial"/>
          <w:lang w:val="es-ES"/>
        </w:rPr>
        <w:t>Un evento por dispositivo móvil, durante el periodo contratación de los servicios en fallas mecánicas o eléctricas; daño por líquidos; pantalla rota</w:t>
      </w:r>
      <w:r w:rsidR="00DF07D8" w:rsidRPr="00AC28B4">
        <w:rPr>
          <w:rFonts w:ascii="Arial" w:hAnsi="Arial" w:cs="Arial"/>
          <w:lang w:val="es-ES"/>
        </w:rPr>
        <w:t xml:space="preserve"> o </w:t>
      </w:r>
      <w:r w:rsidRPr="00AC28B4">
        <w:rPr>
          <w:rFonts w:ascii="Arial" w:hAnsi="Arial" w:cs="Arial"/>
          <w:lang w:val="es-ES"/>
        </w:rPr>
        <w:t xml:space="preserve">robo </w:t>
      </w:r>
      <w:r w:rsidR="00DF07D8" w:rsidRPr="00AC28B4">
        <w:rPr>
          <w:rFonts w:ascii="Arial" w:hAnsi="Arial" w:cs="Arial"/>
          <w:lang w:val="es-ES"/>
        </w:rPr>
        <w:t xml:space="preserve">relacionado con los </w:t>
      </w:r>
      <w:r w:rsidRPr="00AC28B4">
        <w:rPr>
          <w:rFonts w:ascii="Arial" w:hAnsi="Arial" w:cs="Arial"/>
        </w:rPr>
        <w:t xml:space="preserve">300 </w:t>
      </w:r>
      <w:r w:rsidRPr="00AC28B4">
        <w:rPr>
          <w:rFonts w:ascii="Arial" w:hAnsi="Arial" w:cs="Arial"/>
          <w:lang w:val="es-ES"/>
        </w:rPr>
        <w:t>Dispositivos Móviles del 15 de mayo al 7 de julio</w:t>
      </w:r>
      <w:r w:rsidR="009B5373" w:rsidRPr="00AC28B4">
        <w:rPr>
          <w:rFonts w:ascii="Arial" w:hAnsi="Arial" w:cs="Arial"/>
          <w:lang w:val="es-ES"/>
        </w:rPr>
        <w:t xml:space="preserve"> de 2018</w:t>
      </w:r>
      <w:r w:rsidRPr="00AC28B4">
        <w:rPr>
          <w:rFonts w:ascii="Arial" w:hAnsi="Arial" w:cs="Arial"/>
          <w:lang w:val="es-ES"/>
        </w:rPr>
        <w:t>.</w:t>
      </w:r>
    </w:p>
    <w:p w:rsidR="00A608B2" w:rsidRPr="00AC28B4" w:rsidRDefault="00A608B2" w:rsidP="00A608B2">
      <w:pPr>
        <w:jc w:val="both"/>
        <w:rPr>
          <w:rFonts w:ascii="Arial" w:hAnsi="Arial" w:cs="Arial"/>
          <w:lang w:val="es-ES"/>
        </w:rPr>
      </w:pPr>
    </w:p>
    <w:p w:rsidR="00A608B2" w:rsidRPr="00AC28B4" w:rsidRDefault="00A608B2" w:rsidP="00A608B2">
      <w:pPr>
        <w:jc w:val="both"/>
        <w:rPr>
          <w:rFonts w:ascii="Arial" w:hAnsi="Arial" w:cs="Arial"/>
          <w:lang w:val="es-ES"/>
        </w:rPr>
      </w:pPr>
      <w:r w:rsidRPr="00AC28B4">
        <w:rPr>
          <w:rFonts w:ascii="Arial" w:hAnsi="Arial" w:cs="Arial"/>
          <w:lang w:val="es-ES"/>
        </w:rPr>
        <w:t xml:space="preserve">La gestión y redención de los dispositivos móviles siniestrados, serán gestionadas directamente con </w:t>
      </w:r>
      <w:r w:rsidRPr="00AC28B4">
        <w:rPr>
          <w:rFonts w:ascii="Arial" w:hAnsi="Arial" w:cs="Arial"/>
          <w:b/>
          <w:lang w:val="es-ES"/>
        </w:rPr>
        <w:t xml:space="preserve">“El Proveedor” </w:t>
      </w:r>
      <w:r w:rsidRPr="00AC28B4">
        <w:rPr>
          <w:rFonts w:ascii="Arial" w:hAnsi="Arial" w:cs="Arial"/>
          <w:lang w:val="es-ES"/>
        </w:rPr>
        <w:t>del servicio, independientemente de que el seguro sea provisto por un tercero.</w:t>
      </w:r>
    </w:p>
    <w:p w:rsidR="00A608B2" w:rsidRPr="00AC28B4" w:rsidRDefault="00A608B2" w:rsidP="00A608B2">
      <w:pPr>
        <w:jc w:val="both"/>
        <w:rPr>
          <w:rFonts w:ascii="Arial" w:hAnsi="Arial" w:cs="Arial"/>
          <w:lang w:val="es-ES"/>
        </w:rPr>
      </w:pPr>
    </w:p>
    <w:p w:rsidR="00A608B2" w:rsidRPr="00AC28B4" w:rsidRDefault="00A608B2" w:rsidP="00A608B2">
      <w:pPr>
        <w:jc w:val="both"/>
        <w:rPr>
          <w:rFonts w:ascii="Arial" w:hAnsi="Arial" w:cs="Arial"/>
          <w:lang w:val="es-ES"/>
        </w:rPr>
      </w:pPr>
      <w:r w:rsidRPr="00AC28B4">
        <w:rPr>
          <w:rFonts w:ascii="Arial" w:hAnsi="Arial" w:cs="Arial"/>
          <w:b/>
          <w:lang w:val="es-ES"/>
        </w:rPr>
        <w:t xml:space="preserve">“El Proveedor” </w:t>
      </w:r>
      <w:r w:rsidRPr="00AC28B4">
        <w:rPr>
          <w:rFonts w:ascii="Arial" w:hAnsi="Arial" w:cs="Arial"/>
          <w:lang w:val="es-ES"/>
        </w:rPr>
        <w:t xml:space="preserve">designará y notificará al Administrador del Contrato el nombre del enlace correspondiente para llevar a cabo la redención de los equipos siniestrados. </w:t>
      </w:r>
    </w:p>
    <w:p w:rsidR="00A608B2" w:rsidRPr="00497CEA" w:rsidRDefault="00A608B2" w:rsidP="00A608B2">
      <w:pPr>
        <w:jc w:val="both"/>
        <w:rPr>
          <w:rFonts w:ascii="Arial" w:hAnsi="Arial" w:cs="Arial"/>
          <w:lang w:val="es-ES"/>
        </w:rPr>
      </w:pPr>
    </w:p>
    <w:p w:rsidR="00A608B2" w:rsidRPr="00AC28B4" w:rsidRDefault="00D2462E" w:rsidP="00A608B2">
      <w:pPr>
        <w:jc w:val="both"/>
        <w:rPr>
          <w:rFonts w:ascii="Arial" w:hAnsi="Arial" w:cs="Arial"/>
          <w:lang w:val="es-ES"/>
        </w:rPr>
      </w:pPr>
      <w:r w:rsidRPr="00AC28B4">
        <w:rPr>
          <w:rFonts w:ascii="Arial" w:hAnsi="Arial" w:cs="Arial"/>
          <w:lang w:val="es-ES"/>
        </w:rPr>
        <w:t>El licitante deberá adjuntar como parte de su oferta técnica las condiciones y términos de la póliza de seguro, conforme a la cobertura que cumpla con lo solicitado en el presente numeral.</w:t>
      </w:r>
    </w:p>
    <w:p w:rsidR="00D2462E" w:rsidRPr="00AC28B4" w:rsidRDefault="00D2462E" w:rsidP="00A608B2">
      <w:pPr>
        <w:jc w:val="both"/>
        <w:rPr>
          <w:rFonts w:ascii="Arial" w:hAnsi="Arial" w:cs="Arial"/>
          <w:b/>
          <w:bCs/>
        </w:rPr>
      </w:pPr>
    </w:p>
    <w:p w:rsidR="00A608B2" w:rsidRPr="00AC28B4" w:rsidRDefault="00A608B2" w:rsidP="00A608B2">
      <w:pPr>
        <w:jc w:val="both"/>
        <w:rPr>
          <w:rFonts w:ascii="Arial" w:hAnsi="Arial" w:cs="Arial"/>
          <w:b/>
          <w:bCs/>
        </w:rPr>
      </w:pPr>
      <w:r w:rsidRPr="00AC28B4">
        <w:rPr>
          <w:rFonts w:ascii="Arial" w:hAnsi="Arial" w:cs="Arial"/>
          <w:b/>
          <w:bCs/>
        </w:rPr>
        <w:t xml:space="preserve">Reclamación del seguro </w:t>
      </w:r>
      <w:r w:rsidR="00873448" w:rsidRPr="00AC28B4">
        <w:rPr>
          <w:rFonts w:ascii="Arial" w:hAnsi="Arial" w:cs="Arial"/>
          <w:b/>
          <w:bCs/>
        </w:rPr>
        <w:t>y pago de deducible</w:t>
      </w:r>
    </w:p>
    <w:p w:rsidR="00A608B2" w:rsidRPr="00AC28B4" w:rsidRDefault="00A608B2" w:rsidP="00A608B2">
      <w:pPr>
        <w:jc w:val="both"/>
        <w:rPr>
          <w:rFonts w:ascii="Arial" w:hAnsi="Arial" w:cs="Arial"/>
          <w:lang w:val="es-ES"/>
        </w:rPr>
      </w:pPr>
    </w:p>
    <w:p w:rsidR="00A608B2" w:rsidRPr="00AC28B4" w:rsidRDefault="00A608B2" w:rsidP="00A608B2">
      <w:pPr>
        <w:jc w:val="both"/>
        <w:rPr>
          <w:rFonts w:ascii="Arial" w:hAnsi="Arial" w:cs="Arial"/>
          <w:b/>
          <w:lang w:val="es-ES"/>
        </w:rPr>
      </w:pPr>
      <w:r w:rsidRPr="00AC28B4">
        <w:rPr>
          <w:rFonts w:ascii="Arial" w:hAnsi="Arial" w:cs="Arial"/>
          <w:lang w:val="es-ES"/>
        </w:rPr>
        <w:t xml:space="preserve">El administrador del contrato notificará a </w:t>
      </w:r>
      <w:r w:rsidRPr="00AC28B4">
        <w:rPr>
          <w:rFonts w:ascii="Arial" w:hAnsi="Arial" w:cs="Arial"/>
          <w:b/>
          <w:bCs/>
        </w:rPr>
        <w:t xml:space="preserve">“El Proveedor” </w:t>
      </w:r>
      <w:r w:rsidRPr="00AC28B4">
        <w:rPr>
          <w:rFonts w:ascii="Arial" w:hAnsi="Arial" w:cs="Arial"/>
          <w:lang w:val="es-ES"/>
        </w:rPr>
        <w:t xml:space="preserve">sobre el evento que corresponda para que este último realice la reposición, en la Junta Local o Junta Distrital Ejecutiva correspondientes, del o los dispositivos siniestrados, dentro de las 72 horas posteriores a su notificación por oficio y/o correo electrónico por parte de </w:t>
      </w:r>
      <w:r w:rsidRPr="00AC28B4">
        <w:rPr>
          <w:rFonts w:ascii="Arial" w:hAnsi="Arial" w:cs="Arial"/>
          <w:b/>
          <w:lang w:val="es-ES"/>
        </w:rPr>
        <w:t>EL INSTITUTO.</w:t>
      </w:r>
    </w:p>
    <w:p w:rsidR="00873448" w:rsidRPr="00AC28B4" w:rsidRDefault="00873448" w:rsidP="00A608B2">
      <w:pPr>
        <w:jc w:val="both"/>
        <w:rPr>
          <w:rFonts w:ascii="Arial" w:hAnsi="Arial" w:cs="Arial"/>
          <w:b/>
          <w:lang w:val="es-ES"/>
        </w:rPr>
      </w:pPr>
    </w:p>
    <w:p w:rsidR="00873448" w:rsidRPr="00AC28B4" w:rsidRDefault="00873448" w:rsidP="00A608B2">
      <w:pPr>
        <w:jc w:val="both"/>
        <w:rPr>
          <w:rFonts w:ascii="Arial" w:hAnsi="Arial" w:cs="Arial"/>
          <w:bCs/>
          <w:lang w:val="es-ES"/>
        </w:rPr>
      </w:pPr>
      <w:r w:rsidRPr="00AC28B4">
        <w:rPr>
          <w:rFonts w:ascii="Arial" w:hAnsi="Arial" w:cs="Arial"/>
          <w:lang w:val="es-ES"/>
        </w:rPr>
        <w:t xml:space="preserve">Para efecto del pago de deducibles, el licitante deberá describir como parte de su oferta técnica el procedimiento a seguir y el monto del deducible. </w:t>
      </w:r>
    </w:p>
    <w:p w:rsidR="00A608B2" w:rsidRPr="00AC28B4" w:rsidRDefault="00A608B2" w:rsidP="00A608B2">
      <w:pPr>
        <w:tabs>
          <w:tab w:val="left" w:pos="567"/>
        </w:tabs>
        <w:jc w:val="both"/>
        <w:rPr>
          <w:rFonts w:ascii="Arial" w:hAnsi="Arial" w:cs="Arial"/>
        </w:rPr>
      </w:pPr>
    </w:p>
    <w:p w:rsidR="00A608B2" w:rsidRPr="00497CEA" w:rsidRDefault="00A608B2" w:rsidP="009F1ACE">
      <w:pPr>
        <w:pStyle w:val="Ttulo2"/>
        <w:keepLines/>
        <w:numPr>
          <w:ilvl w:val="1"/>
          <w:numId w:val="103"/>
        </w:numPr>
        <w:spacing w:before="40"/>
        <w:jc w:val="left"/>
        <w:rPr>
          <w:rFonts w:cs="Arial"/>
          <w:b w:val="0"/>
          <w:color w:val="000000" w:themeColor="text1"/>
          <w:sz w:val="20"/>
        </w:rPr>
      </w:pPr>
      <w:r w:rsidRPr="00497CEA">
        <w:rPr>
          <w:rFonts w:cs="Arial"/>
          <w:color w:val="000000" w:themeColor="text1"/>
          <w:sz w:val="20"/>
        </w:rPr>
        <w:t>Servicio Integral</w:t>
      </w:r>
    </w:p>
    <w:p w:rsidR="00A608B2" w:rsidRPr="00497CEA" w:rsidRDefault="00A608B2" w:rsidP="00A608B2">
      <w:pPr>
        <w:spacing w:before="120" w:after="120"/>
        <w:jc w:val="both"/>
        <w:rPr>
          <w:rFonts w:ascii="Arial" w:hAnsi="Arial" w:cs="Arial"/>
        </w:rPr>
      </w:pPr>
      <w:r w:rsidRPr="00497CEA">
        <w:rPr>
          <w:rFonts w:ascii="Arial" w:hAnsi="Arial" w:cs="Arial"/>
          <w:b/>
          <w:bCs/>
          <w:color w:val="000000" w:themeColor="text1"/>
        </w:rPr>
        <w:t xml:space="preserve">“El Proveedor” </w:t>
      </w:r>
      <w:r w:rsidRPr="00497CEA">
        <w:rPr>
          <w:rFonts w:ascii="Arial" w:hAnsi="Arial" w:cs="Arial"/>
        </w:rPr>
        <w:t>deberá ofrecer de manera integral los servicios descritos en los puntos anteriores considerando un costo mensual por equipo.</w:t>
      </w:r>
    </w:p>
    <w:p w:rsidR="00A608B2" w:rsidRPr="00497CEA" w:rsidRDefault="00A608B2" w:rsidP="00A608B2">
      <w:pPr>
        <w:pStyle w:val="Puesto"/>
        <w:jc w:val="both"/>
        <w:rPr>
          <w:rFonts w:cs="Arial"/>
          <w:bCs/>
          <w:sz w:val="20"/>
        </w:rPr>
      </w:pPr>
    </w:p>
    <w:p w:rsidR="00A608B2" w:rsidRPr="00497CEA" w:rsidRDefault="00A608B2" w:rsidP="00A608B2">
      <w:pPr>
        <w:pStyle w:val="Puesto"/>
        <w:jc w:val="both"/>
        <w:rPr>
          <w:rFonts w:cs="Arial"/>
          <w:bCs/>
          <w:sz w:val="20"/>
        </w:rPr>
      </w:pPr>
      <w:r w:rsidRPr="00497CEA">
        <w:rPr>
          <w:rFonts w:cs="Arial"/>
          <w:sz w:val="20"/>
        </w:rPr>
        <w:t>Periodo de pruebas y verificación del servicio.</w:t>
      </w:r>
    </w:p>
    <w:p w:rsidR="00A608B2" w:rsidRPr="00497CEA" w:rsidRDefault="00A608B2" w:rsidP="00A608B2">
      <w:pPr>
        <w:spacing w:before="120" w:after="120"/>
        <w:jc w:val="both"/>
        <w:rPr>
          <w:rFonts w:ascii="Arial" w:hAnsi="Arial" w:cs="Arial"/>
        </w:rPr>
      </w:pPr>
      <w:r w:rsidRPr="00497CEA">
        <w:rPr>
          <w:rFonts w:ascii="Arial" w:hAnsi="Arial" w:cs="Arial"/>
        </w:rPr>
        <w:t xml:space="preserve">Derivado de la cantidad de dispositivos que se utilizarán en el </w:t>
      </w:r>
      <w:r w:rsidRPr="002119B4">
        <w:rPr>
          <w:rFonts w:ascii="Arial" w:hAnsi="Arial" w:cs="Arial"/>
        </w:rPr>
        <w:t>PE 2017-2018, el</w:t>
      </w:r>
      <w:r w:rsidRPr="00497CEA">
        <w:rPr>
          <w:rFonts w:ascii="Arial" w:hAnsi="Arial" w:cs="Arial"/>
        </w:rPr>
        <w:t xml:space="preserve"> servicio integral que se solicita, </w:t>
      </w:r>
      <w:r w:rsidRPr="00497CEA">
        <w:rPr>
          <w:rFonts w:ascii="Arial" w:hAnsi="Arial" w:cs="Arial"/>
          <w:b/>
          <w:bCs/>
          <w:color w:val="000000" w:themeColor="text1"/>
        </w:rPr>
        <w:t xml:space="preserve">“El Proveedor” </w:t>
      </w:r>
      <w:r w:rsidRPr="00497CEA">
        <w:rPr>
          <w:rFonts w:ascii="Arial" w:hAnsi="Arial" w:cs="Arial"/>
          <w:bCs/>
          <w:color w:val="000000" w:themeColor="text1"/>
        </w:rPr>
        <w:t>que resulte adjudicado brindará</w:t>
      </w:r>
      <w:r w:rsidRPr="00497CEA">
        <w:rPr>
          <w:rFonts w:ascii="Arial" w:hAnsi="Arial" w:cs="Arial"/>
        </w:rPr>
        <w:t xml:space="preserve"> un periodo de pruebas de al menos 6 días naturales, sin costo para </w:t>
      </w:r>
      <w:r w:rsidRPr="00497CEA">
        <w:rPr>
          <w:rFonts w:ascii="Arial" w:hAnsi="Arial" w:cs="Arial"/>
          <w:b/>
        </w:rPr>
        <w:t xml:space="preserve">EL INSTITUTO, </w:t>
      </w:r>
      <w:r w:rsidRPr="00497CEA">
        <w:rPr>
          <w:rFonts w:ascii="Arial" w:hAnsi="Arial" w:cs="Arial"/>
        </w:rPr>
        <w:t>considerados a partir de la entrega de los dispositivos móviles, de acuerdo a lo siguiente:</w:t>
      </w:r>
    </w:p>
    <w:p w:rsidR="00A608B2" w:rsidRDefault="00A608B2" w:rsidP="00A608B2">
      <w:pPr>
        <w:spacing w:before="120" w:after="120"/>
        <w:jc w:val="both"/>
        <w:rPr>
          <w:rFonts w:ascii="Arial" w:hAnsi="Arial" w:cs="Arial"/>
        </w:rPr>
      </w:pPr>
    </w:p>
    <w:p w:rsidR="00AC28B4" w:rsidRPr="00497CEA" w:rsidRDefault="00AC28B4" w:rsidP="00A608B2">
      <w:pPr>
        <w:spacing w:before="120" w:after="120"/>
        <w:jc w:val="both"/>
        <w:rPr>
          <w:rFonts w:ascii="Arial" w:hAnsi="Arial" w:cs="Arial"/>
        </w:rPr>
      </w:pPr>
    </w:p>
    <w:tbl>
      <w:tblPr>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40"/>
        <w:gridCol w:w="1214"/>
        <w:gridCol w:w="996"/>
        <w:gridCol w:w="1434"/>
        <w:gridCol w:w="1774"/>
        <w:gridCol w:w="1804"/>
        <w:gridCol w:w="1552"/>
      </w:tblGrid>
      <w:tr w:rsidR="00A608B2" w:rsidRPr="00497CEA" w:rsidTr="00E1481A">
        <w:trPr>
          <w:trHeight w:val="819"/>
        </w:trPr>
        <w:tc>
          <w:tcPr>
            <w:tcW w:w="640"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lastRenderedPageBreak/>
              <w:t>#</w:t>
            </w:r>
          </w:p>
        </w:tc>
        <w:tc>
          <w:tcPr>
            <w:tcW w:w="1214"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Servicio</w:t>
            </w:r>
          </w:p>
        </w:tc>
        <w:tc>
          <w:tcPr>
            <w:tcW w:w="996"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Cantidad</w:t>
            </w:r>
          </w:p>
        </w:tc>
        <w:tc>
          <w:tcPr>
            <w:tcW w:w="1434"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Fecha límite de entrega en sitio</w:t>
            </w:r>
          </w:p>
        </w:tc>
        <w:tc>
          <w:tcPr>
            <w:tcW w:w="1774"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Pruebas del servicio</w:t>
            </w:r>
          </w:p>
        </w:tc>
        <w:tc>
          <w:tcPr>
            <w:tcW w:w="1804"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Inicio del servicio (Facturación)</w:t>
            </w:r>
          </w:p>
        </w:tc>
        <w:tc>
          <w:tcPr>
            <w:tcW w:w="1552" w:type="dxa"/>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Fin del Servicio (Facturación)</w:t>
            </w:r>
          </w:p>
        </w:tc>
      </w:tr>
      <w:tr w:rsidR="00A608B2" w:rsidRPr="00497CEA" w:rsidTr="00E1481A">
        <w:trPr>
          <w:trHeight w:val="915"/>
        </w:trPr>
        <w:tc>
          <w:tcPr>
            <w:tcW w:w="640"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1</w:t>
            </w:r>
          </w:p>
        </w:tc>
        <w:tc>
          <w:tcPr>
            <w:tcW w:w="121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Integral</w:t>
            </w:r>
          </w:p>
        </w:tc>
        <w:tc>
          <w:tcPr>
            <w:tcW w:w="996"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38,679</w:t>
            </w:r>
          </w:p>
        </w:tc>
        <w:tc>
          <w:tcPr>
            <w:tcW w:w="143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26 de febrero 2018</w:t>
            </w:r>
          </w:p>
        </w:tc>
        <w:tc>
          <w:tcPr>
            <w:tcW w:w="177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28 de febrero al 6 de marzo de 2018</w:t>
            </w:r>
          </w:p>
        </w:tc>
        <w:tc>
          <w:tcPr>
            <w:tcW w:w="180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 xml:space="preserve">7 de marzo de 2018 </w:t>
            </w:r>
          </w:p>
        </w:tc>
        <w:tc>
          <w:tcPr>
            <w:tcW w:w="1552"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6 de julio de 2018</w:t>
            </w:r>
          </w:p>
        </w:tc>
      </w:tr>
      <w:tr w:rsidR="00A608B2" w:rsidRPr="00497CEA" w:rsidTr="00E1481A">
        <w:trPr>
          <w:trHeight w:val="610"/>
        </w:trPr>
        <w:tc>
          <w:tcPr>
            <w:tcW w:w="640"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2</w:t>
            </w:r>
          </w:p>
        </w:tc>
        <w:tc>
          <w:tcPr>
            <w:tcW w:w="121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Integral</w:t>
            </w:r>
          </w:p>
        </w:tc>
        <w:tc>
          <w:tcPr>
            <w:tcW w:w="996"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300</w:t>
            </w:r>
          </w:p>
        </w:tc>
        <w:tc>
          <w:tcPr>
            <w:tcW w:w="143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8 de mayo 2018</w:t>
            </w:r>
          </w:p>
        </w:tc>
        <w:tc>
          <w:tcPr>
            <w:tcW w:w="177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9 al 14 de mayo de 2018</w:t>
            </w:r>
          </w:p>
        </w:tc>
        <w:tc>
          <w:tcPr>
            <w:tcW w:w="180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15 de mayo de 2018</w:t>
            </w:r>
          </w:p>
        </w:tc>
        <w:tc>
          <w:tcPr>
            <w:tcW w:w="1552"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6 de julio de 2018</w:t>
            </w:r>
          </w:p>
        </w:tc>
      </w:tr>
      <w:tr w:rsidR="00A608B2" w:rsidRPr="00497CEA" w:rsidTr="00E1481A">
        <w:trPr>
          <w:trHeight w:val="915"/>
        </w:trPr>
        <w:tc>
          <w:tcPr>
            <w:tcW w:w="640"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3</w:t>
            </w:r>
          </w:p>
        </w:tc>
        <w:tc>
          <w:tcPr>
            <w:tcW w:w="121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Voz y datos móviles, MDM</w:t>
            </w:r>
          </w:p>
        </w:tc>
        <w:tc>
          <w:tcPr>
            <w:tcW w:w="996"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6,264</w:t>
            </w:r>
          </w:p>
        </w:tc>
        <w:tc>
          <w:tcPr>
            <w:tcW w:w="143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14 de febrero 2018</w:t>
            </w:r>
          </w:p>
        </w:tc>
        <w:tc>
          <w:tcPr>
            <w:tcW w:w="177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28 de febrero al 6 de marzo de 2018</w:t>
            </w:r>
          </w:p>
        </w:tc>
        <w:tc>
          <w:tcPr>
            <w:tcW w:w="1804"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 xml:space="preserve">7 de marzo de 2018 </w:t>
            </w:r>
          </w:p>
        </w:tc>
        <w:tc>
          <w:tcPr>
            <w:tcW w:w="1552" w:type="dxa"/>
            <w:shd w:val="clear" w:color="auto" w:fill="auto"/>
            <w:vAlign w:val="center"/>
            <w:hideMark/>
          </w:tcPr>
          <w:p w:rsidR="00A608B2" w:rsidRPr="00497CEA" w:rsidRDefault="00A608B2" w:rsidP="00E1481A">
            <w:pPr>
              <w:jc w:val="center"/>
              <w:rPr>
                <w:rFonts w:ascii="Arial" w:hAnsi="Arial" w:cs="Arial"/>
                <w:color w:val="000000"/>
                <w:lang w:eastAsia="es-MX"/>
              </w:rPr>
            </w:pPr>
            <w:r w:rsidRPr="00497CEA">
              <w:rPr>
                <w:rFonts w:ascii="Arial" w:hAnsi="Arial" w:cs="Arial"/>
                <w:color w:val="000000"/>
                <w:lang w:eastAsia="es-MX"/>
              </w:rPr>
              <w:t>6 de julio de 2018</w:t>
            </w:r>
          </w:p>
        </w:tc>
      </w:tr>
    </w:tbl>
    <w:p w:rsidR="00A608B2" w:rsidRPr="00497CEA" w:rsidRDefault="00A608B2" w:rsidP="00A608B2">
      <w:pPr>
        <w:spacing w:before="120" w:after="120"/>
        <w:jc w:val="both"/>
        <w:rPr>
          <w:rFonts w:ascii="Arial" w:hAnsi="Arial" w:cs="Arial"/>
        </w:rPr>
      </w:pPr>
    </w:p>
    <w:p w:rsidR="00A608B2" w:rsidRPr="00497CEA" w:rsidRDefault="00A608B2" w:rsidP="00A608B2">
      <w:pPr>
        <w:spacing w:before="120" w:after="120"/>
        <w:jc w:val="both"/>
        <w:rPr>
          <w:rFonts w:ascii="Arial" w:hAnsi="Arial" w:cs="Arial"/>
        </w:rPr>
      </w:pPr>
      <w:r w:rsidRPr="00497CEA">
        <w:rPr>
          <w:rFonts w:ascii="Arial" w:hAnsi="Arial" w:cs="Arial"/>
        </w:rPr>
        <w:t xml:space="preserve">Después del periodo de pruebas comenzará la facturación de los servicios referidos en el presente Anexo. Lo anterior derivado de la distribución de los dispositivos móviles de las Juntas Locales del Instituto a las Juntas Distritales y éstas a los usuarios finales. De lo anterior, se podrán identificar fallas en dispositivos móviles, pantallas rotas, fallas en baterías, etc., mismas que pudiesen repercutir en la prestación del servicio, por lo que se empleará el uso de stock y procedimiento de reemplazo por fallo o defecto. Asimismo, es necesario considerar que el tránsito en la entrega de los dispositivos a los usuarios finales, puede considerarse como un servicio no devengado y por tratarse del uso de recursos públicos, es necesario considerar dicho periodo de pruebas. </w:t>
      </w:r>
    </w:p>
    <w:p w:rsidR="00A608B2" w:rsidRPr="00497CEA" w:rsidRDefault="00A608B2" w:rsidP="009F1ACE">
      <w:pPr>
        <w:pStyle w:val="Ttulo1"/>
        <w:keepLines/>
        <w:numPr>
          <w:ilvl w:val="0"/>
          <w:numId w:val="106"/>
        </w:numPr>
        <w:spacing w:before="240"/>
        <w:jc w:val="left"/>
        <w:rPr>
          <w:rFonts w:cs="Arial"/>
          <w:b w:val="0"/>
          <w:sz w:val="20"/>
        </w:rPr>
      </w:pPr>
      <w:r w:rsidRPr="00497CEA">
        <w:rPr>
          <w:rFonts w:cs="Arial"/>
          <w:sz w:val="20"/>
        </w:rPr>
        <w:t>Condiciones generales de la contratación</w:t>
      </w:r>
    </w:p>
    <w:p w:rsidR="00A608B2" w:rsidRPr="00497CEA" w:rsidRDefault="00A608B2" w:rsidP="00A608B2">
      <w:pPr>
        <w:jc w:val="both"/>
        <w:rPr>
          <w:rFonts w:ascii="Arial" w:hAnsi="Arial" w:cs="Arial"/>
          <w:bCs/>
          <w:lang w:val="es-ES"/>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Procedimiento de entrega</w:t>
      </w:r>
    </w:p>
    <w:p w:rsidR="00A608B2" w:rsidRPr="00497CEA" w:rsidRDefault="00A608B2" w:rsidP="00A608B2">
      <w:pPr>
        <w:tabs>
          <w:tab w:val="left" w:pos="567"/>
        </w:tabs>
        <w:jc w:val="both"/>
        <w:rPr>
          <w:rFonts w:ascii="Arial" w:hAnsi="Arial" w:cs="Arial"/>
        </w:rPr>
      </w:pPr>
    </w:p>
    <w:p w:rsidR="00A608B2" w:rsidRPr="00497CEA" w:rsidRDefault="00A608B2" w:rsidP="00A608B2">
      <w:pPr>
        <w:tabs>
          <w:tab w:val="left" w:pos="567"/>
        </w:tabs>
        <w:jc w:val="both"/>
        <w:rPr>
          <w:rFonts w:ascii="Arial" w:hAnsi="Arial" w:cs="Arial"/>
          <w:lang w:val="es-ES"/>
        </w:rPr>
      </w:pPr>
      <w:r w:rsidRPr="00497CEA">
        <w:rPr>
          <w:rFonts w:ascii="Arial" w:hAnsi="Arial" w:cs="Arial"/>
          <w:b/>
          <w:bCs/>
          <w:color w:val="000000" w:themeColor="text1"/>
        </w:rPr>
        <w:t>“El Proveedor”</w:t>
      </w:r>
      <w:r w:rsidRPr="00497CEA">
        <w:rPr>
          <w:rFonts w:ascii="Arial" w:hAnsi="Arial" w:cs="Arial"/>
          <w:bCs/>
          <w:color w:val="000000" w:themeColor="text1"/>
        </w:rPr>
        <w:t xml:space="preserve"> </w:t>
      </w:r>
      <w:r w:rsidRPr="00497CEA">
        <w:rPr>
          <w:rFonts w:ascii="Arial" w:hAnsi="Arial" w:cs="Arial"/>
        </w:rPr>
        <w:t>debe realizar la</w:t>
      </w:r>
      <w:r w:rsidRPr="00497CEA">
        <w:rPr>
          <w:rFonts w:ascii="Arial" w:hAnsi="Arial" w:cs="Arial"/>
          <w:lang w:val="es-ES"/>
        </w:rPr>
        <w:t xml:space="preserve"> entrega de los </w:t>
      </w:r>
      <w:r w:rsidRPr="00497CEA">
        <w:rPr>
          <w:rFonts w:ascii="Arial" w:hAnsi="Arial" w:cs="Arial"/>
          <w:b/>
          <w:bCs/>
        </w:rPr>
        <w:t>38,679</w:t>
      </w:r>
      <w:r w:rsidRPr="00497CEA">
        <w:rPr>
          <w:rFonts w:ascii="Arial" w:hAnsi="Arial" w:cs="Arial"/>
          <w:b/>
        </w:rPr>
        <w:t xml:space="preserve"> </w:t>
      </w:r>
      <w:r w:rsidRPr="00497CEA">
        <w:rPr>
          <w:rFonts w:ascii="Arial" w:hAnsi="Arial" w:cs="Arial"/>
          <w:lang w:val="es-ES"/>
        </w:rPr>
        <w:t>dispositivos móviles de acuerdo al cuadro siguiente:</w:t>
      </w:r>
    </w:p>
    <w:p w:rsidR="00A608B2" w:rsidRPr="00497CEA" w:rsidRDefault="00A608B2" w:rsidP="00A608B2">
      <w:pPr>
        <w:tabs>
          <w:tab w:val="left" w:pos="567"/>
        </w:tabs>
        <w:jc w:val="both"/>
        <w:rPr>
          <w:rFonts w:ascii="Arial" w:hAnsi="Arial" w:cs="Arial"/>
          <w:lang w:val="es-ES"/>
        </w:rPr>
      </w:pPr>
    </w:p>
    <w:tbl>
      <w:tblPr>
        <w:tblW w:w="9740" w:type="dxa"/>
        <w:tblCellMar>
          <w:left w:w="70" w:type="dxa"/>
          <w:right w:w="70" w:type="dxa"/>
        </w:tblCellMar>
        <w:tblLook w:val="04A0" w:firstRow="1" w:lastRow="0" w:firstColumn="1" w:lastColumn="0" w:noHBand="0" w:noVBand="1"/>
      </w:tblPr>
      <w:tblGrid>
        <w:gridCol w:w="700"/>
        <w:gridCol w:w="1996"/>
        <w:gridCol w:w="5714"/>
        <w:gridCol w:w="1330"/>
      </w:tblGrid>
      <w:tr w:rsidR="00A608B2" w:rsidRPr="00497CEA" w:rsidTr="00E1481A">
        <w:trPr>
          <w:trHeight w:val="630"/>
          <w:tblHeader/>
        </w:trPr>
        <w:tc>
          <w:tcPr>
            <w:tcW w:w="700" w:type="dxa"/>
            <w:tcBorders>
              <w:top w:val="single" w:sz="4" w:space="0" w:color="auto"/>
              <w:left w:val="single" w:sz="4" w:space="0" w:color="auto"/>
              <w:bottom w:val="single" w:sz="4" w:space="0" w:color="auto"/>
              <w:right w:val="single" w:sz="4" w:space="0" w:color="auto"/>
            </w:tcBorders>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Núm.</w:t>
            </w:r>
          </w:p>
        </w:tc>
        <w:tc>
          <w:tcPr>
            <w:tcW w:w="1811" w:type="dxa"/>
            <w:tcBorders>
              <w:top w:val="single" w:sz="4" w:space="0" w:color="auto"/>
              <w:left w:val="nil"/>
              <w:bottom w:val="single" w:sz="4" w:space="0" w:color="auto"/>
              <w:right w:val="single" w:sz="4" w:space="0" w:color="auto"/>
            </w:tcBorders>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Junta Local Ejecutiva</w:t>
            </w:r>
          </w:p>
        </w:tc>
        <w:tc>
          <w:tcPr>
            <w:tcW w:w="5899" w:type="dxa"/>
            <w:tcBorders>
              <w:top w:val="single" w:sz="4" w:space="0" w:color="auto"/>
              <w:left w:val="nil"/>
              <w:bottom w:val="single" w:sz="4" w:space="0" w:color="auto"/>
              <w:right w:val="single" w:sz="4" w:space="0" w:color="auto"/>
            </w:tcBorders>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Dirección</w:t>
            </w:r>
          </w:p>
        </w:tc>
        <w:tc>
          <w:tcPr>
            <w:tcW w:w="1330" w:type="dxa"/>
            <w:tcBorders>
              <w:top w:val="single" w:sz="4" w:space="0" w:color="auto"/>
              <w:left w:val="nil"/>
              <w:bottom w:val="single" w:sz="4" w:space="0" w:color="auto"/>
              <w:right w:val="single" w:sz="4" w:space="0" w:color="auto"/>
            </w:tcBorders>
            <w:shd w:val="clear" w:color="000000" w:fill="F2DCDB"/>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Dispositivos</w:t>
            </w:r>
          </w:p>
        </w:tc>
      </w:tr>
      <w:tr w:rsidR="00A608B2" w:rsidRPr="00497CEA" w:rsidTr="00E1481A">
        <w:trPr>
          <w:trHeight w:val="9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AGUASCALIENTES</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333333"/>
                <w:lang w:eastAsia="es-MX"/>
              </w:rPr>
            </w:pPr>
            <w:r w:rsidRPr="00497CEA">
              <w:rPr>
                <w:rFonts w:ascii="Arial" w:hAnsi="Arial" w:cs="Arial"/>
                <w:b/>
                <w:bCs/>
                <w:lang w:eastAsia="es-MX"/>
              </w:rPr>
              <w:t>AVENIDA AGUASCALIENTES SUR 702 PISOS PB, 1, 2 Y 3, FRACCIONAMIENTO JARDINES DE LAS FUENTES CP. 20278 AGUASCALIENTES AGS</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395</w:t>
            </w:r>
          </w:p>
        </w:tc>
      </w:tr>
      <w:tr w:rsidR="00A608B2" w:rsidRPr="00497CEA" w:rsidTr="00E1481A">
        <w:trPr>
          <w:trHeight w:val="67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BAJA CALIFORNIA</w:t>
            </w:r>
          </w:p>
        </w:tc>
        <w:tc>
          <w:tcPr>
            <w:tcW w:w="589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REFORMA 777, COLONIA ZONA CENTRO PRIMERA SECCION CP. 21100 MEXICALI BC</w:t>
            </w:r>
          </w:p>
        </w:tc>
        <w:tc>
          <w:tcPr>
            <w:tcW w:w="133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953</w:t>
            </w:r>
          </w:p>
        </w:tc>
      </w:tr>
      <w:tr w:rsidR="00A608B2" w:rsidRPr="00497CEA" w:rsidTr="00E1481A">
        <w:trPr>
          <w:trHeight w:val="9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BAJA CALIFORNIA SUR</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GOLFO DE CALIFORNIA 180 E/ O ATLANTICO Y BLD CONSTITUYENTES, CONJUNTO HABITACIONAL ESPERANZA I CP. 23090 LA PAZ BCS</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241</w:t>
            </w:r>
          </w:p>
        </w:tc>
      </w:tr>
      <w:tr w:rsidR="00A608B2" w:rsidRPr="00497CEA" w:rsidTr="00E1481A">
        <w:trPr>
          <w:trHeight w:val="7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4</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CAMPECHE</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PROLONGACION CALLE 51 ENTRE AVS RUIZ CORTINES Y SAINZ DE BARANDA, COLONIA CENTRO CP. 24000 CAMPECHE CAM</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286</w:t>
            </w:r>
          </w:p>
        </w:tc>
      </w:tr>
      <w:tr w:rsidR="00A608B2" w:rsidRPr="00497CEA" w:rsidTr="00E1481A">
        <w:trPr>
          <w:trHeight w:val="75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5</w:t>
            </w:r>
          </w:p>
        </w:tc>
        <w:tc>
          <w:tcPr>
            <w:tcW w:w="1811" w:type="dxa"/>
            <w:tcBorders>
              <w:top w:val="nil"/>
              <w:left w:val="nil"/>
              <w:bottom w:val="single" w:sz="4" w:space="0" w:color="auto"/>
              <w:right w:val="single" w:sz="4" w:space="0" w:color="auto"/>
            </w:tcBorders>
            <w:shd w:val="clear" w:color="auto" w:fill="auto"/>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COAHUILA</w:t>
            </w:r>
          </w:p>
        </w:tc>
        <w:tc>
          <w:tcPr>
            <w:tcW w:w="5899" w:type="dxa"/>
            <w:tcBorders>
              <w:top w:val="nil"/>
              <w:left w:val="nil"/>
              <w:bottom w:val="single" w:sz="4" w:space="0" w:color="auto"/>
              <w:right w:val="single" w:sz="4" w:space="0" w:color="auto"/>
            </w:tcBorders>
            <w:shd w:val="clear" w:color="auto" w:fill="auto"/>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MONTEBLANCO 160, COLONIA ALPES CP. 25270 SALTILLO COAH</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928</w:t>
            </w:r>
          </w:p>
        </w:tc>
      </w:tr>
      <w:tr w:rsidR="00A608B2" w:rsidRPr="00497CEA" w:rsidTr="00E1481A">
        <w:trPr>
          <w:trHeight w:val="76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lastRenderedPageBreak/>
              <w:t>6</w:t>
            </w:r>
          </w:p>
        </w:tc>
        <w:tc>
          <w:tcPr>
            <w:tcW w:w="1811" w:type="dxa"/>
            <w:tcBorders>
              <w:top w:val="nil"/>
              <w:left w:val="nil"/>
              <w:bottom w:val="single" w:sz="4" w:space="0" w:color="auto"/>
              <w:right w:val="single" w:sz="4" w:space="0" w:color="auto"/>
            </w:tcBorders>
            <w:shd w:val="clear" w:color="000000" w:fill="D9D9D9"/>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COLIMA</w:t>
            </w:r>
          </w:p>
        </w:tc>
        <w:tc>
          <w:tcPr>
            <w:tcW w:w="5899" w:type="dxa"/>
            <w:tcBorders>
              <w:top w:val="nil"/>
              <w:left w:val="nil"/>
              <w:bottom w:val="single" w:sz="4" w:space="0" w:color="auto"/>
              <w:right w:val="single" w:sz="4" w:space="0" w:color="auto"/>
            </w:tcBorders>
            <w:shd w:val="clear" w:color="000000" w:fill="D9D9D9"/>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PERIFERICO TERCER ANILLO 716, COLONIA VALLE DORADO CP. 28018 COLIMA COL</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234</w:t>
            </w:r>
          </w:p>
        </w:tc>
      </w:tr>
      <w:tr w:rsidR="00A608B2" w:rsidRPr="00497CEA" w:rsidTr="00E1481A">
        <w:trPr>
          <w:trHeight w:val="525"/>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7</w:t>
            </w:r>
          </w:p>
        </w:tc>
        <w:tc>
          <w:tcPr>
            <w:tcW w:w="1811" w:type="dxa"/>
            <w:tcBorders>
              <w:top w:val="nil"/>
              <w:left w:val="nil"/>
              <w:bottom w:val="single" w:sz="4" w:space="0" w:color="auto"/>
              <w:right w:val="single" w:sz="4" w:space="0" w:color="auto"/>
            </w:tcBorders>
            <w:shd w:val="clear" w:color="auto" w:fill="auto"/>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CHIAPAS</w:t>
            </w:r>
          </w:p>
        </w:tc>
        <w:tc>
          <w:tcPr>
            <w:tcW w:w="5899" w:type="dxa"/>
            <w:tcBorders>
              <w:top w:val="nil"/>
              <w:left w:val="nil"/>
              <w:bottom w:val="single" w:sz="4" w:space="0" w:color="auto"/>
              <w:right w:val="single" w:sz="4" w:space="0" w:color="auto"/>
            </w:tcBorders>
            <w:shd w:val="clear" w:color="auto" w:fill="auto"/>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BOULEVARD SAN CRISTOBAL 212, COLONIA MOCTEZUMA CP. 29030 TUXTLA GUTIERREZ CHIS</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1,579</w:t>
            </w:r>
          </w:p>
        </w:tc>
      </w:tr>
      <w:tr w:rsidR="00A608B2" w:rsidRPr="00497CEA" w:rsidTr="00E1481A">
        <w:trPr>
          <w:trHeight w:val="75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8</w:t>
            </w:r>
          </w:p>
        </w:tc>
        <w:tc>
          <w:tcPr>
            <w:tcW w:w="1811" w:type="dxa"/>
            <w:tcBorders>
              <w:top w:val="nil"/>
              <w:left w:val="nil"/>
              <w:bottom w:val="single" w:sz="4" w:space="0" w:color="auto"/>
              <w:right w:val="single" w:sz="4" w:space="0" w:color="auto"/>
            </w:tcBorders>
            <w:shd w:val="clear" w:color="000000" w:fill="D9D9D9"/>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CHIHUAHUA</w:t>
            </w:r>
          </w:p>
        </w:tc>
        <w:tc>
          <w:tcPr>
            <w:tcW w:w="5899" w:type="dxa"/>
            <w:tcBorders>
              <w:top w:val="nil"/>
              <w:left w:val="nil"/>
              <w:bottom w:val="single" w:sz="4" w:space="0" w:color="auto"/>
              <w:right w:val="single" w:sz="4" w:space="0" w:color="auto"/>
            </w:tcBorders>
            <w:shd w:val="clear" w:color="000000" w:fill="D9D9D9"/>
            <w:vAlign w:val="center"/>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INDEPENDENCIA 1410, COLONIA CENTRO CP. 31000 CHIHUAHUA CHIH</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1,271</w:t>
            </w:r>
          </w:p>
        </w:tc>
      </w:tr>
      <w:tr w:rsidR="00A608B2" w:rsidRPr="00497CEA" w:rsidTr="00E1481A">
        <w:trPr>
          <w:trHeight w:val="48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9</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CIUDAD DE MEXICO</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TEJOCOTES 164 PISO 6, COLONIA TLACOQUEMECATL DEL VALLE CP. 03200 BENITO JUAREZ CDMX</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3,126</w:t>
            </w:r>
          </w:p>
        </w:tc>
      </w:tr>
      <w:tr w:rsidR="00A608B2" w:rsidRPr="00497CEA" w:rsidTr="00E1481A">
        <w:trPr>
          <w:trHeight w:val="87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10</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DURANGO</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5 DE FEBRERO 1001 A PONIENTE, COLONIA ZONA CENTRO CP. 34000 DURANGO DGO</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619</w:t>
            </w:r>
          </w:p>
        </w:tc>
      </w:tr>
      <w:tr w:rsidR="00A608B2" w:rsidRPr="00497CEA" w:rsidTr="00E1481A">
        <w:trPr>
          <w:trHeight w:val="72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11</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GUANAJUATO</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DE ACCESO A FRACCIONAMIENTO CUPULAS 15, COLONIA YERBABUENA CP. 36259 GUANAJUATO GTO</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1,862</w:t>
            </w:r>
          </w:p>
        </w:tc>
      </w:tr>
      <w:tr w:rsidR="00A608B2" w:rsidRPr="00497CEA" w:rsidTr="00E1481A">
        <w:trPr>
          <w:trHeight w:val="70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12</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GUERRERO</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ENCINO 4, COLONIA VISTA HERMOSA CP. 39050 CHILPANCINGO DE LOS BRAVO GRO</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1,420</w:t>
            </w:r>
          </w:p>
        </w:tc>
      </w:tr>
      <w:tr w:rsidR="00A608B2" w:rsidRPr="00497CEA" w:rsidTr="00E1481A">
        <w:trPr>
          <w:trHeight w:val="48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13</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HIDALGO</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AYUNTAMIENTO 203, FRACCIONAMIENTO COLOSIO CP. 42088 PACHUCA DE SOTO HGO</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962</w:t>
            </w:r>
          </w:p>
        </w:tc>
      </w:tr>
      <w:tr w:rsidR="00A608B2" w:rsidRPr="00497CEA" w:rsidTr="00E1481A">
        <w:trPr>
          <w:trHeight w:val="87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14</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JALISCO</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ISABEL LA CATOLICA 89, COLONIA VALLARTA NORTE CP. 44690 GUADALAJARA JAL</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2,361</w:t>
            </w:r>
          </w:p>
        </w:tc>
      </w:tr>
      <w:tr w:rsidR="00A608B2" w:rsidRPr="00497CEA" w:rsidTr="00E1481A">
        <w:trPr>
          <w:trHeight w:val="705"/>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15</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ESTADO DE MÉXICO</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GUILLERMO PRIETO 100 SUR, COLONIA SAN SEBASTIAN CP. 50090 TOLUCA MEX</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4,650</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16</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MICHOACÁN</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BOULEVARD RAFAEL GARCIA DE LEON 1545, COLONIA CHAPULTEPEC ORIENTE CP. 58260 MORELIA MICH</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1,624</w:t>
            </w:r>
          </w:p>
        </w:tc>
      </w:tr>
      <w:tr w:rsidR="00A608B2" w:rsidRPr="00497CEA" w:rsidTr="00E1481A">
        <w:trPr>
          <w:trHeight w:val="57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17</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MORELOS</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MANUEL AVILA CAMACHO 507, COLONIA LA PRADERA CP. 62170 CUERNAVACA MOR</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607</w:t>
            </w:r>
          </w:p>
        </w:tc>
      </w:tr>
      <w:tr w:rsidR="00A608B2" w:rsidRPr="00497CEA" w:rsidTr="00E1481A">
        <w:trPr>
          <w:trHeight w:val="93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18</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NAYARIT</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COUNTRY CLUB 39, FRACCIONAMIENTO VERSALLES CP. 63138 TEPIC NAY</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368</w:t>
            </w:r>
          </w:p>
        </w:tc>
      </w:tr>
      <w:tr w:rsidR="00A608B2" w:rsidRPr="00497CEA" w:rsidTr="00E1481A">
        <w:trPr>
          <w:trHeight w:val="975"/>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19</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NUEVO LEÓN</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MIGUEL HIDALGO 542 PTE, COLONIA ZONA CENTRO CP. 64000 MONTERREY NL</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1,571</w:t>
            </w:r>
          </w:p>
        </w:tc>
      </w:tr>
      <w:tr w:rsidR="00A608B2" w:rsidRPr="00497CEA" w:rsidTr="00E1481A">
        <w:trPr>
          <w:trHeight w:val="85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20</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OAXACA</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NEPTUNO 107, COLONIA ESTRELLA CP. 68040 OAXACA DE JUAREZ OAX</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1,329</w:t>
            </w:r>
          </w:p>
        </w:tc>
      </w:tr>
      <w:tr w:rsidR="00A608B2" w:rsidRPr="00497CEA" w:rsidTr="00E1481A">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21</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PUEBLA</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35 ORIENTE 5, COLONIA HUEXOTITLA CP. 72534 PUEBLA PUE</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1,877</w:t>
            </w:r>
          </w:p>
        </w:tc>
      </w:tr>
      <w:tr w:rsidR="00A608B2" w:rsidRPr="00497CEA" w:rsidTr="00E1481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22</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QUERETARO</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CAÑAVERAL 26, COLONIA EL CARRIZAL CP. 76030 QUERETARO QRO</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643</w:t>
            </w:r>
          </w:p>
        </w:tc>
      </w:tr>
      <w:tr w:rsidR="00A608B2" w:rsidRPr="00497CEA" w:rsidTr="00E1481A">
        <w:trPr>
          <w:trHeight w:val="48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lastRenderedPageBreak/>
              <w:t>23</w:t>
            </w:r>
          </w:p>
        </w:tc>
        <w:tc>
          <w:tcPr>
            <w:tcW w:w="1811"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QUINTANA ROO</w:t>
            </w:r>
          </w:p>
        </w:tc>
        <w:tc>
          <w:tcPr>
            <w:tcW w:w="5899"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JOSE MARIA MORELOS 223, COLONIA VENUSTIANO CARRANZA CP. 77023 OTHON P. BLANCO QROO</w:t>
            </w:r>
          </w:p>
        </w:tc>
        <w:tc>
          <w:tcPr>
            <w:tcW w:w="1330" w:type="dxa"/>
            <w:tcBorders>
              <w:top w:val="nil"/>
              <w:left w:val="nil"/>
              <w:bottom w:val="single" w:sz="4" w:space="0" w:color="auto"/>
              <w:right w:val="single" w:sz="4"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522</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24</w:t>
            </w:r>
          </w:p>
        </w:tc>
        <w:tc>
          <w:tcPr>
            <w:tcW w:w="1811"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SAN LUIS POTOSI</w:t>
            </w:r>
          </w:p>
        </w:tc>
        <w:tc>
          <w:tcPr>
            <w:tcW w:w="5899"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EUGENIO GARZA SADA 145, COLONIA LOMAS DEL TECNOLOGICO CP. 78215 SAN LUIS POTOSI SLP</w:t>
            </w:r>
          </w:p>
        </w:tc>
        <w:tc>
          <w:tcPr>
            <w:tcW w:w="1330" w:type="dxa"/>
            <w:tcBorders>
              <w:top w:val="nil"/>
              <w:left w:val="nil"/>
              <w:bottom w:val="single" w:sz="4" w:space="0" w:color="auto"/>
              <w:right w:val="single" w:sz="4" w:space="0" w:color="auto"/>
            </w:tcBorders>
            <w:shd w:val="clear" w:color="000000" w:fill="D9D9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919</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25</w:t>
            </w:r>
          </w:p>
        </w:tc>
        <w:tc>
          <w:tcPr>
            <w:tcW w:w="1811"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SINALOA</w:t>
            </w:r>
          </w:p>
        </w:tc>
        <w:tc>
          <w:tcPr>
            <w:tcW w:w="5899"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NICOLAS BRAVO 1090 SUR, COLONIA INDUSTRIAL BRAVO CP. 80120 CULIACAN SIN</w:t>
            </w:r>
          </w:p>
        </w:tc>
        <w:tc>
          <w:tcPr>
            <w:tcW w:w="133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1,208</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26</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SONORA</w:t>
            </w:r>
          </w:p>
        </w:tc>
        <w:tc>
          <w:tcPr>
            <w:tcW w:w="589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ISRAEL GONZÁLEZ Y PODER LEGISLATIVO 111 COLONIA MISIÓN DEL SOL C.P. 83100 (PROVISIONAL)</w:t>
            </w:r>
          </w:p>
        </w:tc>
        <w:tc>
          <w:tcPr>
            <w:tcW w:w="133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897</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27</w:t>
            </w:r>
          </w:p>
        </w:tc>
        <w:tc>
          <w:tcPr>
            <w:tcW w:w="1811"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TABASCO</w:t>
            </w:r>
          </w:p>
        </w:tc>
        <w:tc>
          <w:tcPr>
            <w:tcW w:w="5899"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BELISARIO DOMINGUEZ 102, COLONIA PLUTARCO ELIAS CALLES CP. 86100 CENTRO TAB</w:t>
            </w:r>
          </w:p>
        </w:tc>
        <w:tc>
          <w:tcPr>
            <w:tcW w:w="133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781</w:t>
            </w:r>
          </w:p>
        </w:tc>
      </w:tr>
      <w:tr w:rsidR="00A608B2" w:rsidRPr="00497CEA" w:rsidTr="00E1481A">
        <w:trPr>
          <w:trHeight w:val="72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28</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TAMAULIPAS</w:t>
            </w:r>
          </w:p>
        </w:tc>
        <w:tc>
          <w:tcPr>
            <w:tcW w:w="589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FRANCISCO I MADERO Y ROSALES 701, COLONIA CENTRO CP. 87000 VICTORIA TAMPS</w:t>
            </w:r>
          </w:p>
        </w:tc>
        <w:tc>
          <w:tcPr>
            <w:tcW w:w="133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1,156</w:t>
            </w:r>
          </w:p>
        </w:tc>
      </w:tr>
      <w:tr w:rsidR="00A608B2" w:rsidRPr="00497CEA"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29</w:t>
            </w:r>
          </w:p>
        </w:tc>
        <w:tc>
          <w:tcPr>
            <w:tcW w:w="1811"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TLAXCALA</w:t>
            </w:r>
          </w:p>
        </w:tc>
        <w:tc>
          <w:tcPr>
            <w:tcW w:w="5899"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XICOTENCATL 7 AL COSTADO DE LA ESC DE POLICIA, BARRIO CENTRO CP. 90000 TLAXCALA TLAX</w:t>
            </w:r>
          </w:p>
        </w:tc>
        <w:tc>
          <w:tcPr>
            <w:tcW w:w="133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383</w:t>
            </w:r>
          </w:p>
        </w:tc>
      </w:tr>
      <w:tr w:rsidR="00A608B2" w:rsidRPr="00497CEA" w:rsidTr="00E1481A">
        <w:trPr>
          <w:trHeight w:val="82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30</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VERACRUZ</w:t>
            </w:r>
          </w:p>
        </w:tc>
        <w:tc>
          <w:tcPr>
            <w:tcW w:w="589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AVENIDA MANUEL AVILA CAMACHO 119, COLONIA CENTRO CP. 91000 XALAPA VER</w:t>
            </w:r>
          </w:p>
        </w:tc>
        <w:tc>
          <w:tcPr>
            <w:tcW w:w="133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2,598</w:t>
            </w:r>
          </w:p>
        </w:tc>
      </w:tr>
      <w:tr w:rsidR="00A608B2" w:rsidRPr="00497CEA" w:rsidTr="00E1481A">
        <w:trPr>
          <w:trHeight w:val="7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31</w:t>
            </w:r>
          </w:p>
        </w:tc>
        <w:tc>
          <w:tcPr>
            <w:tcW w:w="1811"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YUCATÁN</w:t>
            </w:r>
          </w:p>
        </w:tc>
        <w:tc>
          <w:tcPr>
            <w:tcW w:w="5899"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CALLE 29 94 por 18 y 20, COLONIA MEXICO CP. 97125 MERIDA YUC</w:t>
            </w:r>
          </w:p>
        </w:tc>
        <w:tc>
          <w:tcPr>
            <w:tcW w:w="133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655</w:t>
            </w:r>
          </w:p>
        </w:tc>
      </w:tr>
      <w:tr w:rsidR="00A608B2" w:rsidRPr="00497CEA" w:rsidTr="00E1481A">
        <w:trPr>
          <w:trHeight w:val="85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32</w:t>
            </w:r>
          </w:p>
        </w:tc>
        <w:tc>
          <w:tcPr>
            <w:tcW w:w="18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ZACATECAS</w:t>
            </w:r>
          </w:p>
        </w:tc>
        <w:tc>
          <w:tcPr>
            <w:tcW w:w="589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CARRETERA PANAMERICANA KM 4 205, COLONIA ZACATLAN CP. 98057 ZACATECAS ZAC</w:t>
            </w:r>
          </w:p>
        </w:tc>
        <w:tc>
          <w:tcPr>
            <w:tcW w:w="1330" w:type="dxa"/>
            <w:tcBorders>
              <w:top w:val="single" w:sz="4" w:space="0" w:color="auto"/>
              <w:left w:val="nil"/>
              <w:bottom w:val="nil"/>
              <w:right w:val="single" w:sz="4" w:space="0" w:color="auto"/>
            </w:tcBorders>
            <w:shd w:val="clear" w:color="auto" w:fill="D9D9D9" w:themeFill="background1" w:themeFillShade="D9"/>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654</w:t>
            </w:r>
          </w:p>
        </w:tc>
      </w:tr>
      <w:tr w:rsidR="00A608B2" w:rsidRPr="00497CEA" w:rsidTr="00E1481A">
        <w:trPr>
          <w:trHeight w:val="390"/>
        </w:trPr>
        <w:tc>
          <w:tcPr>
            <w:tcW w:w="700" w:type="dxa"/>
            <w:tcBorders>
              <w:top w:val="nil"/>
              <w:left w:val="nil"/>
              <w:bottom w:val="nil"/>
              <w:right w:val="nil"/>
            </w:tcBorders>
            <w:shd w:val="clear" w:color="auto" w:fill="auto"/>
            <w:noWrap/>
            <w:vAlign w:val="bottom"/>
            <w:hideMark/>
          </w:tcPr>
          <w:p w:rsidR="00A608B2" w:rsidRPr="00497CEA" w:rsidRDefault="00A608B2" w:rsidP="00E1481A">
            <w:pPr>
              <w:jc w:val="center"/>
              <w:rPr>
                <w:rFonts w:ascii="Arial" w:hAnsi="Arial" w:cs="Arial"/>
                <w:b/>
                <w:bCs/>
                <w:color w:val="000000"/>
                <w:lang w:eastAsia="es-MX"/>
              </w:rPr>
            </w:pPr>
          </w:p>
        </w:tc>
        <w:tc>
          <w:tcPr>
            <w:tcW w:w="1811" w:type="dxa"/>
            <w:tcBorders>
              <w:top w:val="nil"/>
              <w:left w:val="nil"/>
              <w:bottom w:val="nil"/>
              <w:right w:val="nil"/>
            </w:tcBorders>
            <w:shd w:val="clear" w:color="auto" w:fill="auto"/>
            <w:noWrap/>
            <w:vAlign w:val="bottom"/>
            <w:hideMark/>
          </w:tcPr>
          <w:p w:rsidR="00A608B2" w:rsidRPr="00497CEA" w:rsidRDefault="00A608B2" w:rsidP="00E1481A">
            <w:pPr>
              <w:rPr>
                <w:rFonts w:ascii="Arial" w:hAnsi="Arial" w:cs="Arial"/>
                <w:lang w:eastAsia="es-MX"/>
              </w:rPr>
            </w:pPr>
          </w:p>
        </w:tc>
        <w:tc>
          <w:tcPr>
            <w:tcW w:w="5899" w:type="dxa"/>
            <w:tcBorders>
              <w:top w:val="single" w:sz="8" w:space="0" w:color="auto"/>
              <w:left w:val="single" w:sz="8" w:space="0" w:color="auto"/>
              <w:bottom w:val="single" w:sz="8" w:space="0" w:color="auto"/>
              <w:right w:val="nil"/>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Total</w:t>
            </w:r>
          </w:p>
        </w:tc>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608B2" w:rsidRPr="00497CEA" w:rsidRDefault="00A608B2" w:rsidP="00E1481A">
            <w:pPr>
              <w:jc w:val="center"/>
              <w:rPr>
                <w:rFonts w:ascii="Arial" w:hAnsi="Arial" w:cs="Arial"/>
                <w:b/>
                <w:bCs/>
                <w:color w:val="000000"/>
                <w:lang w:eastAsia="es-MX"/>
              </w:rPr>
            </w:pPr>
            <w:r w:rsidRPr="00497CEA">
              <w:rPr>
                <w:rFonts w:ascii="Arial" w:hAnsi="Arial" w:cs="Arial"/>
                <w:b/>
                <w:bCs/>
                <w:color w:val="000000"/>
                <w:lang w:eastAsia="es-MX"/>
              </w:rPr>
              <w:t>38,679</w:t>
            </w:r>
          </w:p>
        </w:tc>
      </w:tr>
    </w:tbl>
    <w:p w:rsidR="00A608B2" w:rsidRPr="00497CEA" w:rsidRDefault="00A608B2" w:rsidP="00A608B2">
      <w:pPr>
        <w:tabs>
          <w:tab w:val="left" w:pos="567"/>
        </w:tabs>
        <w:jc w:val="both"/>
        <w:rPr>
          <w:rFonts w:ascii="Arial" w:hAnsi="Arial" w:cs="Arial"/>
          <w:b/>
          <w:highlight w:val="yellow"/>
        </w:rPr>
      </w:pPr>
    </w:p>
    <w:p w:rsidR="00A608B2" w:rsidRPr="00497CEA" w:rsidRDefault="00A608B2" w:rsidP="00A608B2">
      <w:pPr>
        <w:tabs>
          <w:tab w:val="left" w:pos="567"/>
        </w:tabs>
        <w:jc w:val="both"/>
        <w:rPr>
          <w:rFonts w:ascii="Arial" w:hAnsi="Arial" w:cs="Arial"/>
        </w:rPr>
      </w:pPr>
      <w:r w:rsidRPr="00497CEA">
        <w:rPr>
          <w:rFonts w:ascii="Arial" w:hAnsi="Arial" w:cs="Arial"/>
          <w:b/>
          <w:bCs/>
        </w:rPr>
        <w:t>“</w:t>
      </w:r>
      <w:r w:rsidRPr="00497CEA">
        <w:rPr>
          <w:rFonts w:ascii="Arial" w:hAnsi="Arial" w:cs="Arial"/>
          <w:b/>
        </w:rPr>
        <w:t>El Proveedor”</w:t>
      </w:r>
      <w:r w:rsidRPr="00497CEA">
        <w:rPr>
          <w:rFonts w:ascii="Arial" w:hAnsi="Arial" w:cs="Arial"/>
        </w:rPr>
        <w:t xml:space="preserve"> entregará 300 dispositivos móviles con líneas activas, SIM y MDM instalados,  mismos que operarán del 15 de mayo al 6 de julio del 2018 en las 300 Juntas Distritales Ejecutivas del Instituto (los domicilios físicos se indican en el Apéndice II), considerando 1 dispositivo por Junta Distrital, de acuerdo al listado de direcciones que se especifica en el Apéndice II “Entrega de 300 dispositivos móviles en 300 Juntas Distritales”. Lo anterior a más tardar el 8 de mayo del 2018.</w:t>
      </w:r>
    </w:p>
    <w:p w:rsidR="00A608B2" w:rsidRPr="00497CEA" w:rsidRDefault="00A608B2" w:rsidP="00A608B2">
      <w:pPr>
        <w:tabs>
          <w:tab w:val="left" w:pos="567"/>
        </w:tabs>
        <w:jc w:val="both"/>
        <w:rPr>
          <w:rFonts w:ascii="Arial" w:hAnsi="Arial" w:cs="Arial"/>
        </w:rPr>
      </w:pPr>
    </w:p>
    <w:p w:rsidR="00A608B2" w:rsidRDefault="00A608B2" w:rsidP="00A608B2">
      <w:pPr>
        <w:tabs>
          <w:tab w:val="left" w:pos="567"/>
        </w:tabs>
        <w:jc w:val="both"/>
        <w:rPr>
          <w:rFonts w:ascii="Arial" w:hAnsi="Arial" w:cs="Arial"/>
        </w:rPr>
      </w:pPr>
      <w:r w:rsidRPr="00497CEA">
        <w:rPr>
          <w:rFonts w:ascii="Arial" w:hAnsi="Arial" w:cs="Arial"/>
        </w:rPr>
        <w:t xml:space="preserve">Los dispositivos móviles que entregue el proveedor deberán ser 100% nuevos, en cajas selladas por el fabricante o por el proveedor previa notificación al </w:t>
      </w:r>
      <w:r w:rsidRPr="00497CEA">
        <w:rPr>
          <w:rFonts w:ascii="Arial" w:hAnsi="Arial" w:cs="Arial"/>
          <w:b/>
          <w:lang w:val="es-ES"/>
        </w:rPr>
        <w:t xml:space="preserve">INSTITUTO </w:t>
      </w:r>
      <w:r w:rsidRPr="00497CEA">
        <w:rPr>
          <w:rFonts w:ascii="Arial" w:hAnsi="Arial" w:cs="Arial"/>
        </w:rPr>
        <w:t>del tipo de sello o cinta de seguridad a utilizar, pudiendo realizar entregas parciales sin que exceda de la fecha señalada en los entregables.</w:t>
      </w:r>
    </w:p>
    <w:p w:rsidR="00E475DB" w:rsidRDefault="00E475DB" w:rsidP="00A608B2">
      <w:pPr>
        <w:tabs>
          <w:tab w:val="left" w:pos="567"/>
        </w:tabs>
        <w:jc w:val="both"/>
        <w:rPr>
          <w:rFonts w:ascii="Arial" w:hAnsi="Arial" w:cs="Arial"/>
        </w:rPr>
      </w:pPr>
    </w:p>
    <w:p w:rsidR="00D2462E" w:rsidRPr="00AC28B4" w:rsidRDefault="00E475DB" w:rsidP="00A608B2">
      <w:pPr>
        <w:tabs>
          <w:tab w:val="left" w:pos="567"/>
        </w:tabs>
        <w:jc w:val="both"/>
        <w:rPr>
          <w:rFonts w:ascii="Arial" w:hAnsi="Arial" w:cs="Arial"/>
        </w:rPr>
      </w:pPr>
      <w:r>
        <w:rPr>
          <w:rFonts w:ascii="Arial" w:hAnsi="Arial" w:cs="Arial"/>
        </w:rPr>
        <w:t xml:space="preserve">El proveedor deberá entregar las cajas selladas de los dispositivos móviles debidamente embaladas en paquetes que agrupen el número de dispositivos móviles que se asignarán por Junta Distrital, conforme al listado que el Instituto le entregue al Proveedor, dentro de los cinco días hábiles posteriores a la fecha </w:t>
      </w:r>
      <w:r w:rsidRPr="00AC28B4">
        <w:rPr>
          <w:rFonts w:ascii="Arial" w:hAnsi="Arial" w:cs="Arial"/>
        </w:rPr>
        <w:t>de adjudicación del contrato.</w:t>
      </w:r>
    </w:p>
    <w:p w:rsidR="00D2462E" w:rsidRPr="00AC28B4" w:rsidRDefault="00D2462E" w:rsidP="00A608B2">
      <w:pPr>
        <w:tabs>
          <w:tab w:val="left" w:pos="567"/>
        </w:tabs>
        <w:jc w:val="both"/>
        <w:rPr>
          <w:rFonts w:ascii="Arial" w:hAnsi="Arial" w:cs="Arial"/>
        </w:rPr>
      </w:pPr>
    </w:p>
    <w:p w:rsidR="00D2462E" w:rsidRPr="00AC28B4" w:rsidRDefault="00D2462E" w:rsidP="00A608B2">
      <w:pPr>
        <w:tabs>
          <w:tab w:val="left" w:pos="567"/>
        </w:tabs>
        <w:jc w:val="both"/>
        <w:rPr>
          <w:rFonts w:ascii="Arial" w:hAnsi="Arial" w:cs="Arial"/>
        </w:rPr>
      </w:pPr>
      <w:r w:rsidRPr="00AC28B4">
        <w:rPr>
          <w:rFonts w:ascii="Arial" w:hAnsi="Arial" w:cs="Arial"/>
        </w:rPr>
        <w:t xml:space="preserve">En caso de que se presenten cambios en los domicilios que se establecen en este numeral y en los Apéndices I y II de este Anexo, se notificarán por escrito al Proveedor, para lo cual, se debe tomar en cuenta que el cambio que corresponda se realizaría dentro del mismo municipio. </w:t>
      </w:r>
    </w:p>
    <w:p w:rsidR="00A608B2" w:rsidRPr="00AC28B4" w:rsidRDefault="00A608B2" w:rsidP="00A608B2">
      <w:pPr>
        <w:tabs>
          <w:tab w:val="left" w:pos="567"/>
        </w:tabs>
        <w:jc w:val="both"/>
        <w:rPr>
          <w:rFonts w:ascii="Arial" w:hAnsi="Arial" w:cs="Arial"/>
        </w:rPr>
      </w:pPr>
    </w:p>
    <w:p w:rsidR="009E7C6E" w:rsidRPr="00AC28B4" w:rsidRDefault="009E7C6E" w:rsidP="00E475DB">
      <w:pPr>
        <w:pStyle w:val="Prrafodelista"/>
        <w:numPr>
          <w:ilvl w:val="0"/>
          <w:numId w:val="104"/>
        </w:numPr>
        <w:ind w:left="426" w:hanging="426"/>
        <w:rPr>
          <w:rFonts w:ascii="Arial" w:hAnsi="Arial" w:cs="Arial"/>
          <w:b/>
          <w:bCs/>
        </w:rPr>
      </w:pPr>
      <w:r w:rsidRPr="00AC28B4">
        <w:rPr>
          <w:rFonts w:ascii="Arial" w:hAnsi="Arial" w:cs="Arial"/>
          <w:b/>
          <w:bCs/>
        </w:rPr>
        <w:t>Condiciones para la inspección de los servicios</w:t>
      </w:r>
    </w:p>
    <w:p w:rsidR="009E7C6E" w:rsidRPr="00AC28B4" w:rsidRDefault="009E7C6E" w:rsidP="009E7C6E">
      <w:pPr>
        <w:rPr>
          <w:rFonts w:ascii="Arial" w:hAnsi="Arial" w:cs="Arial"/>
        </w:rPr>
      </w:pPr>
    </w:p>
    <w:p w:rsidR="009E7C6E" w:rsidRPr="00AC28B4" w:rsidRDefault="009E7C6E" w:rsidP="009E7C6E">
      <w:pPr>
        <w:ind w:left="708"/>
        <w:rPr>
          <w:rFonts w:ascii="Arial" w:hAnsi="Arial" w:cs="Arial"/>
          <w:b/>
          <w:bCs/>
        </w:rPr>
      </w:pPr>
      <w:r w:rsidRPr="00AC28B4">
        <w:rPr>
          <w:rFonts w:ascii="Arial" w:hAnsi="Arial" w:cs="Arial"/>
          <w:b/>
          <w:bCs/>
        </w:rPr>
        <w:lastRenderedPageBreak/>
        <w:t>Condiciones para la entrega-recepción de los dispositivos móviles, tarjeta SIM, accesorios y componentes</w:t>
      </w:r>
    </w:p>
    <w:p w:rsidR="009E7C6E" w:rsidRPr="00AC28B4" w:rsidRDefault="009E7C6E" w:rsidP="009E7C6E">
      <w:pPr>
        <w:ind w:left="708"/>
        <w:rPr>
          <w:rFonts w:ascii="Arial" w:hAnsi="Arial" w:cs="Arial"/>
        </w:rPr>
      </w:pPr>
    </w:p>
    <w:p w:rsidR="009E7C6E" w:rsidRPr="00AC28B4" w:rsidRDefault="009E7C6E" w:rsidP="009E7C6E">
      <w:pPr>
        <w:ind w:left="708"/>
        <w:jc w:val="both"/>
        <w:rPr>
          <w:rFonts w:ascii="Arial" w:hAnsi="Arial" w:cs="Arial"/>
        </w:rPr>
      </w:pPr>
      <w:r w:rsidRPr="00AC28B4">
        <w:rPr>
          <w:rFonts w:ascii="Arial" w:hAnsi="Arial" w:cs="Arial"/>
        </w:rPr>
        <w:t xml:space="preserve">El Proveedor entregará los dispositivos móviles, tarjeta SIM, accesorios y componentes solicitados en el numeral 4.3 del Anexo 1 de la convocatoria, mediante el formato de </w:t>
      </w:r>
      <w:r w:rsidR="00E21AE2" w:rsidRPr="00AC28B4">
        <w:rPr>
          <w:rFonts w:ascii="Arial" w:hAnsi="Arial" w:cs="Arial"/>
        </w:rPr>
        <w:t>remisión</w:t>
      </w:r>
      <w:r w:rsidRPr="00AC28B4">
        <w:rPr>
          <w:rFonts w:ascii="Arial" w:hAnsi="Arial" w:cs="Arial"/>
        </w:rPr>
        <w:t>, que proponga el Proveedor al Instituto, dentro de los cinco días hábiles siguientes a la adjudicación del contrato, indicando como mínimo, la cantidad, la marca y mode</w:t>
      </w:r>
      <w:r w:rsidR="00E21AE2" w:rsidRPr="00AC28B4">
        <w:rPr>
          <w:rFonts w:ascii="Arial" w:hAnsi="Arial" w:cs="Arial"/>
        </w:rPr>
        <w:t>lo del dispositivo móvil, IMEI</w:t>
      </w:r>
      <w:r w:rsidR="00E475DB" w:rsidRPr="00AC28B4">
        <w:rPr>
          <w:rFonts w:ascii="Arial" w:hAnsi="Arial" w:cs="Arial"/>
        </w:rPr>
        <w:t xml:space="preserve">, </w:t>
      </w:r>
      <w:r w:rsidR="00E21AE2" w:rsidRPr="00AC28B4">
        <w:rPr>
          <w:rFonts w:ascii="Arial" w:hAnsi="Arial" w:cs="Arial"/>
        </w:rPr>
        <w:t>número de línea telefónica</w:t>
      </w:r>
      <w:r w:rsidRPr="00AC28B4">
        <w:rPr>
          <w:rFonts w:ascii="Arial" w:hAnsi="Arial" w:cs="Arial"/>
        </w:rPr>
        <w:t xml:space="preserve">, </w:t>
      </w:r>
      <w:r w:rsidR="00E21AE2" w:rsidRPr="00AC28B4">
        <w:rPr>
          <w:rFonts w:ascii="Arial" w:hAnsi="Arial" w:cs="Arial"/>
        </w:rPr>
        <w:t>lugar de entrega</w:t>
      </w:r>
      <w:r w:rsidR="00E475DB" w:rsidRPr="00AC28B4">
        <w:rPr>
          <w:rFonts w:ascii="Arial" w:hAnsi="Arial" w:cs="Arial"/>
        </w:rPr>
        <w:t xml:space="preserve"> </w:t>
      </w:r>
      <w:r w:rsidRPr="00AC28B4">
        <w:rPr>
          <w:rFonts w:ascii="Arial" w:hAnsi="Arial" w:cs="Arial"/>
        </w:rPr>
        <w:t>de acuer</w:t>
      </w:r>
      <w:r w:rsidR="00E21AE2" w:rsidRPr="00AC28B4">
        <w:rPr>
          <w:rFonts w:ascii="Arial" w:hAnsi="Arial" w:cs="Arial"/>
        </w:rPr>
        <w:t>do con lo solicitado para cada Junta L</w:t>
      </w:r>
      <w:r w:rsidR="00E475DB" w:rsidRPr="00AC28B4">
        <w:rPr>
          <w:rFonts w:ascii="Arial" w:hAnsi="Arial" w:cs="Arial"/>
        </w:rPr>
        <w:t>ocal y D</w:t>
      </w:r>
      <w:r w:rsidRPr="00AC28B4">
        <w:rPr>
          <w:rFonts w:ascii="Arial" w:hAnsi="Arial" w:cs="Arial"/>
        </w:rPr>
        <w:t>istrital en el Apéndice II y III del A</w:t>
      </w:r>
      <w:r w:rsidR="00E21AE2" w:rsidRPr="00AC28B4">
        <w:rPr>
          <w:rFonts w:ascii="Arial" w:hAnsi="Arial" w:cs="Arial"/>
        </w:rPr>
        <w:t>nexo 1 de la convocatoria.</w:t>
      </w:r>
    </w:p>
    <w:p w:rsidR="009E7C6E" w:rsidRPr="00AC28B4" w:rsidRDefault="009E7C6E" w:rsidP="009E7C6E">
      <w:pPr>
        <w:ind w:left="708"/>
        <w:rPr>
          <w:rFonts w:ascii="Arial" w:hAnsi="Arial" w:cs="Arial"/>
        </w:rPr>
      </w:pPr>
    </w:p>
    <w:p w:rsidR="009E7C6E" w:rsidRPr="00AC28B4" w:rsidRDefault="009E7C6E" w:rsidP="009E7C6E">
      <w:pPr>
        <w:ind w:left="708"/>
        <w:jc w:val="both"/>
        <w:rPr>
          <w:rFonts w:ascii="Arial" w:hAnsi="Arial" w:cs="Arial"/>
        </w:rPr>
      </w:pPr>
      <w:r w:rsidRPr="00AC28B4">
        <w:rPr>
          <w:rFonts w:ascii="Arial" w:hAnsi="Arial" w:cs="Arial"/>
        </w:rPr>
        <w:t xml:space="preserve">El formato de </w:t>
      </w:r>
      <w:r w:rsidR="00E21AE2" w:rsidRPr="00AC28B4">
        <w:rPr>
          <w:rFonts w:ascii="Arial" w:hAnsi="Arial" w:cs="Arial"/>
        </w:rPr>
        <w:t xml:space="preserve">remisión </w:t>
      </w:r>
      <w:r w:rsidRPr="00AC28B4">
        <w:rPr>
          <w:rFonts w:ascii="Arial" w:hAnsi="Arial" w:cs="Arial"/>
        </w:rPr>
        <w:t xml:space="preserve">será firmado por el servidor público de la Junta local y distrital que haya recibido directamente el equipo por parte del Proveedor. </w:t>
      </w:r>
    </w:p>
    <w:p w:rsidR="00E21AE2" w:rsidRPr="00AC28B4" w:rsidRDefault="00E21AE2" w:rsidP="009E7C6E">
      <w:pPr>
        <w:ind w:left="708"/>
        <w:jc w:val="both"/>
        <w:rPr>
          <w:rFonts w:ascii="Arial" w:hAnsi="Arial" w:cs="Arial"/>
        </w:rPr>
      </w:pPr>
    </w:p>
    <w:p w:rsidR="00E21AE2" w:rsidRPr="00AC28B4" w:rsidRDefault="00E21AE2" w:rsidP="009E7C6E">
      <w:pPr>
        <w:ind w:left="708"/>
        <w:jc w:val="both"/>
        <w:rPr>
          <w:rFonts w:ascii="Arial" w:hAnsi="Arial" w:cs="Arial"/>
        </w:rPr>
      </w:pPr>
      <w:r w:rsidRPr="00AC28B4">
        <w:rPr>
          <w:rFonts w:ascii="Arial" w:hAnsi="Arial" w:cs="Arial"/>
        </w:rPr>
        <w:t>El Instituto, para efecto de verificar que se cumple con lo establecido en el presente numeral y con las características mínimas solicitadas establecidas para los dispositivos móviles, así como, que no presentan defectos, roturas de pantalla, o cualquier otro daño físico que se pudiera ocasionar a los dispositivos, tarjet</w:t>
      </w:r>
      <w:r w:rsidR="00304FA3">
        <w:rPr>
          <w:rFonts w:ascii="Arial" w:hAnsi="Arial" w:cs="Arial"/>
        </w:rPr>
        <w:t xml:space="preserve">a SIM, accesorios y </w:t>
      </w:r>
      <w:r w:rsidR="00304FA3" w:rsidRPr="002854EA">
        <w:rPr>
          <w:rFonts w:ascii="Arial" w:hAnsi="Arial" w:cs="Arial"/>
        </w:rPr>
        <w:t xml:space="preserve">componentes, </w:t>
      </w:r>
      <w:r w:rsidRPr="002854EA">
        <w:rPr>
          <w:rFonts w:ascii="Arial" w:hAnsi="Arial" w:cs="Arial"/>
        </w:rPr>
        <w:t xml:space="preserve">se obtendrá </w:t>
      </w:r>
      <w:r w:rsidRPr="00AC28B4">
        <w:rPr>
          <w:rFonts w:ascii="Arial" w:hAnsi="Arial" w:cs="Arial"/>
        </w:rPr>
        <w:t>el formato de inspección de los servicios que será firmado por el Vocal Ejecutivo de cada Junta Local y Distrital.</w:t>
      </w:r>
    </w:p>
    <w:p w:rsidR="00E21AE2" w:rsidRPr="00AC28B4" w:rsidRDefault="00E21AE2" w:rsidP="009E7C6E">
      <w:pPr>
        <w:ind w:left="708"/>
        <w:jc w:val="both"/>
        <w:rPr>
          <w:rFonts w:ascii="Arial" w:hAnsi="Arial" w:cs="Arial"/>
        </w:rPr>
      </w:pPr>
    </w:p>
    <w:p w:rsidR="009E7C6E" w:rsidRPr="00AC28B4" w:rsidRDefault="009E7C6E" w:rsidP="009E7C6E">
      <w:pPr>
        <w:ind w:left="708"/>
        <w:rPr>
          <w:rFonts w:ascii="Arial" w:hAnsi="Arial" w:cs="Arial"/>
          <w:b/>
          <w:bCs/>
        </w:rPr>
      </w:pPr>
      <w:r w:rsidRPr="00AC28B4">
        <w:rPr>
          <w:rFonts w:ascii="Arial" w:hAnsi="Arial" w:cs="Arial"/>
          <w:b/>
          <w:bCs/>
        </w:rPr>
        <w:t>Condiciones para la inspección de los servicios durante la vigencia del contrato</w:t>
      </w:r>
    </w:p>
    <w:p w:rsidR="009E7C6E" w:rsidRPr="00AC28B4" w:rsidRDefault="009E7C6E" w:rsidP="009E7C6E">
      <w:pPr>
        <w:ind w:left="708"/>
        <w:jc w:val="both"/>
        <w:rPr>
          <w:rFonts w:ascii="Arial" w:hAnsi="Arial" w:cs="Arial"/>
        </w:rPr>
      </w:pPr>
    </w:p>
    <w:p w:rsidR="009E7C6E" w:rsidRPr="00AC28B4" w:rsidRDefault="009E7C6E" w:rsidP="009E7C6E">
      <w:pPr>
        <w:ind w:left="708"/>
        <w:jc w:val="both"/>
        <w:rPr>
          <w:rFonts w:ascii="Arial" w:hAnsi="Arial" w:cs="Arial"/>
        </w:rPr>
      </w:pPr>
      <w:r w:rsidRPr="00AC28B4">
        <w:rPr>
          <w:rFonts w:ascii="Arial" w:hAnsi="Arial" w:cs="Arial"/>
        </w:rPr>
        <w:t xml:space="preserve">La aceptación del servicio se realizará por parte del administrador del contrato o los supervisores de contrato, que se designen en términos del artículo 143 de las POBALINES. </w:t>
      </w:r>
    </w:p>
    <w:p w:rsidR="009E7C6E" w:rsidRPr="00AC28B4" w:rsidRDefault="009E7C6E" w:rsidP="009E7C6E">
      <w:pPr>
        <w:ind w:left="708"/>
        <w:jc w:val="both"/>
        <w:rPr>
          <w:rFonts w:ascii="Arial" w:hAnsi="Arial" w:cs="Arial"/>
        </w:rPr>
      </w:pPr>
    </w:p>
    <w:p w:rsidR="009E7C6E" w:rsidRPr="00AC28B4" w:rsidRDefault="009E7C6E" w:rsidP="009E7C6E">
      <w:pPr>
        <w:ind w:left="708"/>
        <w:jc w:val="both"/>
        <w:rPr>
          <w:rFonts w:ascii="Arial" w:hAnsi="Arial" w:cs="Arial"/>
        </w:rPr>
      </w:pPr>
      <w:r w:rsidRPr="00AC28B4">
        <w:rPr>
          <w:rFonts w:ascii="Arial" w:hAnsi="Arial" w:cs="Arial"/>
        </w:rPr>
        <w:t>Para efecto de lo anterior, la inspección de los servicios, se realizará de conformidad con los reportes que se reciban sobre consumo, incidencias o fallas en la prestación de los servicios que reporten las Juntas Locales y Distritales</w:t>
      </w:r>
      <w:r w:rsidR="004F220D" w:rsidRPr="00AC28B4">
        <w:rPr>
          <w:rFonts w:ascii="Arial" w:hAnsi="Arial" w:cs="Arial"/>
        </w:rPr>
        <w:t xml:space="preserve"> al Administrador del contrato</w:t>
      </w:r>
      <w:r w:rsidRPr="00AC28B4">
        <w:rPr>
          <w:rFonts w:ascii="Arial" w:hAnsi="Arial" w:cs="Arial"/>
        </w:rPr>
        <w:t>; y conforme a lo señalado en los Reportes que se establecen en el numeral 5, inciso h) del Anexo 1 de la convocatoria.</w:t>
      </w:r>
    </w:p>
    <w:p w:rsidR="009E7C6E" w:rsidRPr="00AC28B4" w:rsidRDefault="009E7C6E" w:rsidP="009E7C6E">
      <w:pPr>
        <w:jc w:val="both"/>
        <w:rPr>
          <w:rFonts w:ascii="Arial" w:hAnsi="Arial" w:cs="Arial"/>
        </w:rPr>
      </w:pPr>
    </w:p>
    <w:p w:rsidR="009E7C6E" w:rsidRPr="00AC28B4" w:rsidRDefault="009E7C6E" w:rsidP="009E7C6E">
      <w:pPr>
        <w:ind w:left="708"/>
        <w:rPr>
          <w:rFonts w:ascii="Arial" w:hAnsi="Arial" w:cs="Arial"/>
          <w:b/>
          <w:bCs/>
        </w:rPr>
      </w:pPr>
      <w:r w:rsidRPr="00AC28B4">
        <w:rPr>
          <w:rFonts w:ascii="Arial" w:hAnsi="Arial" w:cs="Arial"/>
          <w:b/>
          <w:bCs/>
        </w:rPr>
        <w:t>Condiciones para la aceptación de los servicios</w:t>
      </w:r>
    </w:p>
    <w:p w:rsidR="009E7C6E" w:rsidRPr="00AC28B4" w:rsidRDefault="009E7C6E" w:rsidP="009E7C6E">
      <w:pPr>
        <w:jc w:val="both"/>
        <w:rPr>
          <w:rFonts w:ascii="Arial" w:hAnsi="Arial" w:cs="Arial"/>
        </w:rPr>
      </w:pPr>
    </w:p>
    <w:p w:rsidR="009E7C6E" w:rsidRPr="00AC28B4" w:rsidRDefault="009E7C6E" w:rsidP="009E7C6E">
      <w:pPr>
        <w:ind w:left="708"/>
        <w:jc w:val="both"/>
        <w:rPr>
          <w:rFonts w:ascii="Arial" w:hAnsi="Arial" w:cs="Arial"/>
        </w:rPr>
      </w:pPr>
      <w:r w:rsidRPr="00AC28B4">
        <w:rPr>
          <w:rFonts w:ascii="Arial" w:hAnsi="Arial" w:cs="Arial"/>
        </w:rPr>
        <w:t xml:space="preserve">La aceptación de los servicios para efecto de liberación de pago, invariablemente, se emitirá con base en los formatos de </w:t>
      </w:r>
      <w:r w:rsidR="004F220D" w:rsidRPr="00AC28B4">
        <w:rPr>
          <w:rFonts w:ascii="Arial" w:hAnsi="Arial" w:cs="Arial"/>
        </w:rPr>
        <w:t>remisión y formato de inspección de los servicios</w:t>
      </w:r>
      <w:r w:rsidRPr="00AC28B4">
        <w:rPr>
          <w:rFonts w:ascii="Arial" w:hAnsi="Arial" w:cs="Arial"/>
        </w:rPr>
        <w:t xml:space="preserve"> debidamente requisitado</w:t>
      </w:r>
      <w:r w:rsidR="004F220D" w:rsidRPr="00AC28B4">
        <w:rPr>
          <w:rFonts w:ascii="Arial" w:hAnsi="Arial" w:cs="Arial"/>
        </w:rPr>
        <w:t>s</w:t>
      </w:r>
      <w:r w:rsidRPr="00AC28B4">
        <w:rPr>
          <w:rFonts w:ascii="Arial" w:hAnsi="Arial" w:cs="Arial"/>
        </w:rPr>
        <w:t>, firmado</w:t>
      </w:r>
      <w:r w:rsidR="004F220D" w:rsidRPr="00AC28B4">
        <w:rPr>
          <w:rFonts w:ascii="Arial" w:hAnsi="Arial" w:cs="Arial"/>
        </w:rPr>
        <w:t>s</w:t>
      </w:r>
      <w:r w:rsidRPr="00AC28B4">
        <w:rPr>
          <w:rFonts w:ascii="Arial" w:hAnsi="Arial" w:cs="Arial"/>
        </w:rPr>
        <w:t xml:space="preserve"> y que se encuentre registrado</w:t>
      </w:r>
      <w:r w:rsidR="004F220D" w:rsidRPr="00AC28B4">
        <w:rPr>
          <w:rFonts w:ascii="Arial" w:hAnsi="Arial" w:cs="Arial"/>
        </w:rPr>
        <w:t xml:space="preserve">s, conforme a lo solicitado en el </w:t>
      </w:r>
      <w:r w:rsidRPr="00AC28B4">
        <w:rPr>
          <w:rFonts w:ascii="Arial" w:hAnsi="Arial" w:cs="Arial"/>
        </w:rPr>
        <w:t>numeral 5, inciso h) del Anexo 1 de la convocatoria,</w:t>
      </w:r>
    </w:p>
    <w:p w:rsidR="00A608B2" w:rsidRPr="00AC28B4" w:rsidRDefault="00A608B2" w:rsidP="00A608B2">
      <w:pPr>
        <w:tabs>
          <w:tab w:val="left" w:pos="567"/>
        </w:tabs>
        <w:jc w:val="both"/>
        <w:rPr>
          <w:rFonts w:ascii="Arial" w:hAnsi="Arial" w:cs="Arial"/>
        </w:rPr>
      </w:pPr>
    </w:p>
    <w:p w:rsidR="00A608B2" w:rsidRPr="00AC28B4" w:rsidRDefault="004F220D" w:rsidP="00A608B2">
      <w:pPr>
        <w:tabs>
          <w:tab w:val="left" w:pos="567"/>
        </w:tabs>
        <w:spacing w:before="120" w:after="120"/>
        <w:jc w:val="both"/>
        <w:rPr>
          <w:rFonts w:ascii="Arial" w:hAnsi="Arial" w:cs="Arial"/>
        </w:rPr>
      </w:pPr>
      <w:r w:rsidRPr="00AC28B4">
        <w:rPr>
          <w:rFonts w:ascii="Arial" w:hAnsi="Arial" w:cs="Arial"/>
          <w:lang w:val="es-ES"/>
        </w:rPr>
        <w:t>En el</w:t>
      </w:r>
      <w:r w:rsidR="00A608B2" w:rsidRPr="00AC28B4">
        <w:rPr>
          <w:rFonts w:ascii="Arial" w:hAnsi="Arial" w:cs="Arial"/>
        </w:rPr>
        <w:t xml:space="preserve"> caso de</w:t>
      </w:r>
      <w:r w:rsidRPr="00AC28B4">
        <w:rPr>
          <w:rFonts w:ascii="Arial" w:hAnsi="Arial" w:cs="Arial"/>
        </w:rPr>
        <w:t xml:space="preserve"> que los dispositivos móviles, tarjeta SIM, accesorios o componente</w:t>
      </w:r>
      <w:r w:rsidR="00282841" w:rsidRPr="00AC28B4">
        <w:rPr>
          <w:rFonts w:ascii="Arial" w:hAnsi="Arial" w:cs="Arial"/>
        </w:rPr>
        <w:t>s</w:t>
      </w:r>
      <w:r w:rsidRPr="00AC28B4">
        <w:rPr>
          <w:rFonts w:ascii="Arial" w:hAnsi="Arial" w:cs="Arial"/>
        </w:rPr>
        <w:t xml:space="preserve"> no cumplan</w:t>
      </w:r>
      <w:r w:rsidR="00A608B2" w:rsidRPr="00AC28B4">
        <w:rPr>
          <w:rFonts w:ascii="Arial" w:hAnsi="Arial" w:cs="Arial"/>
        </w:rPr>
        <w:t xml:space="preserve"> con las características </w:t>
      </w:r>
      <w:r w:rsidRPr="00AC28B4">
        <w:rPr>
          <w:rFonts w:ascii="Arial" w:hAnsi="Arial" w:cs="Arial"/>
        </w:rPr>
        <w:t xml:space="preserve">solicitadas en el presente Anexo, </w:t>
      </w:r>
      <w:r w:rsidR="00282841" w:rsidRPr="00AC28B4">
        <w:rPr>
          <w:rFonts w:ascii="Arial" w:hAnsi="Arial" w:cs="Arial"/>
        </w:rPr>
        <w:t>éstos</w:t>
      </w:r>
      <w:r w:rsidR="00A608B2" w:rsidRPr="00AC28B4">
        <w:rPr>
          <w:rFonts w:ascii="Arial" w:hAnsi="Arial" w:cs="Arial"/>
        </w:rPr>
        <w:t xml:space="preserve"> no serán aceptados y se solicitará al proveedor por escrito o vía correo electrónico a la cuenta que el </w:t>
      </w:r>
      <w:r w:rsidR="00A608B2" w:rsidRPr="00AC28B4">
        <w:rPr>
          <w:rFonts w:ascii="Arial" w:hAnsi="Arial" w:cs="Arial"/>
          <w:b/>
          <w:lang w:val="es-ES"/>
        </w:rPr>
        <w:t>“El Proveedor</w:t>
      </w:r>
      <w:r w:rsidR="00A608B2" w:rsidRPr="00AC28B4">
        <w:rPr>
          <w:rFonts w:ascii="Arial" w:hAnsi="Arial" w:cs="Arial"/>
        </w:rPr>
        <w:t>” hubiera i</w:t>
      </w:r>
      <w:r w:rsidRPr="00AC28B4">
        <w:rPr>
          <w:rFonts w:ascii="Arial" w:hAnsi="Arial" w:cs="Arial"/>
        </w:rPr>
        <w:t xml:space="preserve">ndicado en su oferta técnica, </w:t>
      </w:r>
      <w:r w:rsidR="00282841" w:rsidRPr="00AC28B4">
        <w:rPr>
          <w:rFonts w:ascii="Arial" w:hAnsi="Arial" w:cs="Arial"/>
        </w:rPr>
        <w:t xml:space="preserve">para que </w:t>
      </w:r>
      <w:r w:rsidR="00A608B2" w:rsidRPr="00AC28B4">
        <w:rPr>
          <w:rFonts w:ascii="Arial" w:hAnsi="Arial" w:cs="Arial"/>
        </w:rPr>
        <w:t xml:space="preserve">dentro de las 24 horas siguientes a la </w:t>
      </w:r>
      <w:r w:rsidR="00282841" w:rsidRPr="00AC28B4">
        <w:rPr>
          <w:rFonts w:ascii="Arial" w:hAnsi="Arial" w:cs="Arial"/>
        </w:rPr>
        <w:t xml:space="preserve">recepción de la </w:t>
      </w:r>
      <w:r w:rsidR="00A608B2" w:rsidRPr="00AC28B4">
        <w:rPr>
          <w:rFonts w:ascii="Arial" w:hAnsi="Arial" w:cs="Arial"/>
        </w:rPr>
        <w:t>notificación</w:t>
      </w:r>
      <w:r w:rsidR="00282841" w:rsidRPr="00AC28B4">
        <w:rPr>
          <w:rFonts w:ascii="Arial" w:hAnsi="Arial" w:cs="Arial"/>
        </w:rPr>
        <w:t>, los reponga.</w:t>
      </w:r>
    </w:p>
    <w:p w:rsidR="00282841" w:rsidRPr="00AC28B4" w:rsidRDefault="00282841" w:rsidP="00A608B2">
      <w:pPr>
        <w:tabs>
          <w:tab w:val="left" w:pos="567"/>
        </w:tabs>
        <w:spacing w:before="120" w:after="120"/>
        <w:jc w:val="both"/>
        <w:rPr>
          <w:rFonts w:ascii="Arial" w:hAnsi="Arial" w:cs="Arial"/>
        </w:rPr>
      </w:pPr>
    </w:p>
    <w:p w:rsidR="00A608B2" w:rsidRPr="00AC28B4" w:rsidRDefault="00A608B2" w:rsidP="009F1ACE">
      <w:pPr>
        <w:pStyle w:val="Prrafodelista"/>
        <w:widowControl/>
        <w:numPr>
          <w:ilvl w:val="0"/>
          <w:numId w:val="104"/>
        </w:numPr>
        <w:jc w:val="both"/>
        <w:rPr>
          <w:rFonts w:ascii="Arial" w:hAnsi="Arial" w:cs="Arial"/>
          <w:b/>
          <w:bCs/>
        </w:rPr>
      </w:pPr>
      <w:r w:rsidRPr="00AC28B4">
        <w:rPr>
          <w:rFonts w:ascii="Arial" w:hAnsi="Arial" w:cs="Arial"/>
          <w:b/>
          <w:bCs/>
        </w:rPr>
        <w:t xml:space="preserve">Stock </w:t>
      </w:r>
    </w:p>
    <w:p w:rsidR="00A608B2" w:rsidRPr="00497CEA" w:rsidRDefault="00A608B2" w:rsidP="00A608B2">
      <w:pPr>
        <w:jc w:val="both"/>
        <w:rPr>
          <w:rFonts w:ascii="Arial" w:hAnsi="Arial" w:cs="Arial"/>
          <w:b/>
          <w:lang w:val="es-ES"/>
        </w:rPr>
      </w:pPr>
    </w:p>
    <w:p w:rsidR="00A608B2" w:rsidRPr="00497CEA" w:rsidRDefault="00A608B2" w:rsidP="00A608B2">
      <w:pPr>
        <w:jc w:val="both"/>
        <w:rPr>
          <w:rFonts w:ascii="Arial" w:hAnsi="Arial" w:cs="Arial"/>
        </w:rPr>
      </w:pPr>
      <w:r w:rsidRPr="00497CEA">
        <w:rPr>
          <w:rFonts w:ascii="Arial" w:hAnsi="Arial" w:cs="Arial"/>
          <w:b/>
          <w:lang w:val="es-ES"/>
        </w:rPr>
        <w:t xml:space="preserve">“El Proveedor” </w:t>
      </w:r>
      <w:r w:rsidRPr="00497CEA">
        <w:rPr>
          <w:rFonts w:ascii="Arial" w:hAnsi="Arial" w:cs="Arial"/>
          <w:lang w:val="es-ES"/>
        </w:rPr>
        <w:t xml:space="preserve">deberá </w:t>
      </w:r>
      <w:r w:rsidRPr="00497CEA">
        <w:rPr>
          <w:rFonts w:ascii="Arial" w:hAnsi="Arial" w:cs="Arial"/>
        </w:rPr>
        <w:t>entregar a</w:t>
      </w:r>
      <w:r w:rsidRPr="00497CEA">
        <w:rPr>
          <w:rFonts w:ascii="Arial" w:hAnsi="Arial" w:cs="Arial"/>
          <w:b/>
          <w:lang w:val="es-ES"/>
        </w:rPr>
        <w:t xml:space="preserve"> EL INSTITUTO </w:t>
      </w:r>
      <w:r w:rsidRPr="00497CEA">
        <w:rPr>
          <w:rFonts w:ascii="Arial" w:hAnsi="Arial" w:cs="Arial"/>
        </w:rPr>
        <w:t>en las direcciones señaladas para su entrega, con la cantidad especificada de dispositivos móviles para cada una de las Juntas Locales Ejecutivas lo correspondiente al menos a 2% de tarjetas SIM, con línea activa y el 2% equipos nuevos conforme a las características técnicas descritas, como stock para reposición inmediata.</w:t>
      </w:r>
    </w:p>
    <w:p w:rsidR="00A608B2" w:rsidRPr="00497CEA" w:rsidRDefault="00A608B2" w:rsidP="00A608B2">
      <w:pPr>
        <w:jc w:val="both"/>
        <w:rPr>
          <w:rFonts w:ascii="Arial" w:hAnsi="Arial" w:cs="Arial"/>
        </w:rPr>
      </w:pPr>
    </w:p>
    <w:p w:rsidR="00A608B2" w:rsidRPr="00497CEA" w:rsidRDefault="00A608B2" w:rsidP="00A608B2">
      <w:pPr>
        <w:jc w:val="both"/>
        <w:rPr>
          <w:rFonts w:ascii="Arial" w:hAnsi="Arial" w:cs="Arial"/>
        </w:rPr>
      </w:pPr>
      <w:r w:rsidRPr="00497CEA">
        <w:rPr>
          <w:rFonts w:ascii="Arial" w:hAnsi="Arial" w:cs="Arial"/>
        </w:rPr>
        <w:t xml:space="preserve">Adicionalmente, </w:t>
      </w:r>
      <w:r w:rsidRPr="00497CEA">
        <w:rPr>
          <w:rFonts w:ascii="Arial" w:hAnsi="Arial" w:cs="Arial"/>
          <w:b/>
        </w:rPr>
        <w:t>“El Proveedor”</w:t>
      </w:r>
      <w:r w:rsidRPr="00497CEA">
        <w:rPr>
          <w:rFonts w:ascii="Arial" w:hAnsi="Arial" w:cs="Arial"/>
        </w:rPr>
        <w:t xml:space="preserve"> deberá entregar 15 dispositivos móviles con el servicio integral de uso de voz y datos, con las mismas características técnicas de los equipos especificadas en el inciso a) durante toda la vigencia del contrato, las cuales serán empleadas para la ejecución de pruebas de sistemas, control de calidad y auditoría. Los equipos se deberán entregar en las oficinas centrales de </w:t>
      </w:r>
      <w:r w:rsidRPr="00497CEA">
        <w:rPr>
          <w:rFonts w:ascii="Arial" w:hAnsi="Arial" w:cs="Arial"/>
          <w:b/>
        </w:rPr>
        <w:t xml:space="preserve">EL INSTITUTO </w:t>
      </w:r>
      <w:r w:rsidRPr="00497CEA">
        <w:rPr>
          <w:rFonts w:ascii="Arial" w:hAnsi="Arial" w:cs="Arial"/>
        </w:rPr>
        <w:t>a más tardar el 28 de febrero de 2018.</w:t>
      </w:r>
    </w:p>
    <w:p w:rsidR="00A608B2" w:rsidRPr="00497CEA" w:rsidRDefault="00A608B2" w:rsidP="00A608B2">
      <w:pPr>
        <w:jc w:val="both"/>
        <w:rPr>
          <w:rFonts w:ascii="Arial" w:hAnsi="Arial" w:cs="Arial"/>
        </w:rPr>
      </w:pPr>
    </w:p>
    <w:p w:rsidR="00A608B2" w:rsidRPr="00497CEA" w:rsidRDefault="00A608B2" w:rsidP="00A608B2">
      <w:pPr>
        <w:jc w:val="both"/>
        <w:rPr>
          <w:rFonts w:ascii="Arial" w:hAnsi="Arial" w:cs="Arial"/>
        </w:rPr>
      </w:pPr>
      <w:r w:rsidRPr="00497CEA">
        <w:rPr>
          <w:rFonts w:ascii="Arial" w:hAnsi="Arial" w:cs="Arial"/>
        </w:rPr>
        <w:lastRenderedPageBreak/>
        <w:t xml:space="preserve">Los requerimientos previamente descritos en este inciso, no tendrán costo para </w:t>
      </w:r>
      <w:r w:rsidRPr="00497CEA">
        <w:rPr>
          <w:rFonts w:ascii="Arial" w:hAnsi="Arial" w:cs="Arial"/>
          <w:b/>
        </w:rPr>
        <w:t>EL INSTITUTO</w:t>
      </w:r>
      <w:r w:rsidRPr="00497CEA">
        <w:rPr>
          <w:rFonts w:ascii="Arial" w:hAnsi="Arial" w:cs="Arial"/>
        </w:rPr>
        <w:t xml:space="preserve"> y los remanentes serán devueltos a </w:t>
      </w:r>
      <w:r w:rsidRPr="00497CEA">
        <w:rPr>
          <w:rFonts w:ascii="Arial" w:hAnsi="Arial" w:cs="Arial"/>
          <w:b/>
        </w:rPr>
        <w:t>“El Proveedor”</w:t>
      </w:r>
      <w:r w:rsidRPr="00497CEA">
        <w:rPr>
          <w:rFonts w:ascii="Arial" w:hAnsi="Arial" w:cs="Arial"/>
        </w:rPr>
        <w:t xml:space="preserve"> dentro de los 30 días naturales posteriores al término de la vigencia del servicio. </w:t>
      </w:r>
    </w:p>
    <w:p w:rsidR="00A608B2" w:rsidRPr="00497CEA" w:rsidRDefault="00A608B2" w:rsidP="00A608B2">
      <w:pPr>
        <w:jc w:val="both"/>
        <w:rPr>
          <w:rFonts w:ascii="Arial" w:hAnsi="Arial" w:cs="Arial"/>
          <w:lang w:val="es-ES"/>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 xml:space="preserve">Bloqueo de dispositivos móviles </w:t>
      </w:r>
    </w:p>
    <w:p w:rsidR="00A608B2" w:rsidRPr="00497CEA" w:rsidRDefault="00A608B2" w:rsidP="00A608B2">
      <w:pPr>
        <w:jc w:val="both"/>
        <w:rPr>
          <w:rFonts w:ascii="Arial" w:hAnsi="Arial" w:cs="Arial"/>
          <w:b/>
        </w:rPr>
      </w:pPr>
    </w:p>
    <w:p w:rsidR="00A608B2" w:rsidRPr="00497CEA" w:rsidRDefault="00A608B2" w:rsidP="00A608B2">
      <w:pPr>
        <w:jc w:val="both"/>
        <w:rPr>
          <w:rFonts w:ascii="Arial" w:hAnsi="Arial" w:cs="Arial"/>
          <w:lang w:val="es-ES"/>
        </w:rPr>
      </w:pPr>
      <w:r w:rsidRPr="00497CEA">
        <w:rPr>
          <w:rFonts w:ascii="Arial" w:hAnsi="Arial" w:cs="Arial"/>
          <w:b/>
          <w:lang w:val="es-ES"/>
        </w:rPr>
        <w:t xml:space="preserve">“El Proveedor” </w:t>
      </w:r>
      <w:r w:rsidRPr="00497CEA">
        <w:rPr>
          <w:rFonts w:ascii="Arial" w:hAnsi="Arial" w:cs="Arial"/>
        </w:rPr>
        <w:t>a solicitud de</w:t>
      </w:r>
      <w:r w:rsidRPr="00497CEA">
        <w:rPr>
          <w:rFonts w:ascii="Arial" w:hAnsi="Arial" w:cs="Arial"/>
          <w:b/>
          <w:lang w:val="es-ES"/>
        </w:rPr>
        <w:t xml:space="preserve"> EL INSTITUTO, </w:t>
      </w:r>
      <w:r w:rsidRPr="00497CEA">
        <w:rPr>
          <w:rFonts w:ascii="Arial" w:hAnsi="Arial" w:cs="Arial"/>
        </w:rPr>
        <w:t>deberá</w:t>
      </w:r>
      <w:r w:rsidRPr="00497CEA">
        <w:rPr>
          <w:rFonts w:ascii="Arial" w:hAnsi="Arial" w:cs="Arial"/>
          <w:lang w:val="es-ES"/>
        </w:rPr>
        <w:t xml:space="preserve"> </w:t>
      </w:r>
      <w:r w:rsidRPr="00497CEA">
        <w:rPr>
          <w:rFonts w:ascii="Arial" w:hAnsi="Arial" w:cs="Arial"/>
        </w:rPr>
        <w:t xml:space="preserve">bloquear a través del IMEI, los dispositivos móviles que sean robados o extraviados, dentro de las 24 horas siguientes, a partir de la notificación por oficio y/o correo electrónico por parte de </w:t>
      </w:r>
      <w:r w:rsidRPr="00497CEA">
        <w:rPr>
          <w:rFonts w:ascii="Arial" w:hAnsi="Arial" w:cs="Arial"/>
          <w:b/>
          <w:lang w:val="es-ES"/>
        </w:rPr>
        <w:t>EL INSTITUTO.</w:t>
      </w:r>
      <w:r w:rsidRPr="00497CEA">
        <w:rPr>
          <w:rFonts w:ascii="Arial" w:hAnsi="Arial" w:cs="Arial"/>
          <w:lang w:val="es-ES"/>
        </w:rPr>
        <w:t xml:space="preserve"> </w:t>
      </w:r>
    </w:p>
    <w:p w:rsidR="00A608B2" w:rsidRPr="00497CEA" w:rsidRDefault="00A608B2" w:rsidP="00A608B2">
      <w:pPr>
        <w:jc w:val="both"/>
        <w:rPr>
          <w:rFonts w:ascii="Arial" w:hAnsi="Arial" w:cs="Arial"/>
          <w:lang w:val="es-ES"/>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Soporte Técnico</w:t>
      </w:r>
    </w:p>
    <w:p w:rsidR="00A608B2" w:rsidRPr="00497CEA" w:rsidRDefault="00A608B2" w:rsidP="00A608B2">
      <w:pPr>
        <w:jc w:val="both"/>
        <w:rPr>
          <w:rFonts w:ascii="Arial" w:hAnsi="Arial" w:cs="Arial"/>
          <w:bCs/>
          <w:color w:val="1F497D" w:themeColor="text2"/>
          <w:lang w:val="es-ES"/>
        </w:rPr>
      </w:pPr>
    </w:p>
    <w:p w:rsidR="00A608B2" w:rsidRPr="00497CEA" w:rsidRDefault="00A608B2" w:rsidP="00A608B2">
      <w:pPr>
        <w:jc w:val="both"/>
        <w:rPr>
          <w:rFonts w:ascii="Arial" w:hAnsi="Arial" w:cs="Arial"/>
          <w:b/>
        </w:rPr>
      </w:pPr>
      <w:r w:rsidRPr="00497CEA">
        <w:rPr>
          <w:rFonts w:ascii="Arial" w:hAnsi="Arial" w:cs="Arial"/>
          <w:b/>
        </w:rPr>
        <w:t>“El Proveedor”</w:t>
      </w:r>
      <w:r w:rsidRPr="00497CEA">
        <w:rPr>
          <w:rFonts w:ascii="Arial" w:hAnsi="Arial" w:cs="Arial"/>
        </w:rPr>
        <w:t xml:space="preserve"> deberá </w:t>
      </w:r>
      <w:r w:rsidRPr="00AC28B4">
        <w:rPr>
          <w:rFonts w:ascii="Arial" w:hAnsi="Arial" w:cs="Arial"/>
        </w:rPr>
        <w:t>contar con</w:t>
      </w:r>
      <w:r w:rsidR="001D541E" w:rsidRPr="00AC28B4">
        <w:rPr>
          <w:rFonts w:ascii="Arial" w:hAnsi="Arial" w:cs="Arial"/>
        </w:rPr>
        <w:t xml:space="preserve"> un esquema de soporte técnico </w:t>
      </w:r>
      <w:r w:rsidRPr="00AC28B4">
        <w:rPr>
          <w:rFonts w:ascii="Arial" w:hAnsi="Arial" w:cs="Arial"/>
        </w:rPr>
        <w:t>para la resolución de problemas de configuración de equipos móviles, módulo de administración MDM y resolución de problemas con las líneas de voz y datos móviles. Este esquema deberá ser presentado</w:t>
      </w:r>
      <w:r w:rsidR="001D541E" w:rsidRPr="00AC28B4">
        <w:rPr>
          <w:rFonts w:ascii="Arial" w:hAnsi="Arial" w:cs="Arial"/>
        </w:rPr>
        <w:t xml:space="preserve"> por el licitante como parte de su oferta técnica</w:t>
      </w:r>
      <w:r w:rsidRPr="00AC28B4">
        <w:rPr>
          <w:rFonts w:ascii="Arial" w:hAnsi="Arial" w:cs="Arial"/>
        </w:rPr>
        <w:t xml:space="preserve">, indicando los medios de contacto, mecanismos de escalación, entre otros. La cobertura de atención deberá comprender de 7:00 am a 23:00 pm, de lunes a domingo (incluyendo días festivos). Así mismo </w:t>
      </w:r>
      <w:r w:rsidRPr="00AC28B4">
        <w:rPr>
          <w:rFonts w:ascii="Arial" w:hAnsi="Arial" w:cs="Arial"/>
          <w:b/>
        </w:rPr>
        <w:t xml:space="preserve">“El Proveedor” </w:t>
      </w:r>
      <w:r w:rsidRPr="00AC28B4">
        <w:rPr>
          <w:rFonts w:ascii="Arial" w:hAnsi="Arial" w:cs="Arial"/>
        </w:rPr>
        <w:t xml:space="preserve">designará a un enlace que brinde el soporte de las actividades descritas, mismo que físicamente brindará el servicio directamente </w:t>
      </w:r>
      <w:r w:rsidRPr="00497CEA">
        <w:rPr>
          <w:rFonts w:ascii="Arial" w:hAnsi="Arial" w:cs="Arial"/>
        </w:rPr>
        <w:t xml:space="preserve">en las instalaciones de </w:t>
      </w:r>
      <w:r w:rsidRPr="00497CEA">
        <w:rPr>
          <w:rFonts w:ascii="Arial" w:hAnsi="Arial" w:cs="Arial"/>
          <w:b/>
        </w:rPr>
        <w:t>EL INSTITUTO.</w:t>
      </w:r>
    </w:p>
    <w:p w:rsidR="00A608B2" w:rsidRPr="00497CEA" w:rsidRDefault="00A608B2" w:rsidP="00A608B2">
      <w:pPr>
        <w:jc w:val="both"/>
        <w:rPr>
          <w:rFonts w:ascii="Arial" w:hAnsi="Arial" w:cs="Arial"/>
          <w:b/>
        </w:rPr>
      </w:pPr>
    </w:p>
    <w:p w:rsidR="00A608B2" w:rsidRPr="00497CEA" w:rsidRDefault="00A608B2" w:rsidP="00A608B2">
      <w:pPr>
        <w:pStyle w:val="Textocomentario"/>
        <w:jc w:val="both"/>
        <w:rPr>
          <w:rFonts w:ascii="Arial" w:hAnsi="Arial" w:cs="Arial"/>
        </w:rPr>
      </w:pPr>
      <w:r w:rsidRPr="00497CEA">
        <w:rPr>
          <w:rFonts w:ascii="Arial" w:hAnsi="Arial" w:cs="Arial"/>
        </w:rPr>
        <w:t>El soporte técnico brindado para la Jornada Electoral deberá brindarse 24 horas al día, para el periodo del 28 de junio de 2018 hasta el 3 de julio del 2018, con la finalidad de garantizar el servicio durante la Jornada Comicial.</w:t>
      </w:r>
    </w:p>
    <w:p w:rsidR="00A608B2" w:rsidRPr="00497CEA" w:rsidRDefault="00A608B2" w:rsidP="00A608B2">
      <w:pPr>
        <w:jc w:val="both"/>
        <w:rPr>
          <w:rFonts w:ascii="Arial" w:hAnsi="Arial" w:cs="Arial"/>
          <w:b/>
          <w:bCs/>
          <w:lang w:eastAsia="es-MX"/>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Niveles de Servicio</w:t>
      </w:r>
    </w:p>
    <w:p w:rsidR="00A608B2" w:rsidRPr="00497CEA" w:rsidRDefault="00A608B2" w:rsidP="00A608B2">
      <w:pPr>
        <w:pStyle w:val="Prrafodelista"/>
        <w:jc w:val="both"/>
        <w:rPr>
          <w:rFonts w:ascii="Arial" w:hAnsi="Arial" w:cs="Arial"/>
          <w:b/>
          <w:bCs/>
        </w:rPr>
      </w:pPr>
    </w:p>
    <w:p w:rsidR="00A608B2" w:rsidRPr="00497CEA" w:rsidRDefault="00A608B2" w:rsidP="00A608B2">
      <w:pPr>
        <w:ind w:left="708"/>
        <w:jc w:val="both"/>
        <w:rPr>
          <w:rFonts w:ascii="Arial" w:hAnsi="Arial" w:cs="Arial"/>
          <w:lang w:eastAsia="es-MX"/>
        </w:rPr>
      </w:pPr>
      <w:r w:rsidRPr="00497CEA">
        <w:rPr>
          <w:rFonts w:ascii="Arial" w:hAnsi="Arial" w:cs="Arial"/>
          <w:lang w:eastAsia="es-MX"/>
        </w:rPr>
        <w:t>El sistema de administración de los dispositivos móviles deberá estar disponible al menos el 99.75% del tiempo del servicio mensual, respecto a la disponibilidad de la consola.</w:t>
      </w:r>
    </w:p>
    <w:p w:rsidR="00A608B2" w:rsidRPr="00497CEA" w:rsidRDefault="00A608B2" w:rsidP="00A608B2">
      <w:pPr>
        <w:ind w:left="708"/>
        <w:jc w:val="both"/>
        <w:rPr>
          <w:rFonts w:ascii="Arial" w:hAnsi="Arial" w:cs="Arial"/>
          <w:lang w:eastAsia="es-MX"/>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 xml:space="preserve">Soporte Técnico y mantenimiento </w:t>
      </w:r>
    </w:p>
    <w:p w:rsidR="00A608B2" w:rsidRPr="00497CEA" w:rsidRDefault="00A608B2" w:rsidP="00A608B2">
      <w:pPr>
        <w:ind w:left="708"/>
        <w:jc w:val="both"/>
        <w:rPr>
          <w:rFonts w:ascii="Arial" w:hAnsi="Arial" w:cs="Arial"/>
          <w:lang w:eastAsia="es-MX"/>
        </w:rPr>
      </w:pPr>
    </w:p>
    <w:p w:rsidR="00A608B2" w:rsidRPr="00497CEA" w:rsidRDefault="00A608B2" w:rsidP="00A608B2">
      <w:pPr>
        <w:jc w:val="both"/>
        <w:rPr>
          <w:rFonts w:ascii="Arial" w:hAnsi="Arial" w:cs="Arial"/>
        </w:rPr>
      </w:pPr>
      <w:r w:rsidRPr="00497CEA">
        <w:rPr>
          <w:rFonts w:ascii="Arial" w:hAnsi="Arial" w:cs="Arial"/>
          <w:b/>
          <w:lang w:val="es-ES"/>
        </w:rPr>
        <w:t>“El Proveedor”</w:t>
      </w:r>
      <w:r w:rsidRPr="00497CEA">
        <w:rPr>
          <w:rFonts w:ascii="Arial" w:hAnsi="Arial" w:cs="Arial"/>
          <w:lang w:val="es-ES"/>
        </w:rPr>
        <w:t xml:space="preserve"> deberá designar enlaces para soporte técnico y mantenimiento de los servicios prestados y hará de conocimiento a </w:t>
      </w:r>
      <w:r w:rsidRPr="00497CEA">
        <w:rPr>
          <w:rFonts w:ascii="Arial" w:hAnsi="Arial" w:cs="Arial"/>
          <w:b/>
          <w:lang w:val="es-ES"/>
        </w:rPr>
        <w:t xml:space="preserve">EL INSTITUTO </w:t>
      </w:r>
      <w:r w:rsidRPr="00497CEA">
        <w:rPr>
          <w:rFonts w:ascii="Arial" w:hAnsi="Arial" w:cs="Arial"/>
          <w:lang w:val="es-ES"/>
        </w:rPr>
        <w:t xml:space="preserve">dentro de los 5 días naturales iniciando con la vigencia del contrato, y cualquier cambio, deberá ser notificado a </w:t>
      </w:r>
      <w:r w:rsidRPr="00497CEA">
        <w:rPr>
          <w:rFonts w:ascii="Arial" w:hAnsi="Arial" w:cs="Arial"/>
          <w:b/>
          <w:lang w:val="es-ES"/>
        </w:rPr>
        <w:t xml:space="preserve">EL INSTITUTO, </w:t>
      </w:r>
      <w:r w:rsidRPr="00497CEA">
        <w:rPr>
          <w:rFonts w:ascii="Arial" w:hAnsi="Arial" w:cs="Arial"/>
          <w:lang w:val="es-ES"/>
        </w:rPr>
        <w:t>en las 24 horas siguientes.</w:t>
      </w:r>
    </w:p>
    <w:p w:rsidR="00A608B2" w:rsidRPr="00497CEA" w:rsidRDefault="00A608B2" w:rsidP="00A608B2">
      <w:pPr>
        <w:jc w:val="both"/>
        <w:rPr>
          <w:rFonts w:ascii="Arial" w:hAnsi="Arial" w:cs="Arial"/>
        </w:rPr>
      </w:pPr>
    </w:p>
    <w:p w:rsidR="00A608B2" w:rsidRPr="00497CEA" w:rsidRDefault="00A608B2" w:rsidP="00A608B2">
      <w:pPr>
        <w:jc w:val="both"/>
        <w:rPr>
          <w:rFonts w:ascii="Arial" w:hAnsi="Arial" w:cs="Arial"/>
          <w:lang w:val="es-ES"/>
        </w:rPr>
      </w:pPr>
      <w:r w:rsidRPr="00497CEA">
        <w:rPr>
          <w:rFonts w:ascii="Arial" w:hAnsi="Arial" w:cs="Arial"/>
          <w:b/>
          <w:lang w:val="es-ES"/>
        </w:rPr>
        <w:t xml:space="preserve">“El Proveedor” </w:t>
      </w:r>
      <w:r w:rsidRPr="00497CEA">
        <w:rPr>
          <w:rFonts w:ascii="Arial" w:hAnsi="Arial" w:cs="Arial"/>
          <w:lang w:val="es-ES"/>
        </w:rPr>
        <w:t xml:space="preserve">deberá habilitar una mesa de ayuda para dar seguimiento a problemas específicos descritos en la Tabla de Soporte Técnico y Mantenimiento. La mesa de ayuda deberá estar disponible a partir de la vigencia del contrato. </w:t>
      </w:r>
      <w:r w:rsidRPr="00497CEA">
        <w:rPr>
          <w:rFonts w:ascii="Arial" w:hAnsi="Arial" w:cs="Arial"/>
          <w:b/>
          <w:lang w:val="es-ES"/>
        </w:rPr>
        <w:t xml:space="preserve">“El Proveedor” </w:t>
      </w:r>
      <w:r w:rsidRPr="00497CEA">
        <w:rPr>
          <w:rFonts w:ascii="Arial" w:hAnsi="Arial" w:cs="Arial"/>
          <w:lang w:val="es-ES"/>
        </w:rPr>
        <w:t>deberá proporcionar los medios de contacto para la mesa de ayuda, como parte de su propuesta.</w:t>
      </w:r>
      <w:r w:rsidRPr="00497CEA">
        <w:rPr>
          <w:rFonts w:ascii="Arial" w:hAnsi="Arial" w:cs="Arial"/>
          <w:b/>
          <w:lang w:val="es-ES"/>
        </w:rPr>
        <w:t xml:space="preserve"> </w:t>
      </w:r>
    </w:p>
    <w:p w:rsidR="00A608B2" w:rsidRPr="00497CEA" w:rsidRDefault="00A608B2" w:rsidP="00A608B2">
      <w:pPr>
        <w:jc w:val="both"/>
        <w:rPr>
          <w:rFonts w:ascii="Arial" w:hAnsi="Arial" w:cs="Arial"/>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 xml:space="preserve">Tabla de Soporte Técnico y Mantenimiento </w:t>
      </w:r>
    </w:p>
    <w:p w:rsidR="00A608B2" w:rsidRPr="00497CEA" w:rsidRDefault="00A608B2" w:rsidP="00A608B2">
      <w:pPr>
        <w:jc w:val="both"/>
        <w:rPr>
          <w:rFonts w:ascii="Arial" w:hAnsi="Arial" w:cs="Arial"/>
          <w:b/>
          <w:lang w:val="es-ES"/>
        </w:rPr>
      </w:pPr>
    </w:p>
    <w:p w:rsidR="00A608B2" w:rsidRPr="00497CEA" w:rsidRDefault="00A608B2" w:rsidP="00A608B2">
      <w:pPr>
        <w:jc w:val="both"/>
        <w:rPr>
          <w:rFonts w:ascii="Arial" w:hAnsi="Arial" w:cs="Arial"/>
          <w:lang w:val="es-ES"/>
        </w:rPr>
      </w:pPr>
      <w:r w:rsidRPr="00497CEA">
        <w:rPr>
          <w:rFonts w:ascii="Arial" w:hAnsi="Arial" w:cs="Arial"/>
          <w:lang w:val="es-ES"/>
        </w:rPr>
        <w:t>La siguiente tabla determina las prioridades que tendrán los diferentes tipos de incidentes que se pueden presentar, e indican el tiempo requerido</w:t>
      </w:r>
      <w:r w:rsidR="00331194">
        <w:rPr>
          <w:rFonts w:ascii="Arial" w:hAnsi="Arial" w:cs="Arial"/>
          <w:lang w:val="es-ES"/>
        </w:rPr>
        <w:t xml:space="preserve"> (en horas naturales)</w:t>
      </w:r>
      <w:r w:rsidRPr="00497CEA">
        <w:rPr>
          <w:rFonts w:ascii="Arial" w:hAnsi="Arial" w:cs="Arial"/>
          <w:lang w:val="es-ES"/>
        </w:rPr>
        <w:t xml:space="preserve"> para su corrección, a partir de la notificación del reporte de la falla a la mesa de ayuda.</w:t>
      </w:r>
    </w:p>
    <w:p w:rsidR="00A608B2" w:rsidRPr="00497CEA" w:rsidRDefault="00A608B2" w:rsidP="00A608B2">
      <w:pPr>
        <w:jc w:val="both"/>
        <w:rPr>
          <w:rFonts w:ascii="Arial" w:hAnsi="Arial" w:cs="Arial"/>
          <w:lang w:val="es-ES"/>
        </w:rPr>
      </w:pPr>
    </w:p>
    <w:tbl>
      <w:tblPr>
        <w:tblW w:w="937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263"/>
        <w:gridCol w:w="6484"/>
        <w:gridCol w:w="1630"/>
      </w:tblGrid>
      <w:tr w:rsidR="00A608B2" w:rsidRPr="00AC28B4" w:rsidTr="00980CCF">
        <w:trPr>
          <w:trHeight w:val="390"/>
          <w:jc w:val="center"/>
        </w:trPr>
        <w:tc>
          <w:tcPr>
            <w:tcW w:w="1263" w:type="dxa"/>
            <w:shd w:val="clear" w:color="000000" w:fill="9BC2E6"/>
            <w:vAlign w:val="center"/>
            <w:hideMark/>
          </w:tcPr>
          <w:p w:rsidR="00A608B2" w:rsidRPr="00AC28B4" w:rsidRDefault="00A608B2" w:rsidP="00E1481A">
            <w:pPr>
              <w:jc w:val="center"/>
              <w:rPr>
                <w:rFonts w:ascii="Arial" w:hAnsi="Arial" w:cs="Arial"/>
                <w:b/>
                <w:bCs/>
                <w:color w:val="000000"/>
                <w:lang w:eastAsia="es-MX"/>
              </w:rPr>
            </w:pPr>
            <w:r w:rsidRPr="00AC28B4">
              <w:rPr>
                <w:rFonts w:ascii="Arial" w:hAnsi="Arial" w:cs="Arial"/>
                <w:b/>
                <w:bCs/>
                <w:color w:val="000000"/>
                <w:lang w:eastAsia="es-MX"/>
              </w:rPr>
              <w:t>PRIORIDAD</w:t>
            </w:r>
          </w:p>
        </w:tc>
        <w:tc>
          <w:tcPr>
            <w:tcW w:w="6484" w:type="dxa"/>
            <w:shd w:val="clear" w:color="000000" w:fill="9BC2E6"/>
            <w:vAlign w:val="center"/>
            <w:hideMark/>
          </w:tcPr>
          <w:p w:rsidR="00A608B2" w:rsidRPr="00AC28B4" w:rsidRDefault="00A608B2" w:rsidP="00E1481A">
            <w:pPr>
              <w:jc w:val="center"/>
              <w:rPr>
                <w:rFonts w:ascii="Arial" w:hAnsi="Arial" w:cs="Arial"/>
                <w:b/>
                <w:bCs/>
                <w:color w:val="000000"/>
                <w:lang w:eastAsia="es-MX"/>
              </w:rPr>
            </w:pPr>
            <w:r w:rsidRPr="00AC28B4">
              <w:rPr>
                <w:rFonts w:ascii="Arial" w:hAnsi="Arial" w:cs="Arial"/>
                <w:b/>
                <w:bCs/>
                <w:color w:val="000000"/>
                <w:lang w:eastAsia="es-MX"/>
              </w:rPr>
              <w:t xml:space="preserve">DESCRIPCIÓN </w:t>
            </w:r>
          </w:p>
        </w:tc>
        <w:tc>
          <w:tcPr>
            <w:tcW w:w="1630" w:type="dxa"/>
            <w:shd w:val="clear" w:color="000000" w:fill="9BC2E6"/>
            <w:vAlign w:val="center"/>
            <w:hideMark/>
          </w:tcPr>
          <w:p w:rsidR="001D541E" w:rsidRPr="00AC28B4" w:rsidRDefault="00A608B2" w:rsidP="00E1481A">
            <w:pPr>
              <w:jc w:val="center"/>
              <w:rPr>
                <w:rFonts w:ascii="Arial" w:hAnsi="Arial" w:cs="Arial"/>
                <w:b/>
                <w:bCs/>
                <w:color w:val="000000"/>
                <w:lang w:eastAsia="es-MX"/>
              </w:rPr>
            </w:pPr>
            <w:r w:rsidRPr="00AC28B4">
              <w:rPr>
                <w:rFonts w:ascii="Arial" w:hAnsi="Arial" w:cs="Arial"/>
                <w:b/>
                <w:bCs/>
                <w:color w:val="000000"/>
                <w:lang w:eastAsia="es-MX"/>
              </w:rPr>
              <w:t>SOLUCIÓN</w:t>
            </w:r>
          </w:p>
          <w:p w:rsidR="00A608B2" w:rsidRPr="00AC28B4" w:rsidRDefault="001D541E" w:rsidP="00E1481A">
            <w:pPr>
              <w:jc w:val="center"/>
              <w:rPr>
                <w:rFonts w:ascii="Arial" w:hAnsi="Arial" w:cs="Arial"/>
                <w:b/>
                <w:bCs/>
                <w:color w:val="000000"/>
                <w:lang w:eastAsia="es-MX"/>
              </w:rPr>
            </w:pPr>
            <w:r w:rsidRPr="00AC28B4">
              <w:rPr>
                <w:rFonts w:ascii="Arial" w:hAnsi="Arial" w:cs="Arial"/>
                <w:b/>
                <w:bCs/>
                <w:color w:val="000000"/>
                <w:lang w:eastAsia="es-MX"/>
              </w:rPr>
              <w:t>(horas naturales)</w:t>
            </w:r>
            <w:r w:rsidR="00A608B2" w:rsidRPr="00AC28B4">
              <w:rPr>
                <w:rFonts w:ascii="Arial" w:hAnsi="Arial" w:cs="Arial"/>
                <w:b/>
                <w:bCs/>
                <w:color w:val="000000"/>
                <w:lang w:eastAsia="es-MX"/>
              </w:rPr>
              <w:t xml:space="preserve"> </w:t>
            </w:r>
          </w:p>
        </w:tc>
      </w:tr>
      <w:tr w:rsidR="00980CCF" w:rsidRPr="00AC28B4" w:rsidTr="00980CCF">
        <w:trPr>
          <w:trHeight w:val="373"/>
          <w:jc w:val="center"/>
        </w:trPr>
        <w:tc>
          <w:tcPr>
            <w:tcW w:w="1263" w:type="dxa"/>
            <w:shd w:val="clear" w:color="auto" w:fill="auto"/>
            <w:vAlign w:val="center"/>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1</w:t>
            </w:r>
          </w:p>
        </w:tc>
        <w:tc>
          <w:tcPr>
            <w:tcW w:w="6484" w:type="dxa"/>
            <w:shd w:val="clear" w:color="auto" w:fill="auto"/>
            <w:vAlign w:val="center"/>
          </w:tcPr>
          <w:p w:rsidR="00980CCF" w:rsidRPr="00AC28B4" w:rsidRDefault="00980CCF" w:rsidP="00980CCF">
            <w:pPr>
              <w:rPr>
                <w:rFonts w:ascii="Arial" w:hAnsi="Arial" w:cs="Arial"/>
                <w:color w:val="000000"/>
                <w:lang w:eastAsia="es-MX"/>
              </w:rPr>
            </w:pPr>
            <w:r w:rsidRPr="00AC28B4">
              <w:rPr>
                <w:rFonts w:ascii="Arial" w:hAnsi="Arial" w:cs="Arial"/>
                <w:color w:val="000000"/>
                <w:lang w:eastAsia="es-MX"/>
              </w:rPr>
              <w:t>Es por cada falla que se presenta el día de la Jornada Electoral y/o el día siguiente, 1 y 2 de julio de 2018, el tiempo 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1630" w:type="dxa"/>
            <w:shd w:val="clear" w:color="auto" w:fill="auto"/>
            <w:noWrap/>
            <w:vAlign w:val="center"/>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1 hora</w:t>
            </w:r>
          </w:p>
        </w:tc>
      </w:tr>
      <w:tr w:rsidR="00A608B2" w:rsidRPr="00AC28B4" w:rsidTr="00980CCF">
        <w:trPr>
          <w:trHeight w:val="373"/>
          <w:jc w:val="center"/>
        </w:trPr>
        <w:tc>
          <w:tcPr>
            <w:tcW w:w="1263" w:type="dxa"/>
            <w:shd w:val="clear" w:color="auto" w:fill="auto"/>
            <w:vAlign w:val="center"/>
            <w:hideMark/>
          </w:tcPr>
          <w:p w:rsidR="00A608B2" w:rsidRPr="00AC28B4" w:rsidRDefault="00980CCF" w:rsidP="00E1481A">
            <w:pPr>
              <w:jc w:val="center"/>
              <w:rPr>
                <w:rFonts w:ascii="Arial" w:hAnsi="Arial" w:cs="Arial"/>
                <w:color w:val="000000"/>
                <w:lang w:eastAsia="es-MX"/>
              </w:rPr>
            </w:pPr>
            <w:r w:rsidRPr="00AC28B4">
              <w:rPr>
                <w:rFonts w:ascii="Arial" w:hAnsi="Arial" w:cs="Arial"/>
                <w:color w:val="000000"/>
                <w:lang w:eastAsia="es-MX"/>
              </w:rPr>
              <w:lastRenderedPageBreak/>
              <w:t>2</w:t>
            </w:r>
          </w:p>
        </w:tc>
        <w:tc>
          <w:tcPr>
            <w:tcW w:w="6484" w:type="dxa"/>
            <w:shd w:val="clear" w:color="auto" w:fill="auto"/>
            <w:vAlign w:val="center"/>
            <w:hideMark/>
          </w:tcPr>
          <w:p w:rsidR="00A608B2" w:rsidRPr="00AC28B4" w:rsidRDefault="00980CCF" w:rsidP="00E1481A">
            <w:pPr>
              <w:rPr>
                <w:rFonts w:ascii="Arial" w:hAnsi="Arial" w:cs="Arial"/>
                <w:color w:val="000000"/>
                <w:lang w:eastAsia="es-MX"/>
              </w:rPr>
            </w:pPr>
            <w:r w:rsidRPr="00AC28B4">
              <w:rPr>
                <w:rFonts w:ascii="Arial" w:hAnsi="Arial" w:cs="Arial"/>
                <w:color w:val="000000"/>
                <w:lang w:eastAsia="es-MX"/>
              </w:rPr>
              <w:t>Es por cada falla que se presenta en los simulacros, 3,</w:t>
            </w:r>
            <w:r w:rsidR="007B3736" w:rsidRPr="00AC28B4">
              <w:rPr>
                <w:rFonts w:ascii="Arial" w:hAnsi="Arial" w:cs="Arial"/>
                <w:color w:val="000000"/>
                <w:lang w:eastAsia="es-MX"/>
              </w:rPr>
              <w:t xml:space="preserve"> </w:t>
            </w:r>
            <w:r w:rsidRPr="00AC28B4">
              <w:rPr>
                <w:rFonts w:ascii="Arial" w:hAnsi="Arial" w:cs="Arial"/>
                <w:color w:val="000000"/>
                <w:lang w:eastAsia="es-MX"/>
              </w:rPr>
              <w:t>10,17 y 24 de junio de 2018, el tiempo 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1630" w:type="dxa"/>
            <w:shd w:val="clear" w:color="auto" w:fill="auto"/>
            <w:noWrap/>
            <w:vAlign w:val="center"/>
            <w:hideMark/>
          </w:tcPr>
          <w:p w:rsidR="00A608B2"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1</w:t>
            </w:r>
            <w:r w:rsidR="00A608B2" w:rsidRPr="00AC28B4">
              <w:rPr>
                <w:rFonts w:ascii="Arial" w:hAnsi="Arial" w:cs="Arial"/>
                <w:color w:val="000000"/>
                <w:lang w:eastAsia="es-MX"/>
              </w:rPr>
              <w:t xml:space="preserve"> horas</w:t>
            </w:r>
          </w:p>
        </w:tc>
      </w:tr>
      <w:tr w:rsidR="00980CCF" w:rsidRPr="00AC28B4" w:rsidTr="00980CCF">
        <w:trPr>
          <w:trHeight w:val="251"/>
          <w:jc w:val="center"/>
        </w:trPr>
        <w:tc>
          <w:tcPr>
            <w:tcW w:w="1263" w:type="dxa"/>
            <w:shd w:val="clear" w:color="auto" w:fill="auto"/>
            <w:vAlign w:val="center"/>
            <w:hideMark/>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3</w:t>
            </w:r>
          </w:p>
        </w:tc>
        <w:tc>
          <w:tcPr>
            <w:tcW w:w="6484" w:type="dxa"/>
            <w:shd w:val="clear" w:color="auto" w:fill="auto"/>
            <w:vAlign w:val="center"/>
          </w:tcPr>
          <w:p w:rsidR="00980CCF" w:rsidRPr="00AC28B4" w:rsidRDefault="00980CCF" w:rsidP="00980CCF">
            <w:pPr>
              <w:rPr>
                <w:rFonts w:ascii="Arial" w:hAnsi="Arial" w:cs="Arial"/>
                <w:color w:val="000000"/>
                <w:lang w:eastAsia="es-MX"/>
              </w:rPr>
            </w:pPr>
            <w:r w:rsidRPr="00AC28B4">
              <w:rPr>
                <w:rFonts w:ascii="Arial" w:hAnsi="Arial" w:cs="Arial"/>
                <w:color w:val="000000"/>
                <w:lang w:eastAsia="es-MX"/>
              </w:rPr>
              <w:t>Es por cada falla que se presenta fuera del periodo establecido en los numerales 1 y 2 de esta tabla, el tiempo máximo para resolver eventos de fallas en la consola de administración MDM, líneas de voz y datos móviles (líneas sin servicio)</w:t>
            </w:r>
            <w:r w:rsidR="004142E8" w:rsidRPr="00AC28B4">
              <w:rPr>
                <w:rFonts w:ascii="Arial" w:hAnsi="Arial" w:cs="Arial"/>
                <w:color w:val="000000"/>
                <w:lang w:eastAsia="es-MX"/>
              </w:rPr>
              <w:t>.</w:t>
            </w:r>
          </w:p>
        </w:tc>
        <w:tc>
          <w:tcPr>
            <w:tcW w:w="1630" w:type="dxa"/>
            <w:shd w:val="clear" w:color="auto" w:fill="auto"/>
            <w:noWrap/>
            <w:vAlign w:val="center"/>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8 horas</w:t>
            </w:r>
          </w:p>
        </w:tc>
      </w:tr>
      <w:tr w:rsidR="00980CCF" w:rsidRPr="00497CEA" w:rsidTr="00980CCF">
        <w:trPr>
          <w:trHeight w:val="982"/>
          <w:jc w:val="center"/>
        </w:trPr>
        <w:tc>
          <w:tcPr>
            <w:tcW w:w="1263" w:type="dxa"/>
            <w:shd w:val="clear" w:color="auto" w:fill="auto"/>
            <w:vAlign w:val="center"/>
            <w:hideMark/>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4</w:t>
            </w:r>
          </w:p>
        </w:tc>
        <w:tc>
          <w:tcPr>
            <w:tcW w:w="6484" w:type="dxa"/>
            <w:shd w:val="clear" w:color="auto" w:fill="auto"/>
            <w:vAlign w:val="center"/>
          </w:tcPr>
          <w:p w:rsidR="00980CCF" w:rsidRPr="00AC28B4" w:rsidRDefault="00980CCF" w:rsidP="00980CCF">
            <w:pPr>
              <w:rPr>
                <w:rFonts w:ascii="Arial" w:hAnsi="Arial" w:cs="Arial"/>
                <w:color w:val="000000"/>
                <w:lang w:eastAsia="es-MX"/>
              </w:rPr>
            </w:pPr>
            <w:r w:rsidRPr="00AC28B4">
              <w:rPr>
                <w:rFonts w:ascii="Arial" w:hAnsi="Arial" w:cs="Arial"/>
                <w:color w:val="000000"/>
                <w:lang w:eastAsia="es-MX"/>
              </w:rPr>
              <w:t>Falla por no activar, por cada servicio, el SIM del stock correspondiente, una vez notificado el uso del equipo del stock.</w:t>
            </w:r>
          </w:p>
        </w:tc>
        <w:tc>
          <w:tcPr>
            <w:tcW w:w="1630" w:type="dxa"/>
            <w:shd w:val="clear" w:color="auto" w:fill="auto"/>
            <w:noWrap/>
            <w:vAlign w:val="center"/>
          </w:tcPr>
          <w:p w:rsidR="00980CCF" w:rsidRPr="00AC28B4" w:rsidRDefault="00980CCF" w:rsidP="00980CCF">
            <w:pPr>
              <w:jc w:val="center"/>
              <w:rPr>
                <w:rFonts w:ascii="Arial" w:hAnsi="Arial" w:cs="Arial"/>
                <w:color w:val="000000"/>
                <w:lang w:eastAsia="es-MX"/>
              </w:rPr>
            </w:pPr>
            <w:r w:rsidRPr="00AC28B4">
              <w:rPr>
                <w:rFonts w:ascii="Arial" w:hAnsi="Arial" w:cs="Arial"/>
                <w:color w:val="000000"/>
                <w:lang w:eastAsia="es-MX"/>
              </w:rPr>
              <w:t>24 horas</w:t>
            </w:r>
          </w:p>
        </w:tc>
      </w:tr>
    </w:tbl>
    <w:p w:rsidR="00A608B2" w:rsidRPr="00497CEA" w:rsidRDefault="00A608B2" w:rsidP="00A608B2">
      <w:pPr>
        <w:jc w:val="both"/>
        <w:rPr>
          <w:rFonts w:ascii="Arial" w:hAnsi="Arial" w:cs="Arial"/>
          <w:b/>
          <w:bCs/>
        </w:rPr>
      </w:pPr>
    </w:p>
    <w:p w:rsidR="00A608B2" w:rsidRPr="00497CEA" w:rsidRDefault="00A608B2" w:rsidP="00A608B2">
      <w:pPr>
        <w:jc w:val="both"/>
        <w:rPr>
          <w:rFonts w:ascii="Arial" w:hAnsi="Arial" w:cs="Arial"/>
          <w:lang w:val="es-ES"/>
        </w:rPr>
      </w:pPr>
    </w:p>
    <w:p w:rsidR="00A608B2" w:rsidRPr="00497CEA" w:rsidRDefault="00A608B2" w:rsidP="009F1ACE">
      <w:pPr>
        <w:pStyle w:val="Prrafodelista"/>
        <w:widowControl/>
        <w:numPr>
          <w:ilvl w:val="0"/>
          <w:numId w:val="104"/>
        </w:numPr>
        <w:jc w:val="both"/>
        <w:rPr>
          <w:rFonts w:ascii="Arial" w:hAnsi="Arial" w:cs="Arial"/>
          <w:b/>
          <w:bCs/>
        </w:rPr>
      </w:pPr>
      <w:r w:rsidRPr="00497CEA">
        <w:rPr>
          <w:rFonts w:ascii="Arial" w:hAnsi="Arial" w:cs="Arial"/>
          <w:b/>
          <w:bCs/>
        </w:rPr>
        <w:t>Entregables</w:t>
      </w:r>
    </w:p>
    <w:p w:rsidR="007E17FF" w:rsidRDefault="007E17FF" w:rsidP="007E17FF">
      <w:pPr>
        <w:pStyle w:val="Texto0"/>
        <w:tabs>
          <w:tab w:val="left" w:pos="567"/>
        </w:tabs>
        <w:spacing w:before="120" w:after="120"/>
        <w:ind w:left="720" w:firstLine="0"/>
        <w:rPr>
          <w:sz w:val="20"/>
        </w:rPr>
      </w:pPr>
      <w:r w:rsidRPr="000A0B86">
        <w:rPr>
          <w:sz w:val="20"/>
        </w:rPr>
        <w:t>La pres</w:t>
      </w:r>
      <w:r>
        <w:rPr>
          <w:sz w:val="20"/>
        </w:rPr>
        <w:t>en</w:t>
      </w:r>
      <w:r w:rsidRPr="000A0B86">
        <w:rPr>
          <w:sz w:val="20"/>
        </w:rPr>
        <w:t>tación de</w:t>
      </w:r>
      <w:r>
        <w:rPr>
          <w:sz w:val="20"/>
        </w:rPr>
        <w:t xml:space="preserve"> </w:t>
      </w:r>
      <w:r w:rsidRPr="000A0B86">
        <w:rPr>
          <w:sz w:val="20"/>
        </w:rPr>
        <w:t>l</w:t>
      </w:r>
      <w:r>
        <w:rPr>
          <w:sz w:val="20"/>
        </w:rPr>
        <w:t xml:space="preserve">os </w:t>
      </w:r>
      <w:r w:rsidRPr="00AC28B4">
        <w:rPr>
          <w:sz w:val="20"/>
        </w:rPr>
        <w:t xml:space="preserve">entregables señalados en el presente inciso, se realizará al administrador del contrato en las oficinas ubicadas en Viaducto Tlalpan, Núm. 100, </w:t>
      </w:r>
      <w:r>
        <w:rPr>
          <w:sz w:val="20"/>
        </w:rPr>
        <w:t>Edificio C 3er. Piso, Col. Arenal Tepepan, Delegación</w:t>
      </w:r>
      <w:r w:rsidRPr="000A0B86">
        <w:rPr>
          <w:sz w:val="20"/>
        </w:rPr>
        <w:t xml:space="preserve"> Tlalpan, C.P. 14610, en la Ciudad de México,</w:t>
      </w:r>
      <w:r>
        <w:rPr>
          <w:sz w:val="20"/>
        </w:rPr>
        <w:t xml:space="preserve"> de lunes a viernes en un horario de 9:00 a 18:00 horas.</w:t>
      </w:r>
    </w:p>
    <w:p w:rsidR="00A608B2" w:rsidRPr="007E17FF" w:rsidRDefault="00A608B2" w:rsidP="00A608B2">
      <w:pPr>
        <w:jc w:val="both"/>
        <w:rPr>
          <w:rFonts w:ascii="Arial" w:hAnsi="Arial" w:cs="Arial"/>
          <w:b/>
          <w:bCs/>
          <w:lang w:val="es-ES"/>
        </w:rPr>
      </w:pPr>
    </w:p>
    <w:tbl>
      <w:tblPr>
        <w:tblW w:w="9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2469"/>
        <w:gridCol w:w="2755"/>
      </w:tblGrid>
      <w:tr w:rsidR="00A608B2" w:rsidRPr="00497CEA" w:rsidTr="00A608B2">
        <w:trPr>
          <w:trHeight w:val="277"/>
          <w:jc w:val="center"/>
        </w:trPr>
        <w:tc>
          <w:tcPr>
            <w:tcW w:w="4399" w:type="dxa"/>
            <w:shd w:val="clear" w:color="000000" w:fill="9BC2E6"/>
            <w:vAlign w:val="center"/>
            <w:hideMark/>
          </w:tcPr>
          <w:p w:rsidR="00A608B2" w:rsidRPr="00497CEA" w:rsidRDefault="00A608B2" w:rsidP="00E1481A">
            <w:pPr>
              <w:jc w:val="center"/>
              <w:rPr>
                <w:rFonts w:ascii="Arial" w:hAnsi="Arial" w:cs="Arial"/>
                <w:b/>
                <w:bCs/>
                <w:color w:val="000000"/>
                <w:lang w:val="en-US"/>
              </w:rPr>
            </w:pPr>
            <w:r w:rsidRPr="00497CEA">
              <w:rPr>
                <w:rFonts w:ascii="Arial" w:hAnsi="Arial" w:cs="Arial"/>
                <w:b/>
                <w:bCs/>
                <w:color w:val="000000"/>
                <w:lang w:val="en-US"/>
              </w:rPr>
              <w:t>ENTREGABLE</w:t>
            </w:r>
          </w:p>
        </w:tc>
        <w:tc>
          <w:tcPr>
            <w:tcW w:w="2469" w:type="dxa"/>
            <w:shd w:val="clear" w:color="000000" w:fill="9BC2E6"/>
          </w:tcPr>
          <w:p w:rsidR="00A608B2" w:rsidRPr="00497CEA" w:rsidRDefault="00A608B2" w:rsidP="00E1481A">
            <w:pPr>
              <w:jc w:val="center"/>
              <w:rPr>
                <w:rFonts w:ascii="Arial" w:hAnsi="Arial" w:cs="Arial"/>
                <w:b/>
                <w:bCs/>
                <w:color w:val="000000"/>
                <w:lang w:val="en-US"/>
              </w:rPr>
            </w:pPr>
            <w:r w:rsidRPr="00497CEA">
              <w:rPr>
                <w:rFonts w:ascii="Arial" w:hAnsi="Arial" w:cs="Arial"/>
                <w:b/>
                <w:bCs/>
                <w:color w:val="000000"/>
                <w:lang w:val="en-US"/>
              </w:rPr>
              <w:t>FORMATO</w:t>
            </w:r>
          </w:p>
        </w:tc>
        <w:tc>
          <w:tcPr>
            <w:tcW w:w="2755" w:type="dxa"/>
            <w:shd w:val="clear" w:color="000000" w:fill="9BC2E6"/>
            <w:vAlign w:val="center"/>
            <w:hideMark/>
          </w:tcPr>
          <w:p w:rsidR="00A608B2" w:rsidRPr="00497CEA" w:rsidRDefault="00A608B2" w:rsidP="00E1481A">
            <w:pPr>
              <w:jc w:val="center"/>
              <w:rPr>
                <w:rFonts w:ascii="Arial" w:hAnsi="Arial" w:cs="Arial"/>
                <w:b/>
                <w:bCs/>
                <w:color w:val="000000"/>
                <w:lang w:val="en-US"/>
              </w:rPr>
            </w:pPr>
            <w:r w:rsidRPr="00497CEA">
              <w:rPr>
                <w:rFonts w:ascii="Arial" w:hAnsi="Arial" w:cs="Arial"/>
                <w:b/>
                <w:bCs/>
                <w:color w:val="000000"/>
                <w:lang w:val="en-US"/>
              </w:rPr>
              <w:t>FECHA</w:t>
            </w:r>
          </w:p>
        </w:tc>
      </w:tr>
      <w:tr w:rsidR="00A608B2" w:rsidRPr="00497CEA" w:rsidTr="00A608B2">
        <w:trPr>
          <w:trHeight w:val="465"/>
          <w:jc w:val="center"/>
        </w:trPr>
        <w:tc>
          <w:tcPr>
            <w:tcW w:w="4399" w:type="dxa"/>
            <w:shd w:val="clear" w:color="auto" w:fill="auto"/>
            <w:vAlign w:val="center"/>
          </w:tcPr>
          <w:p w:rsidR="00A608B2" w:rsidRPr="00497CEA" w:rsidRDefault="00DB0B9A" w:rsidP="000A138D">
            <w:pPr>
              <w:rPr>
                <w:rFonts w:ascii="Arial" w:hAnsi="Arial" w:cs="Arial"/>
                <w:color w:val="000000"/>
              </w:rPr>
            </w:pPr>
            <w:r>
              <w:rPr>
                <w:rFonts w:ascii="Arial" w:hAnsi="Arial" w:cs="Arial"/>
                <w:color w:val="000000"/>
              </w:rPr>
              <w:t>Relación y f</w:t>
            </w:r>
            <w:r w:rsidR="000A138D">
              <w:rPr>
                <w:rFonts w:ascii="Arial" w:hAnsi="Arial" w:cs="Arial"/>
                <w:color w:val="000000"/>
              </w:rPr>
              <w:t>ormatos de entrega/recepción de los dispositivos móviles, accesorios, componentes y tarjeta SIM.</w:t>
            </w:r>
          </w:p>
        </w:tc>
        <w:tc>
          <w:tcPr>
            <w:tcW w:w="2469" w:type="dxa"/>
            <w:vAlign w:val="center"/>
          </w:tcPr>
          <w:p w:rsidR="00A608B2" w:rsidRPr="00497CEA" w:rsidRDefault="000A138D" w:rsidP="00E1481A">
            <w:pPr>
              <w:jc w:val="center"/>
              <w:rPr>
                <w:rFonts w:ascii="Arial" w:hAnsi="Arial" w:cs="Arial"/>
                <w:color w:val="000000"/>
              </w:rPr>
            </w:pPr>
            <w:r w:rsidRPr="00497CEA">
              <w:rPr>
                <w:rFonts w:ascii="Arial" w:hAnsi="Arial" w:cs="Arial"/>
                <w:color w:val="000000"/>
              </w:rPr>
              <w:t>Impreso / Digital</w:t>
            </w:r>
            <w:r w:rsidR="00DB0B9A">
              <w:rPr>
                <w:rFonts w:ascii="Arial" w:hAnsi="Arial" w:cs="Arial"/>
                <w:color w:val="000000"/>
              </w:rPr>
              <w:t xml:space="preserve"> en formato Excel </w:t>
            </w:r>
          </w:p>
        </w:tc>
        <w:tc>
          <w:tcPr>
            <w:tcW w:w="2755" w:type="dxa"/>
            <w:shd w:val="clear" w:color="auto" w:fill="auto"/>
            <w:vAlign w:val="center"/>
          </w:tcPr>
          <w:p w:rsidR="00A608B2" w:rsidRDefault="000A138D" w:rsidP="00E1481A">
            <w:pPr>
              <w:jc w:val="center"/>
              <w:rPr>
                <w:rFonts w:ascii="Arial" w:hAnsi="Arial" w:cs="Arial"/>
                <w:color w:val="000000"/>
              </w:rPr>
            </w:pPr>
            <w:r>
              <w:rPr>
                <w:rFonts w:ascii="Arial" w:hAnsi="Arial" w:cs="Arial"/>
                <w:color w:val="000000"/>
              </w:rPr>
              <w:t>8 de marzo para los dispositivos móviles</w:t>
            </w:r>
            <w:r w:rsidR="00DB0B9A">
              <w:rPr>
                <w:rFonts w:ascii="Arial" w:hAnsi="Arial" w:cs="Arial"/>
                <w:color w:val="000000"/>
              </w:rPr>
              <w:t xml:space="preserve"> y tarjeta SIM  programados para</w:t>
            </w:r>
            <w:r>
              <w:rPr>
                <w:rFonts w:ascii="Arial" w:hAnsi="Arial" w:cs="Arial"/>
                <w:color w:val="000000"/>
              </w:rPr>
              <w:t xml:space="preserve"> el 26 de febrero.</w:t>
            </w:r>
          </w:p>
          <w:p w:rsidR="00DB0B9A" w:rsidRDefault="00DB0B9A" w:rsidP="00E1481A">
            <w:pPr>
              <w:jc w:val="center"/>
              <w:rPr>
                <w:rFonts w:ascii="Arial" w:hAnsi="Arial" w:cs="Arial"/>
                <w:color w:val="000000"/>
              </w:rPr>
            </w:pPr>
          </w:p>
          <w:p w:rsidR="000A138D" w:rsidRPr="00497CEA" w:rsidRDefault="000A138D" w:rsidP="00E1481A">
            <w:pPr>
              <w:jc w:val="center"/>
              <w:rPr>
                <w:rFonts w:ascii="Arial" w:hAnsi="Arial" w:cs="Arial"/>
                <w:color w:val="000000"/>
              </w:rPr>
            </w:pPr>
            <w:r>
              <w:rPr>
                <w:rFonts w:ascii="Arial" w:hAnsi="Arial" w:cs="Arial"/>
                <w:color w:val="000000"/>
              </w:rPr>
              <w:t xml:space="preserve">25 de </w:t>
            </w:r>
            <w:r w:rsidR="00DB0B9A">
              <w:rPr>
                <w:rFonts w:ascii="Arial" w:hAnsi="Arial" w:cs="Arial"/>
                <w:color w:val="000000"/>
              </w:rPr>
              <w:t xml:space="preserve">mayo para los equipos programados para </w:t>
            </w:r>
            <w:r>
              <w:rPr>
                <w:rFonts w:ascii="Arial" w:hAnsi="Arial" w:cs="Arial"/>
                <w:color w:val="000000"/>
              </w:rPr>
              <w:t xml:space="preserve"> el 15 de mayo</w:t>
            </w:r>
          </w:p>
        </w:tc>
      </w:tr>
      <w:tr w:rsidR="00A608B2" w:rsidRPr="00497CEA" w:rsidTr="00A608B2">
        <w:trPr>
          <w:trHeight w:val="465"/>
          <w:jc w:val="center"/>
        </w:trPr>
        <w:tc>
          <w:tcPr>
            <w:tcW w:w="4399" w:type="dxa"/>
            <w:shd w:val="clear" w:color="auto" w:fill="auto"/>
            <w:vAlign w:val="center"/>
          </w:tcPr>
          <w:p w:rsidR="00A608B2" w:rsidRPr="00497CEA" w:rsidRDefault="00A608B2" w:rsidP="00E1481A">
            <w:pPr>
              <w:rPr>
                <w:rFonts w:ascii="Arial" w:hAnsi="Arial" w:cs="Arial"/>
                <w:color w:val="000000"/>
              </w:rPr>
            </w:pPr>
            <w:r w:rsidRPr="00497CEA">
              <w:rPr>
                <w:rFonts w:ascii="Arial" w:hAnsi="Arial" w:cs="Arial"/>
                <w:color w:val="000000"/>
              </w:rPr>
              <w:t xml:space="preserve">Reporte de mes vencido de la disponibilidad del sitio donde se ubica el módulo de gestión de la administración de dispositivos móviles. </w:t>
            </w:r>
          </w:p>
        </w:tc>
        <w:tc>
          <w:tcPr>
            <w:tcW w:w="2469" w:type="dxa"/>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Impreso / Digital</w:t>
            </w:r>
          </w:p>
        </w:tc>
        <w:tc>
          <w:tcPr>
            <w:tcW w:w="2755" w:type="dxa"/>
            <w:shd w:val="clear" w:color="auto" w:fill="auto"/>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Entre el 1-6 de abril, 1-8 de mayo, 4-8 junio, 1-6 julio y 1-6 agosto</w:t>
            </w:r>
          </w:p>
        </w:tc>
      </w:tr>
      <w:tr w:rsidR="00A608B2" w:rsidRPr="00497CEA" w:rsidTr="00A608B2">
        <w:trPr>
          <w:trHeight w:val="481"/>
          <w:jc w:val="center"/>
        </w:trPr>
        <w:tc>
          <w:tcPr>
            <w:tcW w:w="4399" w:type="dxa"/>
            <w:shd w:val="clear" w:color="auto" w:fill="auto"/>
            <w:vAlign w:val="center"/>
            <w:hideMark/>
          </w:tcPr>
          <w:p w:rsidR="00A608B2" w:rsidRPr="00497CEA" w:rsidRDefault="00A608B2" w:rsidP="00E1481A">
            <w:pPr>
              <w:rPr>
                <w:rFonts w:ascii="Arial" w:hAnsi="Arial" w:cs="Arial"/>
                <w:color w:val="000000"/>
              </w:rPr>
            </w:pPr>
            <w:r w:rsidRPr="00497CEA">
              <w:rPr>
                <w:rFonts w:ascii="Arial" w:hAnsi="Arial" w:cs="Arial"/>
                <w:color w:val="000000"/>
              </w:rPr>
              <w:t xml:space="preserve">Entrega </w:t>
            </w:r>
            <w:r w:rsidR="00E4317B">
              <w:rPr>
                <w:rFonts w:ascii="Arial" w:hAnsi="Arial" w:cs="Arial"/>
                <w:color w:val="000000"/>
              </w:rPr>
              <w:t xml:space="preserve">mensual </w:t>
            </w:r>
            <w:r w:rsidRPr="00497CEA">
              <w:rPr>
                <w:rFonts w:ascii="Arial" w:hAnsi="Arial" w:cs="Arial"/>
                <w:color w:val="000000"/>
              </w:rPr>
              <w:t>de los reportes:</w:t>
            </w:r>
          </w:p>
          <w:p w:rsidR="00A608B2" w:rsidRPr="00497CEA" w:rsidRDefault="00E4317B" w:rsidP="009F1ACE">
            <w:pPr>
              <w:pStyle w:val="Prrafodelista"/>
              <w:widowControl/>
              <w:numPr>
                <w:ilvl w:val="0"/>
                <w:numId w:val="109"/>
              </w:numPr>
              <w:rPr>
                <w:rFonts w:ascii="Arial" w:hAnsi="Arial" w:cs="Arial"/>
                <w:color w:val="000000"/>
              </w:rPr>
            </w:pPr>
            <w:r>
              <w:rPr>
                <w:rFonts w:ascii="Arial" w:hAnsi="Arial" w:cs="Arial"/>
                <w:color w:val="000000"/>
              </w:rPr>
              <w:t>Consumo de voz y datos por cada dispositivo móvil.</w:t>
            </w:r>
          </w:p>
          <w:p w:rsidR="00A608B2" w:rsidRPr="00497CEA" w:rsidRDefault="000A138D" w:rsidP="009F1ACE">
            <w:pPr>
              <w:pStyle w:val="Prrafodelista"/>
              <w:widowControl/>
              <w:numPr>
                <w:ilvl w:val="0"/>
                <w:numId w:val="109"/>
              </w:numPr>
              <w:rPr>
                <w:rFonts w:ascii="Arial" w:hAnsi="Arial" w:cs="Arial"/>
                <w:color w:val="000000"/>
              </w:rPr>
            </w:pPr>
            <w:r>
              <w:rPr>
                <w:rFonts w:ascii="Arial" w:hAnsi="Arial" w:cs="Arial"/>
                <w:color w:val="000000"/>
              </w:rPr>
              <w:t>Incidentes</w:t>
            </w:r>
            <w:r w:rsidR="00E4317B">
              <w:rPr>
                <w:rFonts w:ascii="Arial" w:hAnsi="Arial" w:cs="Arial"/>
                <w:color w:val="000000"/>
              </w:rPr>
              <w:t xml:space="preserve"> levantados por falla o robo</w:t>
            </w:r>
            <w:r>
              <w:rPr>
                <w:rFonts w:ascii="Arial" w:hAnsi="Arial" w:cs="Arial"/>
                <w:color w:val="000000"/>
              </w:rPr>
              <w:t>.</w:t>
            </w:r>
          </w:p>
          <w:p w:rsidR="00A608B2" w:rsidRDefault="00A608B2" w:rsidP="009F1ACE">
            <w:pPr>
              <w:pStyle w:val="Prrafodelista"/>
              <w:widowControl/>
              <w:numPr>
                <w:ilvl w:val="0"/>
                <w:numId w:val="109"/>
              </w:numPr>
              <w:rPr>
                <w:rFonts w:ascii="Arial" w:hAnsi="Arial" w:cs="Arial"/>
                <w:color w:val="000000"/>
              </w:rPr>
            </w:pPr>
            <w:r w:rsidRPr="00497CEA">
              <w:rPr>
                <w:rFonts w:ascii="Arial" w:hAnsi="Arial" w:cs="Arial"/>
                <w:color w:val="000000"/>
              </w:rPr>
              <w:t>Reemplazos por falla o desperfecto.</w:t>
            </w:r>
          </w:p>
          <w:p w:rsidR="00E4317B" w:rsidRDefault="00E4317B" w:rsidP="009F1ACE">
            <w:pPr>
              <w:pStyle w:val="Prrafodelista"/>
              <w:widowControl/>
              <w:numPr>
                <w:ilvl w:val="0"/>
                <w:numId w:val="109"/>
              </w:numPr>
              <w:rPr>
                <w:rFonts w:ascii="Arial" w:hAnsi="Arial" w:cs="Arial"/>
                <w:color w:val="000000"/>
              </w:rPr>
            </w:pPr>
            <w:r>
              <w:rPr>
                <w:rFonts w:ascii="Arial" w:hAnsi="Arial" w:cs="Arial"/>
                <w:color w:val="000000"/>
              </w:rPr>
              <w:t>Consumo del pool de datos por cada dispositivo móvil.</w:t>
            </w:r>
          </w:p>
          <w:p w:rsidR="00E4317B" w:rsidRPr="00497CEA" w:rsidRDefault="00E4317B" w:rsidP="00E4317B">
            <w:pPr>
              <w:pStyle w:val="Prrafodelista"/>
              <w:widowControl/>
              <w:rPr>
                <w:rFonts w:ascii="Arial" w:hAnsi="Arial" w:cs="Arial"/>
                <w:color w:val="000000"/>
              </w:rPr>
            </w:pPr>
          </w:p>
        </w:tc>
        <w:tc>
          <w:tcPr>
            <w:tcW w:w="2469" w:type="dxa"/>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Digital</w:t>
            </w:r>
          </w:p>
        </w:tc>
        <w:tc>
          <w:tcPr>
            <w:tcW w:w="2755" w:type="dxa"/>
            <w:shd w:val="clear" w:color="auto" w:fill="auto"/>
            <w:vAlign w:val="center"/>
            <w:hideMark/>
          </w:tcPr>
          <w:p w:rsidR="00A608B2" w:rsidRPr="00497CEA" w:rsidRDefault="00A608B2" w:rsidP="00E1481A">
            <w:pPr>
              <w:jc w:val="center"/>
              <w:rPr>
                <w:rFonts w:ascii="Arial" w:hAnsi="Arial" w:cs="Arial"/>
                <w:color w:val="000000"/>
              </w:rPr>
            </w:pPr>
            <w:r w:rsidRPr="00497CEA">
              <w:rPr>
                <w:rFonts w:ascii="Arial" w:hAnsi="Arial" w:cs="Arial"/>
                <w:color w:val="000000"/>
              </w:rPr>
              <w:t>Entre el 1-6 de abril, 1-8 de mayo, 4-8 junio, 1-6 julio y 1-6 agosto</w:t>
            </w:r>
          </w:p>
        </w:tc>
      </w:tr>
      <w:tr w:rsidR="00A608B2" w:rsidRPr="00497CEA" w:rsidTr="00A608B2">
        <w:trPr>
          <w:trHeight w:val="375"/>
          <w:jc w:val="center"/>
        </w:trPr>
        <w:tc>
          <w:tcPr>
            <w:tcW w:w="4399" w:type="dxa"/>
            <w:shd w:val="clear" w:color="auto" w:fill="auto"/>
            <w:vAlign w:val="center"/>
          </w:tcPr>
          <w:p w:rsidR="00A608B2" w:rsidRPr="00497CEA" w:rsidRDefault="00A608B2" w:rsidP="00E1481A">
            <w:pPr>
              <w:rPr>
                <w:rFonts w:ascii="Arial" w:hAnsi="Arial" w:cs="Arial"/>
                <w:color w:val="000000"/>
              </w:rPr>
            </w:pPr>
            <w:r w:rsidRPr="00497CEA">
              <w:rPr>
                <w:rFonts w:ascii="Arial" w:hAnsi="Arial" w:cs="Arial"/>
                <w:color w:val="000000"/>
              </w:rPr>
              <w:t>Entrega del servicio del módulo de gestión de la administración de dispositivos móviles</w:t>
            </w:r>
          </w:p>
        </w:tc>
        <w:tc>
          <w:tcPr>
            <w:tcW w:w="2469" w:type="dxa"/>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Servicio</w:t>
            </w:r>
          </w:p>
        </w:tc>
        <w:tc>
          <w:tcPr>
            <w:tcW w:w="2755" w:type="dxa"/>
            <w:shd w:val="clear" w:color="auto" w:fill="auto"/>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14 de febrero 2018</w:t>
            </w:r>
          </w:p>
        </w:tc>
      </w:tr>
      <w:tr w:rsidR="00A608B2" w:rsidRPr="00497CEA" w:rsidTr="00A608B2">
        <w:trPr>
          <w:trHeight w:val="283"/>
          <w:jc w:val="center"/>
        </w:trPr>
        <w:tc>
          <w:tcPr>
            <w:tcW w:w="4399" w:type="dxa"/>
            <w:shd w:val="clear" w:color="auto" w:fill="auto"/>
            <w:vAlign w:val="center"/>
          </w:tcPr>
          <w:p w:rsidR="00A608B2" w:rsidRPr="00497CEA" w:rsidRDefault="00A608B2" w:rsidP="00E1481A">
            <w:pPr>
              <w:rPr>
                <w:rFonts w:ascii="Arial" w:hAnsi="Arial" w:cs="Arial"/>
                <w:color w:val="000000"/>
              </w:rPr>
            </w:pPr>
            <w:r w:rsidRPr="00497CEA">
              <w:rPr>
                <w:rFonts w:ascii="Arial" w:hAnsi="Arial" w:cs="Arial"/>
                <w:color w:val="000000"/>
              </w:rPr>
              <w:t>Relación de dispositivos móviles con los números telefónicos, código IMEI y tarjeta SIM correspondientes (archivo Excel)</w:t>
            </w:r>
          </w:p>
        </w:tc>
        <w:tc>
          <w:tcPr>
            <w:tcW w:w="2469" w:type="dxa"/>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Impreso / Digital</w:t>
            </w:r>
          </w:p>
        </w:tc>
        <w:tc>
          <w:tcPr>
            <w:tcW w:w="2755" w:type="dxa"/>
            <w:shd w:val="clear" w:color="auto" w:fill="auto"/>
            <w:vAlign w:val="center"/>
          </w:tcPr>
          <w:p w:rsidR="00A608B2" w:rsidRPr="00497CEA" w:rsidRDefault="00A608B2" w:rsidP="00E1481A">
            <w:pPr>
              <w:jc w:val="center"/>
              <w:rPr>
                <w:rFonts w:ascii="Arial" w:hAnsi="Arial" w:cs="Arial"/>
                <w:color w:val="000000"/>
              </w:rPr>
            </w:pPr>
            <w:r w:rsidRPr="00497CEA">
              <w:rPr>
                <w:rFonts w:ascii="Arial" w:hAnsi="Arial" w:cs="Arial"/>
                <w:color w:val="000000"/>
              </w:rPr>
              <w:t>26 de febrero 2018</w:t>
            </w:r>
          </w:p>
        </w:tc>
      </w:tr>
    </w:tbl>
    <w:p w:rsidR="007C57D0" w:rsidRDefault="007C57D0">
      <w:pPr>
        <w:rPr>
          <w:rFonts w:ascii="Arial Narrow" w:hAnsi="Arial Narrow" w:cs="Arial"/>
          <w:sz w:val="22"/>
          <w:szCs w:val="22"/>
        </w:rPr>
      </w:pPr>
      <w:r>
        <w:rPr>
          <w:rFonts w:ascii="Arial Narrow" w:hAnsi="Arial Narrow" w:cs="Arial"/>
          <w:sz w:val="22"/>
          <w:szCs w:val="22"/>
        </w:rPr>
        <w:br w:type="page"/>
      </w:r>
    </w:p>
    <w:p w:rsidR="00A608B2" w:rsidRDefault="00A608B2">
      <w:pPr>
        <w:rPr>
          <w:rFonts w:ascii="Arial Narrow" w:hAnsi="Arial Narrow" w:cs="Arial"/>
          <w:snapToGrid w:val="0"/>
          <w:sz w:val="22"/>
          <w:szCs w:val="22"/>
          <w:lang w:val="es-ES_tradnl"/>
        </w:rPr>
      </w:pPr>
    </w:p>
    <w:p w:rsidR="00A608B2" w:rsidRPr="00A608B2" w:rsidRDefault="00A608B2" w:rsidP="00A608B2">
      <w:pPr>
        <w:pStyle w:val="Prrafodelista"/>
        <w:ind w:left="0"/>
        <w:jc w:val="center"/>
        <w:rPr>
          <w:rFonts w:ascii="Arial" w:hAnsi="Arial" w:cs="Arial"/>
          <w:sz w:val="28"/>
          <w:szCs w:val="52"/>
        </w:rPr>
      </w:pPr>
      <w:r w:rsidRPr="00A608B2">
        <w:rPr>
          <w:rFonts w:ascii="Arial" w:hAnsi="Arial" w:cs="Arial"/>
          <w:b/>
          <w:bCs/>
          <w:i/>
          <w:sz w:val="28"/>
          <w:szCs w:val="52"/>
        </w:rPr>
        <w:t>APÉNDICE I</w:t>
      </w:r>
    </w:p>
    <w:p w:rsidR="00A608B2" w:rsidRPr="00A608B2" w:rsidRDefault="00A608B2" w:rsidP="00A608B2">
      <w:pPr>
        <w:pStyle w:val="Prrafodelista"/>
        <w:ind w:left="0"/>
        <w:jc w:val="center"/>
        <w:rPr>
          <w:rFonts w:ascii="Arial" w:hAnsi="Arial" w:cs="Arial"/>
          <w:b/>
          <w:bCs/>
          <w:i/>
          <w:sz w:val="28"/>
          <w:szCs w:val="52"/>
        </w:rPr>
      </w:pPr>
      <w:r w:rsidRPr="00A608B2">
        <w:rPr>
          <w:rFonts w:ascii="Arial" w:hAnsi="Arial" w:cs="Arial"/>
          <w:sz w:val="28"/>
          <w:szCs w:val="52"/>
        </w:rPr>
        <w:t>“Entrega 6,264 tarjetas SIM”</w:t>
      </w:r>
    </w:p>
    <w:p w:rsidR="00A608B2" w:rsidRDefault="00A608B2" w:rsidP="00A608B2">
      <w:pPr>
        <w:pStyle w:val="Prrafodelista"/>
        <w:ind w:left="0"/>
        <w:jc w:val="both"/>
        <w:rPr>
          <w:rFonts w:ascii="Arial" w:hAnsi="Arial" w:cs="Arial"/>
          <w:b/>
          <w:bCs/>
          <w:i/>
          <w:color w:val="3366FF"/>
          <w:sz w:val="22"/>
          <w:szCs w:val="22"/>
        </w:rPr>
      </w:pPr>
    </w:p>
    <w:tbl>
      <w:tblPr>
        <w:tblW w:w="9740" w:type="dxa"/>
        <w:tblCellMar>
          <w:left w:w="70" w:type="dxa"/>
          <w:right w:w="70" w:type="dxa"/>
        </w:tblCellMar>
        <w:tblLook w:val="04A0" w:firstRow="1" w:lastRow="0" w:firstColumn="1" w:lastColumn="0" w:noHBand="0" w:noVBand="1"/>
      </w:tblPr>
      <w:tblGrid>
        <w:gridCol w:w="700"/>
        <w:gridCol w:w="1625"/>
        <w:gridCol w:w="6111"/>
        <w:gridCol w:w="1304"/>
      </w:tblGrid>
      <w:tr w:rsidR="00A608B2" w:rsidRPr="00A608B2" w:rsidTr="00E1481A">
        <w:trPr>
          <w:trHeight w:val="655"/>
          <w:tblHeader/>
        </w:trPr>
        <w:tc>
          <w:tcPr>
            <w:tcW w:w="700" w:type="dxa"/>
            <w:tcBorders>
              <w:top w:val="single" w:sz="4" w:space="0" w:color="auto"/>
              <w:left w:val="single" w:sz="4" w:space="0" w:color="auto"/>
              <w:bottom w:val="single" w:sz="4" w:space="0" w:color="auto"/>
              <w:right w:val="single" w:sz="4" w:space="0" w:color="auto"/>
            </w:tcBorders>
            <w:shd w:val="clear" w:color="000000" w:fill="F2DCDB"/>
            <w:vAlign w:val="center"/>
            <w:hideMark/>
          </w:tcPr>
          <w:p w:rsidR="00A608B2" w:rsidRPr="00A608B2" w:rsidRDefault="00A608B2" w:rsidP="00E1481A">
            <w:pPr>
              <w:jc w:val="center"/>
              <w:rPr>
                <w:rFonts w:ascii="Arial" w:hAnsi="Arial" w:cs="Arial"/>
                <w:b/>
                <w:bCs/>
                <w:color w:val="000000"/>
                <w:sz w:val="16"/>
                <w:szCs w:val="22"/>
                <w:lang w:eastAsia="es-MX"/>
              </w:rPr>
            </w:pPr>
            <w:r w:rsidRPr="00A608B2">
              <w:rPr>
                <w:rFonts w:ascii="Arial" w:hAnsi="Arial" w:cs="Arial"/>
                <w:b/>
                <w:bCs/>
                <w:color w:val="000000"/>
                <w:sz w:val="16"/>
                <w:szCs w:val="22"/>
                <w:lang w:eastAsia="es-MX"/>
              </w:rPr>
              <w:t>Núm.</w:t>
            </w:r>
          </w:p>
        </w:tc>
        <w:tc>
          <w:tcPr>
            <w:tcW w:w="1480" w:type="dxa"/>
            <w:tcBorders>
              <w:top w:val="single" w:sz="4" w:space="0" w:color="auto"/>
              <w:left w:val="nil"/>
              <w:bottom w:val="single" w:sz="4" w:space="0" w:color="auto"/>
              <w:right w:val="single" w:sz="4" w:space="0" w:color="auto"/>
            </w:tcBorders>
            <w:shd w:val="clear" w:color="000000" w:fill="F2DCDB"/>
            <w:vAlign w:val="center"/>
            <w:hideMark/>
          </w:tcPr>
          <w:p w:rsidR="00A608B2" w:rsidRPr="00A608B2" w:rsidRDefault="00A608B2" w:rsidP="00E1481A">
            <w:pPr>
              <w:jc w:val="center"/>
              <w:rPr>
                <w:rFonts w:ascii="Arial" w:hAnsi="Arial" w:cs="Arial"/>
                <w:b/>
                <w:bCs/>
                <w:color w:val="000000"/>
                <w:sz w:val="16"/>
                <w:lang w:eastAsia="es-MX"/>
              </w:rPr>
            </w:pPr>
            <w:r w:rsidRPr="00A608B2">
              <w:rPr>
                <w:rFonts w:ascii="Arial" w:hAnsi="Arial" w:cs="Arial"/>
                <w:b/>
                <w:bCs/>
                <w:color w:val="000000"/>
                <w:sz w:val="16"/>
                <w:lang w:eastAsia="es-MX"/>
              </w:rPr>
              <w:t>Junta Local Ejecutiva</w:t>
            </w:r>
          </w:p>
        </w:tc>
        <w:tc>
          <w:tcPr>
            <w:tcW w:w="6240" w:type="dxa"/>
            <w:tcBorders>
              <w:top w:val="single" w:sz="4" w:space="0" w:color="auto"/>
              <w:left w:val="nil"/>
              <w:bottom w:val="single" w:sz="4" w:space="0" w:color="auto"/>
              <w:right w:val="single" w:sz="4" w:space="0" w:color="auto"/>
            </w:tcBorders>
            <w:shd w:val="clear" w:color="000000" w:fill="F2DCDB"/>
            <w:vAlign w:val="center"/>
            <w:hideMark/>
          </w:tcPr>
          <w:p w:rsidR="00A608B2" w:rsidRPr="00A608B2" w:rsidRDefault="00A608B2" w:rsidP="00E1481A">
            <w:pPr>
              <w:jc w:val="center"/>
              <w:rPr>
                <w:rFonts w:ascii="Arial" w:hAnsi="Arial" w:cs="Arial"/>
                <w:b/>
                <w:bCs/>
                <w:color w:val="000000"/>
                <w:sz w:val="16"/>
                <w:lang w:eastAsia="es-MX"/>
              </w:rPr>
            </w:pPr>
            <w:r w:rsidRPr="00A608B2">
              <w:rPr>
                <w:rFonts w:ascii="Arial" w:hAnsi="Arial" w:cs="Arial"/>
                <w:b/>
                <w:bCs/>
                <w:color w:val="000000"/>
                <w:sz w:val="16"/>
                <w:lang w:eastAsia="es-MX"/>
              </w:rPr>
              <w:t>Dirección</w:t>
            </w:r>
          </w:p>
        </w:tc>
        <w:tc>
          <w:tcPr>
            <w:tcW w:w="1320" w:type="dxa"/>
            <w:tcBorders>
              <w:top w:val="single" w:sz="4" w:space="0" w:color="auto"/>
              <w:left w:val="nil"/>
              <w:bottom w:val="single" w:sz="4" w:space="0" w:color="auto"/>
              <w:right w:val="single" w:sz="4" w:space="0" w:color="auto"/>
            </w:tcBorders>
            <w:shd w:val="clear" w:color="000000" w:fill="F2DCDB"/>
            <w:vAlign w:val="center"/>
            <w:hideMark/>
          </w:tcPr>
          <w:p w:rsidR="00A608B2" w:rsidRPr="00A608B2" w:rsidRDefault="00A608B2" w:rsidP="00E1481A">
            <w:pPr>
              <w:jc w:val="center"/>
              <w:rPr>
                <w:rFonts w:ascii="Arial" w:hAnsi="Arial" w:cs="Arial"/>
                <w:b/>
                <w:bCs/>
                <w:color w:val="000000"/>
                <w:sz w:val="16"/>
                <w:lang w:eastAsia="es-MX"/>
              </w:rPr>
            </w:pPr>
            <w:r w:rsidRPr="00A608B2">
              <w:rPr>
                <w:rFonts w:ascii="Arial" w:hAnsi="Arial" w:cs="Arial"/>
                <w:b/>
                <w:bCs/>
                <w:color w:val="000000"/>
                <w:sz w:val="16"/>
                <w:lang w:eastAsia="es-MX"/>
              </w:rPr>
              <w:t>Tarjeta SIM Servicio de Voz y Datos</w:t>
            </w:r>
          </w:p>
        </w:tc>
      </w:tr>
      <w:tr w:rsidR="00A608B2" w:rsidRPr="00A608B2" w:rsidTr="00E1481A">
        <w:trPr>
          <w:trHeight w:val="90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AGUASCALIENTES</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333333"/>
                <w:sz w:val="16"/>
                <w:szCs w:val="18"/>
                <w:lang w:eastAsia="es-MX"/>
              </w:rPr>
            </w:pPr>
            <w:r w:rsidRPr="00A608B2">
              <w:rPr>
                <w:rFonts w:ascii="Arial" w:hAnsi="Arial" w:cs="Arial"/>
                <w:b/>
                <w:bCs/>
                <w:color w:val="333333"/>
                <w:sz w:val="16"/>
                <w:szCs w:val="18"/>
                <w:lang w:eastAsia="es-MX"/>
              </w:rPr>
              <w:t>AVENIDA AGUASCALIENTES SUR 702 PISOS PB, 1, 2 Y 3, FRACCIONAMIENTO JARDINES DE LAS FUENTES CP. 20278 AGUASCALIENTES AGS</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59</w:t>
            </w:r>
          </w:p>
        </w:tc>
      </w:tr>
      <w:tr w:rsidR="00A608B2" w:rsidRPr="00A608B2" w:rsidTr="00E1481A">
        <w:trPr>
          <w:trHeight w:val="406"/>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BAJA CALIFORNIA</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REFORMA 777, COLONIA ZONA CENTRO PRIMERA SECCION CP. 21100 MEXICALI BC</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141</w:t>
            </w:r>
          </w:p>
        </w:tc>
      </w:tr>
      <w:tr w:rsidR="00A608B2" w:rsidRPr="00A608B2" w:rsidTr="00E1481A">
        <w:trPr>
          <w:trHeight w:val="90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3</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BAJA CALIFORNIA SUR</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GOLFO DE CALIFORNIA 180 E/ O ATLANTICO Y BLD CONSTITUYENTES, CONJUNTO HABITACIONAL ESPERANZA I CP. 23090 LA PAZ BCS</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42</w:t>
            </w:r>
          </w:p>
        </w:tc>
      </w:tr>
      <w:tr w:rsidR="00A608B2" w:rsidRPr="00A608B2" w:rsidTr="00E1481A">
        <w:trPr>
          <w:trHeight w:val="7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4</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CAMPECHE</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PROLONGACION CALLE 51 ENTRE AVS RUIZ CORTINES Y SAINZ DE BARANDA, COLONIA CENTRO CP. 24000 CAMPECHE CAM</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42</w:t>
            </w:r>
          </w:p>
        </w:tc>
      </w:tr>
      <w:tr w:rsidR="00A608B2" w:rsidRPr="00A608B2" w:rsidTr="00E1481A">
        <w:trPr>
          <w:trHeight w:val="75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5</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COAHUILA</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MONTEBLANCO 160, COLONIA ALPES CP. 25270 SALTILLO COAH</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138</w:t>
            </w:r>
          </w:p>
        </w:tc>
      </w:tr>
      <w:tr w:rsidR="00A608B2" w:rsidRPr="00A608B2" w:rsidTr="00E1481A">
        <w:trPr>
          <w:trHeight w:val="76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6</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COLIMA</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PERIFERICO TERCER ANILLO 716, COLONIA VALLE DORADO CP. 28018 COLIMA COL</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35</w:t>
            </w:r>
          </w:p>
        </w:tc>
      </w:tr>
      <w:tr w:rsidR="00A608B2" w:rsidRPr="00A608B2" w:rsidTr="00E1481A">
        <w:trPr>
          <w:trHeight w:val="525"/>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7</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CHIAPAS</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BOULEVARD SAN CRISTOBAL 212, COLONIA MOCTEZUMA CP. 29030 TUXTLA GUTIERREZ CHIS</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274</w:t>
            </w:r>
          </w:p>
        </w:tc>
      </w:tr>
      <w:tr w:rsidR="00A608B2" w:rsidRPr="00A608B2" w:rsidTr="00E1481A">
        <w:trPr>
          <w:trHeight w:val="75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8</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CHIHUAHUA</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INDEPENDENCIA 1410, COLONIA CENTRO CP. 31000 CHIHUAHUA CHIH</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187</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9</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CIUDAD DE MÉXICO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TEJOCOTES 164 PISO 6, COLONIA TLACOQUEMECATL DEL VALLE CP. 03200 BENITO JUAREZ CDMX</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534</w:t>
            </w:r>
          </w:p>
        </w:tc>
      </w:tr>
      <w:tr w:rsidR="00A608B2" w:rsidRPr="00A608B2" w:rsidTr="00E1481A">
        <w:trPr>
          <w:trHeight w:val="87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10</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DURANGO</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5 DE FEBRERO 1001 A PONIENTE, COLONIA ZONA CENTRO CP. 34000 DURANGO DGO</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91</w:t>
            </w:r>
          </w:p>
        </w:tc>
      </w:tr>
      <w:tr w:rsidR="00A608B2" w:rsidRPr="00A608B2" w:rsidTr="00E1481A">
        <w:trPr>
          <w:trHeight w:val="72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11</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GUANAJUATO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DE ACCESO A FRACCIONAMIENTO CUPULAS 15, COLONIA YERBABUENA CP. 36259 GUANAJUATO GTO</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324</w:t>
            </w:r>
          </w:p>
        </w:tc>
      </w:tr>
      <w:tr w:rsidR="00A608B2" w:rsidRPr="00A608B2" w:rsidTr="00E1481A">
        <w:trPr>
          <w:trHeight w:val="70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12</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GUERRERO</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ENCINO 4, COLONIA VISTA HERMOSA CP. 39050 CHILPANCINGO DE LOS BRAVO GRO</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250</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13</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HIDALGO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AYUNTAMIENTO 203, FRACCIONAMIENTO COLOSIO CP. 42088 PACHUCA DE SOTO HGO</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146</w:t>
            </w:r>
          </w:p>
        </w:tc>
      </w:tr>
      <w:tr w:rsidR="00A608B2" w:rsidRPr="00A608B2" w:rsidTr="00E1481A">
        <w:trPr>
          <w:trHeight w:val="87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14</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JALISCO</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ISABEL LA CATOLICA 89, COLONIA VALLARTA NORTE CP. 44690 GUADALAJARA JAL</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407</w:t>
            </w:r>
          </w:p>
        </w:tc>
      </w:tr>
      <w:tr w:rsidR="00A608B2" w:rsidRPr="00A608B2" w:rsidTr="00E1481A">
        <w:trPr>
          <w:trHeight w:val="705"/>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15</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ESTADO DE MÉXICO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GUILLERMO PRIETO 100 SUR, COLONIA SAN SEBASTIAN CP. 50090 TOLUCA MEX</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702</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lastRenderedPageBreak/>
              <w:t>16</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MICHOACÁN</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BOULEVARD RAFAEL GARCIA DE LEON 1545, COLONIA CHAPULTEPEC ORIENTE CP. 58260 MORELIA MICH</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279</w:t>
            </w:r>
          </w:p>
        </w:tc>
      </w:tr>
      <w:tr w:rsidR="00A608B2" w:rsidRPr="00A608B2" w:rsidTr="00E1481A">
        <w:trPr>
          <w:trHeight w:val="57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17</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MORELOS</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MANUEL AVILA CAMACHO 507, COLONIA LA PRADERA CP. 62170 CUERNAVACA MOR</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106</w:t>
            </w:r>
          </w:p>
        </w:tc>
      </w:tr>
      <w:tr w:rsidR="00A608B2" w:rsidRPr="00A608B2" w:rsidTr="00E1481A">
        <w:trPr>
          <w:trHeight w:val="5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18</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NAYARIT</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COUNTRY CLUB 39, FRACCIONAMIENTO VERSALLES CP. 63138 TEPIC NAY</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55</w:t>
            </w:r>
          </w:p>
        </w:tc>
      </w:tr>
      <w:tr w:rsidR="00A608B2" w:rsidRPr="00A608B2" w:rsidTr="00E1481A">
        <w:trPr>
          <w:trHeight w:val="622"/>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19</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NUEVO LEÓN</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MIGUEL HIDALGO 542 PTE, COLONIA ZONA CENTRO CP. 64000 MONTERREY NL</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233</w:t>
            </w:r>
          </w:p>
        </w:tc>
      </w:tr>
      <w:tr w:rsidR="00A608B2" w:rsidRPr="00A608B2" w:rsidTr="00E1481A">
        <w:trPr>
          <w:trHeight w:val="637"/>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20</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OAXACA</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NEPTUNO 107, COLONIA ESTRELLA CP. 68040 OAXACA DE JUAREZ OAX</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229</w:t>
            </w:r>
          </w:p>
        </w:tc>
      </w:tr>
      <w:tr w:rsidR="00A608B2" w:rsidRPr="00A608B2" w:rsidTr="00E1481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21</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PUEBLA</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35 ORIENTE 5, COLONIA HUEXOTITLA CP. 72534 PUEBLA PUE</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323</w:t>
            </w:r>
          </w:p>
        </w:tc>
      </w:tr>
      <w:tr w:rsidR="00A608B2" w:rsidRPr="00A608B2" w:rsidTr="00E1481A">
        <w:trPr>
          <w:trHeight w:val="597"/>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22</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QUERÉTARO</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CAÑAVERAL 26, COLONIA EL CARRIZAL CP. 76030 QUERETARO QRO</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96</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23</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QUINTANA ROO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JOSE MARIA MORELOS 223, COLONIA VENUSTIANO CARRANZA CP. 77023 OTHON P. BLANCO QROO</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78</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24</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SAN LUIS POTOSI</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EUGENIO GARZA SADA 145, COLONIA LOMAS DEL TECNOLOGICO CP. 78215 SAN LUIS POTOSI SLP</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141</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25</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SINALOA</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NICOLAS BRAVO 1090 SUR, COLONIA INDUSTRIAL BRAVO CP. 80120 CULIACAN SIN</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179</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26</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SONORA</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ISRAEL GONZÁLEZ Y PODER LEGISLATIVO 111 COLONIA MISIÓN DEL SOL C.P. 83100 (PROVISIONAL)</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143</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27</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TABASCO</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BELISARIO DOMINGUEZ 102, COLONIA PLUTARCO ELIAS CALLES CP. 86100 CENTRO TAB</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137</w:t>
            </w:r>
          </w:p>
        </w:tc>
      </w:tr>
      <w:tr w:rsidR="00A608B2" w:rsidRPr="00A608B2" w:rsidTr="00E1481A">
        <w:trPr>
          <w:trHeight w:val="720"/>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28</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TAMAULIPAS</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FRANCISCO I MADERO Y ROSALES 701, COLONIA CENTRO CP. 87000 VICTORIA TAMPS</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174</w:t>
            </w:r>
          </w:p>
        </w:tc>
      </w:tr>
      <w:tr w:rsidR="00A608B2" w:rsidRPr="00A608B2" w:rsidTr="00E1481A">
        <w:trPr>
          <w:trHeight w:val="480"/>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29</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TLAXCALA</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XICOTENCATL 7 AL COSTADO DE LA ESC DE POLICIA, BARRIO CENTRO CP. 90000 TLAXCALA TLAX</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58</w:t>
            </w:r>
          </w:p>
        </w:tc>
      </w:tr>
      <w:tr w:rsidR="00A608B2" w:rsidRPr="00A608B2" w:rsidTr="00E1481A">
        <w:trPr>
          <w:trHeight w:val="604"/>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30</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VERACRUZ</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AVENIDA MANUEL AVILA CAMACHO 119, COLONIA CENTRO CP. 91000 XALAPA VER</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451</w:t>
            </w:r>
          </w:p>
        </w:tc>
      </w:tr>
      <w:tr w:rsidR="00A608B2" w:rsidRPr="00A608B2" w:rsidTr="00E1481A">
        <w:trPr>
          <w:trHeight w:val="566"/>
        </w:trPr>
        <w:tc>
          <w:tcPr>
            <w:tcW w:w="7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31</w:t>
            </w:r>
          </w:p>
        </w:tc>
        <w:tc>
          <w:tcPr>
            <w:tcW w:w="148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YUCATÁN</w:t>
            </w:r>
          </w:p>
        </w:tc>
        <w:tc>
          <w:tcPr>
            <w:tcW w:w="624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CALLE 29 94 por 18 y 20, COLONIA MEXICO CP. 97125 MERIDA YUC</w:t>
            </w:r>
          </w:p>
        </w:tc>
        <w:tc>
          <w:tcPr>
            <w:tcW w:w="1320" w:type="dxa"/>
            <w:tcBorders>
              <w:top w:val="single" w:sz="4" w:space="0" w:color="auto"/>
              <w:left w:val="nil"/>
              <w:bottom w:val="single" w:sz="4" w:space="0" w:color="auto"/>
              <w:right w:val="single" w:sz="4" w:space="0" w:color="auto"/>
            </w:tcBorders>
            <w:shd w:val="clear" w:color="auto" w:fill="FFFFFF" w:themeFill="background1"/>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114</w:t>
            </w:r>
          </w:p>
        </w:tc>
      </w:tr>
      <w:tr w:rsidR="00A608B2" w:rsidRPr="00A608B2" w:rsidTr="00E1481A">
        <w:trPr>
          <w:trHeight w:val="855"/>
        </w:trPr>
        <w:tc>
          <w:tcPr>
            <w:tcW w:w="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32</w:t>
            </w:r>
          </w:p>
        </w:tc>
        <w:tc>
          <w:tcPr>
            <w:tcW w:w="148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ZACATECAS</w:t>
            </w:r>
          </w:p>
        </w:tc>
        <w:tc>
          <w:tcPr>
            <w:tcW w:w="62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b/>
                <w:bCs/>
                <w:color w:val="000000"/>
                <w:sz w:val="16"/>
                <w:szCs w:val="18"/>
                <w:lang w:eastAsia="es-MX"/>
              </w:rPr>
            </w:pPr>
            <w:r w:rsidRPr="00A608B2">
              <w:rPr>
                <w:rFonts w:ascii="Arial" w:hAnsi="Arial" w:cs="Arial"/>
                <w:b/>
                <w:bCs/>
                <w:color w:val="000000"/>
                <w:sz w:val="16"/>
                <w:szCs w:val="18"/>
                <w:lang w:eastAsia="es-MX"/>
              </w:rPr>
              <w:t>CARRETERA PANAMERICANA KM 4 205, COLONIA ZACATLAN CP. 98057 ZACATECAS ZAC</w:t>
            </w:r>
          </w:p>
        </w:tc>
        <w:tc>
          <w:tcPr>
            <w:tcW w:w="13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A608B2" w:rsidRPr="00A608B2" w:rsidRDefault="00A608B2" w:rsidP="00E1481A">
            <w:pPr>
              <w:jc w:val="center"/>
              <w:rPr>
                <w:rFonts w:ascii="Arial" w:hAnsi="Arial" w:cs="Arial"/>
                <w:color w:val="000000"/>
                <w:sz w:val="16"/>
                <w:szCs w:val="22"/>
                <w:lang w:eastAsia="es-MX"/>
              </w:rPr>
            </w:pPr>
            <w:r w:rsidRPr="00A608B2">
              <w:rPr>
                <w:rFonts w:ascii="Arial" w:hAnsi="Arial" w:cs="Arial"/>
                <w:color w:val="000000"/>
                <w:sz w:val="16"/>
                <w:szCs w:val="22"/>
                <w:lang w:eastAsia="es-MX"/>
              </w:rPr>
              <w:t>96</w:t>
            </w:r>
          </w:p>
        </w:tc>
      </w:tr>
      <w:tr w:rsidR="00A608B2" w:rsidRPr="00A608B2" w:rsidTr="00E1481A">
        <w:trPr>
          <w:trHeight w:val="390"/>
        </w:trPr>
        <w:tc>
          <w:tcPr>
            <w:tcW w:w="700" w:type="dxa"/>
            <w:tcBorders>
              <w:top w:val="single" w:sz="4" w:space="0" w:color="auto"/>
              <w:left w:val="nil"/>
              <w:bottom w:val="nil"/>
              <w:right w:val="nil"/>
            </w:tcBorders>
            <w:shd w:val="clear" w:color="auto" w:fill="auto"/>
            <w:noWrap/>
            <w:vAlign w:val="bottom"/>
            <w:hideMark/>
          </w:tcPr>
          <w:p w:rsidR="00A608B2" w:rsidRPr="00A608B2" w:rsidRDefault="00A608B2" w:rsidP="00E1481A">
            <w:pPr>
              <w:jc w:val="center"/>
              <w:rPr>
                <w:rFonts w:ascii="Arial" w:hAnsi="Arial" w:cs="Arial"/>
                <w:color w:val="000000"/>
                <w:sz w:val="16"/>
                <w:szCs w:val="22"/>
                <w:lang w:eastAsia="es-MX"/>
              </w:rPr>
            </w:pPr>
          </w:p>
        </w:tc>
        <w:tc>
          <w:tcPr>
            <w:tcW w:w="1480" w:type="dxa"/>
            <w:tcBorders>
              <w:top w:val="single" w:sz="4" w:space="0" w:color="auto"/>
              <w:left w:val="nil"/>
              <w:bottom w:val="nil"/>
              <w:right w:val="single" w:sz="6" w:space="0" w:color="auto"/>
            </w:tcBorders>
            <w:shd w:val="clear" w:color="auto" w:fill="auto"/>
            <w:noWrap/>
            <w:vAlign w:val="bottom"/>
            <w:hideMark/>
          </w:tcPr>
          <w:p w:rsidR="00A608B2" w:rsidRPr="00A608B2" w:rsidRDefault="00A608B2" w:rsidP="00E1481A">
            <w:pPr>
              <w:rPr>
                <w:rFonts w:ascii="Arial" w:hAnsi="Arial" w:cs="Arial"/>
                <w:sz w:val="16"/>
                <w:lang w:eastAsia="es-MX"/>
              </w:rPr>
            </w:pPr>
          </w:p>
        </w:tc>
        <w:tc>
          <w:tcPr>
            <w:tcW w:w="6240" w:type="dxa"/>
            <w:tcBorders>
              <w:top w:val="single" w:sz="4" w:space="0" w:color="auto"/>
              <w:left w:val="single" w:sz="6" w:space="0" w:color="auto"/>
              <w:bottom w:val="single" w:sz="6" w:space="0" w:color="auto"/>
              <w:right w:val="single" w:sz="6" w:space="0" w:color="auto"/>
            </w:tcBorders>
            <w:shd w:val="clear" w:color="auto" w:fill="auto"/>
            <w:vAlign w:val="center"/>
            <w:hideMark/>
          </w:tcPr>
          <w:p w:rsidR="00A608B2" w:rsidRPr="00A608B2" w:rsidRDefault="00A608B2" w:rsidP="00E1481A">
            <w:pPr>
              <w:jc w:val="center"/>
              <w:rPr>
                <w:rFonts w:ascii="Arial" w:hAnsi="Arial" w:cs="Arial"/>
                <w:b/>
                <w:bCs/>
                <w:color w:val="000000"/>
                <w:sz w:val="16"/>
                <w:szCs w:val="28"/>
                <w:lang w:eastAsia="es-MX"/>
              </w:rPr>
            </w:pPr>
            <w:r w:rsidRPr="00A608B2">
              <w:rPr>
                <w:rFonts w:ascii="Arial" w:hAnsi="Arial" w:cs="Arial"/>
                <w:b/>
                <w:bCs/>
                <w:color w:val="000000"/>
                <w:sz w:val="16"/>
                <w:szCs w:val="28"/>
                <w:lang w:eastAsia="es-MX"/>
              </w:rPr>
              <w:t>Total</w:t>
            </w:r>
          </w:p>
        </w:tc>
        <w:tc>
          <w:tcPr>
            <w:tcW w:w="1320" w:type="dxa"/>
            <w:tcBorders>
              <w:top w:val="single" w:sz="4" w:space="0" w:color="auto"/>
              <w:left w:val="single" w:sz="6" w:space="0" w:color="auto"/>
              <w:bottom w:val="single" w:sz="6" w:space="0" w:color="auto"/>
              <w:right w:val="single" w:sz="6" w:space="0" w:color="auto"/>
            </w:tcBorders>
            <w:shd w:val="clear" w:color="auto" w:fill="auto"/>
            <w:vAlign w:val="center"/>
            <w:hideMark/>
          </w:tcPr>
          <w:p w:rsidR="00A608B2" w:rsidRPr="00A608B2" w:rsidRDefault="00A608B2" w:rsidP="00E1481A">
            <w:pPr>
              <w:jc w:val="center"/>
              <w:rPr>
                <w:rFonts w:ascii="Arial" w:hAnsi="Arial" w:cs="Arial"/>
                <w:b/>
                <w:bCs/>
                <w:color w:val="000000"/>
                <w:sz w:val="16"/>
                <w:szCs w:val="28"/>
                <w:lang w:eastAsia="es-MX"/>
              </w:rPr>
            </w:pPr>
            <w:r w:rsidRPr="00A608B2">
              <w:rPr>
                <w:rFonts w:ascii="Arial" w:hAnsi="Arial" w:cs="Arial"/>
                <w:b/>
                <w:bCs/>
                <w:color w:val="000000"/>
                <w:sz w:val="16"/>
                <w:szCs w:val="28"/>
                <w:lang w:eastAsia="es-MX"/>
              </w:rPr>
              <w:t>6,264</w:t>
            </w:r>
          </w:p>
        </w:tc>
      </w:tr>
    </w:tbl>
    <w:p w:rsidR="00A608B2" w:rsidRDefault="00A608B2" w:rsidP="00A608B2">
      <w:pPr>
        <w:pStyle w:val="Prrafodelista"/>
        <w:ind w:left="0"/>
        <w:jc w:val="both"/>
        <w:rPr>
          <w:rFonts w:ascii="Arial" w:hAnsi="Arial" w:cs="Arial"/>
          <w:b/>
          <w:bCs/>
          <w:i/>
          <w:color w:val="3366FF"/>
          <w:sz w:val="22"/>
          <w:szCs w:val="22"/>
        </w:rPr>
      </w:pPr>
    </w:p>
    <w:p w:rsidR="00A608B2" w:rsidRDefault="00A608B2" w:rsidP="00A608B2">
      <w:pPr>
        <w:spacing w:after="200" w:line="276" w:lineRule="auto"/>
        <w:rPr>
          <w:rFonts w:cs="Arial"/>
          <w:b/>
          <w:bCs/>
          <w:i/>
          <w:color w:val="3366FF"/>
          <w:sz w:val="22"/>
          <w:szCs w:val="22"/>
          <w:lang w:val="es-ES"/>
        </w:rPr>
      </w:pPr>
      <w:r>
        <w:rPr>
          <w:rFonts w:cs="Arial"/>
          <w:b/>
          <w:bCs/>
          <w:i/>
          <w:color w:val="3366FF"/>
          <w:sz w:val="22"/>
          <w:szCs w:val="22"/>
        </w:rPr>
        <w:br w:type="page"/>
      </w:r>
    </w:p>
    <w:p w:rsidR="00A608B2" w:rsidRPr="00497CEA" w:rsidRDefault="00A608B2" w:rsidP="00A608B2">
      <w:pPr>
        <w:pStyle w:val="Prrafodelista"/>
        <w:ind w:left="0"/>
        <w:jc w:val="center"/>
        <w:rPr>
          <w:rFonts w:ascii="Arial" w:hAnsi="Arial" w:cs="Arial"/>
          <w:b/>
          <w:bCs/>
          <w:i/>
          <w:sz w:val="32"/>
          <w:szCs w:val="32"/>
        </w:rPr>
      </w:pPr>
      <w:r w:rsidRPr="00497CEA">
        <w:rPr>
          <w:rFonts w:ascii="Arial" w:hAnsi="Arial" w:cs="Arial"/>
          <w:b/>
          <w:bCs/>
          <w:i/>
          <w:sz w:val="32"/>
          <w:szCs w:val="32"/>
        </w:rPr>
        <w:lastRenderedPageBreak/>
        <w:t>APÉNDICE II</w:t>
      </w:r>
    </w:p>
    <w:p w:rsidR="00A608B2" w:rsidRPr="00497CEA" w:rsidRDefault="00A608B2" w:rsidP="00A608B2">
      <w:pPr>
        <w:pStyle w:val="Prrafodelista"/>
        <w:ind w:left="0"/>
        <w:jc w:val="center"/>
        <w:rPr>
          <w:rFonts w:ascii="Arial" w:hAnsi="Arial" w:cs="Arial"/>
          <w:bCs/>
          <w:i/>
          <w:sz w:val="32"/>
          <w:szCs w:val="32"/>
        </w:rPr>
      </w:pPr>
      <w:r w:rsidRPr="00497CEA">
        <w:rPr>
          <w:rFonts w:ascii="Arial" w:hAnsi="Arial" w:cs="Arial"/>
          <w:bCs/>
          <w:i/>
          <w:sz w:val="32"/>
          <w:szCs w:val="32"/>
        </w:rPr>
        <w:t>“Entrega de 300 dispositivos móviles en 300 Juntas Distritales”</w:t>
      </w:r>
    </w:p>
    <w:p w:rsidR="00A608B2" w:rsidRPr="00497CEA" w:rsidRDefault="00A608B2" w:rsidP="00A608B2">
      <w:pPr>
        <w:pStyle w:val="Prrafodelista"/>
        <w:ind w:left="0"/>
        <w:jc w:val="both"/>
        <w:rPr>
          <w:rFonts w:ascii="Arial" w:hAnsi="Arial" w:cs="Arial"/>
          <w:bCs/>
          <w:i/>
          <w:color w:val="3366FF"/>
          <w:sz w:val="22"/>
          <w:szCs w:val="22"/>
        </w:rPr>
      </w:pPr>
    </w:p>
    <w:tbl>
      <w:tblPr>
        <w:tblW w:w="9493" w:type="dxa"/>
        <w:tblCellMar>
          <w:left w:w="70" w:type="dxa"/>
          <w:right w:w="70" w:type="dxa"/>
        </w:tblCellMar>
        <w:tblLook w:val="04A0" w:firstRow="1" w:lastRow="0" w:firstColumn="1" w:lastColumn="0" w:noHBand="0" w:noVBand="1"/>
      </w:tblPr>
      <w:tblGrid>
        <w:gridCol w:w="697"/>
        <w:gridCol w:w="778"/>
        <w:gridCol w:w="1590"/>
        <w:gridCol w:w="2186"/>
        <w:gridCol w:w="4242"/>
      </w:tblGrid>
      <w:tr w:rsidR="00A608B2" w:rsidRPr="00A608B2" w:rsidTr="00E1481A">
        <w:trPr>
          <w:trHeight w:val="469"/>
          <w:tblHeader/>
        </w:trPr>
        <w:tc>
          <w:tcPr>
            <w:tcW w:w="697" w:type="dxa"/>
            <w:tcBorders>
              <w:top w:val="single" w:sz="4" w:space="0" w:color="auto"/>
              <w:left w:val="single" w:sz="4" w:space="0" w:color="auto"/>
              <w:bottom w:val="single" w:sz="4" w:space="0" w:color="auto"/>
              <w:right w:val="single" w:sz="4" w:space="0" w:color="auto"/>
            </w:tcBorders>
            <w:shd w:val="clear" w:color="000000" w:fill="E6D2FF"/>
            <w:vAlign w:val="center"/>
            <w:hideMark/>
          </w:tcPr>
          <w:p w:rsidR="00A608B2" w:rsidRPr="00A608B2" w:rsidRDefault="00A608B2" w:rsidP="00E1481A">
            <w:pPr>
              <w:jc w:val="center"/>
              <w:rPr>
                <w:rFonts w:ascii="Arial" w:hAnsi="Arial" w:cs="Arial"/>
                <w:b/>
                <w:bCs/>
                <w:color w:val="000000"/>
                <w:sz w:val="16"/>
                <w:szCs w:val="16"/>
                <w:lang w:eastAsia="es-MX"/>
              </w:rPr>
            </w:pPr>
            <w:r w:rsidRPr="00A608B2">
              <w:rPr>
                <w:rFonts w:ascii="Arial" w:hAnsi="Arial" w:cs="Arial"/>
                <w:b/>
                <w:bCs/>
                <w:color w:val="000000"/>
                <w:sz w:val="16"/>
                <w:szCs w:val="16"/>
                <w:lang w:eastAsia="es-MX"/>
              </w:rPr>
              <w:t>CIRC.</w:t>
            </w:r>
          </w:p>
        </w:tc>
        <w:tc>
          <w:tcPr>
            <w:tcW w:w="778" w:type="dxa"/>
            <w:tcBorders>
              <w:top w:val="single" w:sz="4" w:space="0" w:color="auto"/>
              <w:left w:val="nil"/>
              <w:bottom w:val="single" w:sz="4" w:space="0" w:color="auto"/>
              <w:right w:val="single" w:sz="4" w:space="0" w:color="auto"/>
            </w:tcBorders>
            <w:shd w:val="clear" w:color="000000" w:fill="E6D2FF"/>
            <w:vAlign w:val="center"/>
            <w:hideMark/>
          </w:tcPr>
          <w:p w:rsidR="00A608B2" w:rsidRPr="00A608B2" w:rsidRDefault="00A608B2" w:rsidP="00E1481A">
            <w:pPr>
              <w:jc w:val="center"/>
              <w:rPr>
                <w:rFonts w:ascii="Arial" w:hAnsi="Arial" w:cs="Arial"/>
                <w:b/>
                <w:bCs/>
                <w:color w:val="000000"/>
                <w:sz w:val="16"/>
                <w:szCs w:val="16"/>
                <w:lang w:eastAsia="es-MX"/>
              </w:rPr>
            </w:pPr>
            <w:r w:rsidRPr="00A608B2">
              <w:rPr>
                <w:rFonts w:ascii="Arial" w:hAnsi="Arial" w:cs="Arial"/>
                <w:b/>
                <w:bCs/>
                <w:color w:val="000000"/>
                <w:sz w:val="16"/>
                <w:szCs w:val="16"/>
                <w:lang w:eastAsia="es-MX"/>
              </w:rPr>
              <w:t>ID_ENT</w:t>
            </w:r>
          </w:p>
        </w:tc>
        <w:tc>
          <w:tcPr>
            <w:tcW w:w="1590" w:type="dxa"/>
            <w:tcBorders>
              <w:top w:val="single" w:sz="4" w:space="0" w:color="auto"/>
              <w:left w:val="nil"/>
              <w:bottom w:val="single" w:sz="4" w:space="0" w:color="auto"/>
              <w:right w:val="single" w:sz="4" w:space="0" w:color="auto"/>
            </w:tcBorders>
            <w:shd w:val="clear" w:color="000000" w:fill="E6D2FF"/>
            <w:vAlign w:val="center"/>
            <w:hideMark/>
          </w:tcPr>
          <w:p w:rsidR="00A608B2" w:rsidRPr="00A608B2" w:rsidRDefault="00A608B2" w:rsidP="00E1481A">
            <w:pPr>
              <w:jc w:val="center"/>
              <w:rPr>
                <w:rFonts w:ascii="Arial" w:hAnsi="Arial" w:cs="Arial"/>
                <w:b/>
                <w:bCs/>
                <w:color w:val="000000"/>
                <w:sz w:val="16"/>
                <w:szCs w:val="16"/>
                <w:lang w:eastAsia="es-MX"/>
              </w:rPr>
            </w:pPr>
            <w:r w:rsidRPr="00A608B2">
              <w:rPr>
                <w:rFonts w:ascii="Arial" w:hAnsi="Arial" w:cs="Arial"/>
                <w:b/>
                <w:bCs/>
                <w:color w:val="000000"/>
                <w:sz w:val="16"/>
                <w:szCs w:val="16"/>
                <w:lang w:eastAsia="es-MX"/>
              </w:rPr>
              <w:t>ENTIDAD FEDERATIVA</w:t>
            </w:r>
          </w:p>
        </w:tc>
        <w:tc>
          <w:tcPr>
            <w:tcW w:w="2186" w:type="dxa"/>
            <w:tcBorders>
              <w:top w:val="single" w:sz="4" w:space="0" w:color="auto"/>
              <w:left w:val="nil"/>
              <w:bottom w:val="single" w:sz="4" w:space="0" w:color="auto"/>
              <w:right w:val="single" w:sz="4" w:space="0" w:color="auto"/>
            </w:tcBorders>
            <w:shd w:val="clear" w:color="000000" w:fill="E6D2FF"/>
            <w:vAlign w:val="center"/>
            <w:hideMark/>
          </w:tcPr>
          <w:p w:rsidR="00A608B2" w:rsidRPr="00A608B2" w:rsidRDefault="00A608B2" w:rsidP="00E1481A">
            <w:pPr>
              <w:jc w:val="center"/>
              <w:rPr>
                <w:rFonts w:ascii="Arial" w:hAnsi="Arial" w:cs="Arial"/>
                <w:b/>
                <w:bCs/>
                <w:color w:val="000000"/>
                <w:sz w:val="16"/>
                <w:szCs w:val="16"/>
                <w:lang w:eastAsia="es-MX"/>
              </w:rPr>
            </w:pPr>
            <w:r w:rsidRPr="00A608B2">
              <w:rPr>
                <w:rFonts w:ascii="Arial" w:hAnsi="Arial" w:cs="Arial"/>
                <w:b/>
                <w:bCs/>
                <w:color w:val="000000"/>
                <w:sz w:val="16"/>
                <w:szCs w:val="16"/>
                <w:lang w:eastAsia="es-MX"/>
              </w:rPr>
              <w:t>JUNTA Y CABECERA DISTRITAL</w:t>
            </w:r>
          </w:p>
        </w:tc>
        <w:tc>
          <w:tcPr>
            <w:tcW w:w="4242" w:type="dxa"/>
            <w:tcBorders>
              <w:top w:val="single" w:sz="4" w:space="0" w:color="auto"/>
              <w:left w:val="nil"/>
              <w:bottom w:val="single" w:sz="4" w:space="0" w:color="auto"/>
              <w:right w:val="single" w:sz="4" w:space="0" w:color="auto"/>
            </w:tcBorders>
            <w:shd w:val="clear" w:color="000000" w:fill="E6D2FF"/>
            <w:vAlign w:val="center"/>
            <w:hideMark/>
          </w:tcPr>
          <w:p w:rsidR="00A608B2" w:rsidRPr="00A608B2" w:rsidRDefault="00A608B2" w:rsidP="00E1481A">
            <w:pPr>
              <w:jc w:val="center"/>
              <w:rPr>
                <w:rFonts w:ascii="Arial" w:hAnsi="Arial" w:cs="Arial"/>
                <w:b/>
                <w:bCs/>
                <w:color w:val="000000"/>
                <w:sz w:val="16"/>
                <w:szCs w:val="16"/>
                <w:lang w:eastAsia="es-MX"/>
              </w:rPr>
            </w:pPr>
            <w:r w:rsidRPr="00A608B2">
              <w:rPr>
                <w:rFonts w:ascii="Arial" w:hAnsi="Arial" w:cs="Arial"/>
                <w:b/>
                <w:bCs/>
                <w:color w:val="000000"/>
                <w:sz w:val="16"/>
                <w:szCs w:val="16"/>
                <w:lang w:eastAsia="es-MX"/>
              </w:rPr>
              <w:t>DOMICILIO DE JUNTA DISTRITAL</w:t>
            </w:r>
          </w:p>
        </w:tc>
      </w:tr>
      <w:tr w:rsidR="00A608B2" w:rsidRPr="00A608B2" w:rsidTr="00E1481A">
        <w:trPr>
          <w:trHeight w:val="99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MEXICALI</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LÁZARO CÁRDENAS 1776, LOCALES 1 al 7, COLONIA RANCHO LA BODEGA, C.P. 21379, MEXICALI, B.C.</w:t>
            </w:r>
          </w:p>
        </w:tc>
      </w:tr>
      <w:tr w:rsidR="00A608B2" w:rsidRPr="00A608B2" w:rsidTr="00E1481A">
        <w:trPr>
          <w:trHeight w:val="99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MEXICALI</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"E" No. 451  COL. NUEVA 2a. SECCIÓN, ENTRE AV. SEBASTIAN LERDO DE TEJADA Y AV. IGNACIO ZARAGOZA, C.P. 21100, MEXICALI, B.C.</w:t>
            </w:r>
          </w:p>
        </w:tc>
      </w:tr>
      <w:tr w:rsidR="00A608B2" w:rsidRPr="00A608B2" w:rsidTr="00A608B2">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ENSENADA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SEXTA No. 109, ESQ, CON AV. RYERSON, ZONA CENTRO, C.P. 22800, ENSENADA, B.C.</w:t>
            </w:r>
          </w:p>
        </w:tc>
      </w:tr>
      <w:tr w:rsidR="00A608B2" w:rsidRPr="00A608B2" w:rsidTr="00A608B2">
        <w:trPr>
          <w:trHeight w:val="767"/>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TIJUANA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6 DE ENERO No. 21460, COL. LOMAS DEL MATAMOROS, C.P. 22206, TIJUANA, B.C.</w:t>
            </w:r>
          </w:p>
        </w:tc>
      </w:tr>
      <w:tr w:rsidR="00A608B2" w:rsidRPr="00A608B2" w:rsidTr="00A608B2">
        <w:trPr>
          <w:trHeight w:val="781"/>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TIJUANA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RÍO BALSAS No. 2070 ENTRE AV. RÍO GRIJALVA Y RÍO SUCHIATE, COL. MARRÓN, C.P. 22400, TIJUANA, B.C.</w:t>
            </w:r>
          </w:p>
        </w:tc>
      </w:tr>
      <w:tr w:rsidR="00A608B2" w:rsidRPr="00A608B2" w:rsidTr="00A608B2">
        <w:trPr>
          <w:trHeight w:val="977"/>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TIJUANA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SEGUNDA Y BENITO JUÁREZ No. 7625, COL. CENTRO, C.P. 22000, ENTRE AV. 5 DE MAYO Y MUTUALISMO, TIJUANA, B.C.</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MEXICALI</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PRADO DELREY, COLONIA VILLA LAS LOMAS, C.P.21355, MEXICALI, B.C. </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TIJUANA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BLVD. GUSTAVO DIAZ ORDAZ No. 15655, LOCALES 10 y 12  y DEL 12 AL 19, COL. MAURILIO MAGALLÓN, DELEGACIÓN DE LA MESA, C.P. 22116, TIJUANA, B.C.</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 SUR</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SANTA ROSALÍA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IGNACIO ALLENDE ESQUINA VENUSTIANO CARRANZA #2415, COLONIA LOS OLIVOS, C.P. 23040, LA PAZ B.C.S.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BAJA CALIFORNIA SUR</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LA PAZ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PASEO DE LOS CABOS #517, COLONIA ZONA HOTELERA SAN JOSÉ DEL CABO, C.P. 23405, SAN JOSÉ DEL CABO, B.C.S.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HACIENDA DEL PORTAL #10120, HACIENDA DE LAS TORRES II C.P 32695</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INTERNACIONAL No. 369 COL. WATERFILL RIO BRAVO C.P. 32533</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DE LOS AZTECAS # 9131, COL. CIUDAD MODERNA, C.P. 32670 CIUDAD JUÁREZ, CHIH.</w:t>
            </w:r>
          </w:p>
        </w:tc>
      </w:tr>
      <w:tr w:rsidR="00A608B2" w:rsidRPr="00A608B2" w:rsidTr="00E1481A">
        <w:trPr>
          <w:trHeight w:val="64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CATALINA #5916,  FRACC. LOMAS DEL REY, C.P. 32651</w:t>
            </w:r>
          </w:p>
        </w:tc>
      </w:tr>
      <w:tr w:rsidR="00A608B2" w:rsidRPr="00A608B2" w:rsidTr="00E1481A">
        <w:trPr>
          <w:trHeight w:val="5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DELICIAS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7a ORIENTE 703-ALTOS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CHIHUAHUA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DIVISIÓN DEL NORTE N° 802, COL. SAN FELIPE C.P. 31203</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CHIHUAHUA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OJINAGA NO. 121 ALTOS, ZONA CENTRO, C.P. 31500, CD. CUAUHTÉMOC, CHIH.</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CHIHUAHUA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PINO No. 2307-2, FRACCIONAMIENTO SATÉLITE</w:t>
            </w:r>
          </w:p>
        </w:tc>
      </w:tr>
      <w:tr w:rsidR="00A608B2" w:rsidRPr="00A608B2" w:rsidTr="00E1481A">
        <w:trPr>
          <w:trHeight w:val="2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HIDALGO DEL PARRAL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 INDEPENDENCIA 147</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DURANGO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VICTORIA DE DURANGO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BLVD. DOMINGO ARRIETA NO.2125 COL. 8 DE SEPTIEMBRE, C.P. 34196, VICTORIA DE  DURANGO, DURANGO.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DURANGO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GÓMEZ PALACIO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ALLENDE NO. 610 NORTE, ZONA CENTRO, C.P. 35000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DURANGO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GUADALUPE VICTORIA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CALZADA JOSÉ RAMÓN VALDEZ No. 407 PTE, COL. CENTRO, C.P. 34700, GUADALUPE VICTORIA, DGO.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DURANGO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VICTORIA DE DURANGO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DR. ATL NO. 200, FRACC. PALOMA, C.P. 34000, DURANGO, DURANGO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TEQUILA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MORELOS No. 109, COL. CENTRO, C.P. 46400, TEQUILA,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LAGOS DE MORENO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CONSTITUYENTES No. 498, COL CENTRO, C.P. 47400, LAGOS DE MORENO,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TEPATITLÁN DE MORELOS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LÓPEZ MATEOS No. 213, COL. LAS COLONIAS, C.P. 47620, TEPATITLÁN DE MORELOS,  JAL.</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ZAPOPAN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TERRITORIO NACIONAL No. 2960, ENTRE BANDERA NACIONAL Y MÉXICO INDEPENDIENTE, COL. FRACCIONAMIENTO RESIDENCIAL CONJUNTO PATRIA, C.P. 45170, ZAPOPAN,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PUERTO VALLARTA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RÍO NILO No. 110, COL. LÓPEZ MATEOS, C.P. 48340, PUERTO VALLARTA, JAL.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ZAPOPAN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RAMÓN CORONA No. 2455, COL. LA MOJONERA, C. P. 45019, ZAPOPAN, JAL. </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TONALÁ</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MORELOS No. 167, COL.  CENTRO C.P. 45400, TONALÁ,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GUADALAJARA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CALLE FRANCISCO ROJAS GONZÁLEZ No. 131, COL. LADRÓN DE GUEVARA,  C.P. 44600, GUADALAJARA, JAL.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GUADALAJARA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ALFONSO ESPARZA OTEO No. 1589, COL. GUADALAJARA ORIENTE, C.P. 44700, GUADALAJARA, JAL.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ZAPOPAN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 CIPRESES No. 20, COL. CIUDAD GRANJA, C.P. 45010, ZAPOPAN,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 GUADALAJARA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G. RIVAS GUILLÉN No. 821,  COL. BLANCO Y CUELLAR, C.P. 44730, GUADALAJARA,  JAL.</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TLAJOMULCO DE ZÚÑIGA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DE LAS FLORES  No. 6, COL. RESIDENCIAL CAMPESTRE LAS FLORES, C.P. 45640,  TLAJOMULCO DE ZÚÑIGA,  JAL.</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TLAQUEPAQUE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CALLE PROLONGACIÓN COLÓN SUR, No. 6020, COL. SANTA MARÍA TEQUEPEXPAN, C.P. 45601, TLAQUEPAQUE, JAL.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 GUADALAJARA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TOPACIO No. 2547, COL. VERDE VALLE, C.P. 44550, GUADALAJARA, JAL.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LA BARCA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16 DE SEPTIEMBRE No. 275,  COL. CENTRO, C.P. 47910, LA BARCA,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 TLAQUEPAQUE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REFORMA No. 191-A, COL. CENTRO, C.P. 45500, TLAQUEPAQUE,  JAL.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 JOCOTEPEC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RIBERA DEL LAGO No. 21, COL. CENTRO, C.P. 45800, JOCOTEPEC,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 AUTLÁN DE NAVARRO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JOAQUÍN MEJÍA VIDRIO No. 51, COL. VALLE LA GRANA II,  C.P. 48900, AUTLÁN DE NAVARRO,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 CD. GUZMÁN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PASCUAL GALINDO CEBALLOS No. 129, COL. CENTRO, C.P. 49000, ZAPOTLÁN EL GRANDE, JAL.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JALISCO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 TONALÁ</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ARROYO DE ENMEDIO No. 418, COL. LA PROVIDENCIA, C.P. 45400, TONALÁ, JAL.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NAYARIT</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SANTIAGO IXCUINTLA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GUILLERMO PRIETO No. 217 ESQ. AYUNTAMIENTO, COL. NUEVO MÉXICO, C.P. 63340, SANTIAGO IXCUINTLA, NAY.</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NAYARIT</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TEPIC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val="en-US" w:eastAsia="es-MX"/>
              </w:rPr>
              <w:t xml:space="preserve">AV. COUNTRY CLUB No. 94, COL. </w:t>
            </w:r>
            <w:r w:rsidRPr="00A608B2">
              <w:rPr>
                <w:rFonts w:ascii="Arial" w:hAnsi="Arial" w:cs="Arial"/>
                <w:color w:val="000000"/>
                <w:sz w:val="16"/>
                <w:szCs w:val="16"/>
                <w:lang w:eastAsia="es-MX"/>
              </w:rPr>
              <w:t>VERSALLES, C.P. 63138, TEPIC, NAY.</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NAYARIT</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COMPOSTELA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TEPIC-PUERTO VALLARTA No. 11, COL. EL MOLINO, C.P. 63705, COMPOSTELA, NAY.</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MAZATLÁN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AVENIDA BENEMERITO DE LAS AMERICAS # 1010 A, FRACCIONAMIENTO SAN ÁNGEL, C. P. 82014 </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LOS MOCHIS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GENERAL GABRIEL LEYVA No 150 SUR, ESQUINA CON CALLEJÓN PINO SUÁREZ, CENTRO, LOS MOCHIS, SINALOA. C.P. 81200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GUAMÚCHIL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 A MOCORITO NÚM. 315 OTE. COL. ÉVORA, GUAMÚCHIL, SALVADOR ALVARADO, SINALOA.</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GUASAVE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CUAUHTÉMOC # 501 COL. CENTRO, C.P. 81000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CULIACÁN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RIO PAPLOAPAN No. 1006 ESQUINA CON RIO SANTIAGO, COLONIA POPULAR, CULIACAN, SINALOA</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MAZATLÁN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SINALOA No. 41, COLONIA SÁNCHEZ CELIS, C.P. 82120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SINALOA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CULIACÁN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CALZADA HERÓCIO COLEGIO MILITAR No. 3793 SUR, COL. MERCADO DE ABASTOS, C.P. 80299.</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 LUIS RIO COLORADO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CHIAPAS Y CALLE 7a. No. 701, COL.SONORA, C.P. 83440, SAN LUIS RÍO COLORADO, SONORA.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NOGALES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MOCTEZUMA No. 809, ENTRE ESCOBEDO Y PUERTO RICO, COL. FUNDO LEGAL, C.P. 84030, NOGALES, SONORA.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HERMOSILLO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ÓVALO CUAUHTÉMOC NORTE No. 98, ENTRE  ISRAEL GONZÁLEZ Y  HÉROE DE NACOZARI, COL. MODELO, C.P. 83190, HERMOSILLO, SONORA.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GUAYMAS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SERDÁN No. 508, ENTRE CALLES 10 Y 11  COL. CENTRO, C.P.85400, GUAYMAS, SONORA.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HERMOSILLO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JALISCO No. 75, ESQUINA CON ITURBIDE, COL. CENTRO, C.P. 83000, ESQ. CON ITURBIDE, HERMOSILLO, SONORA.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CD. OBREGON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TLAXCALA No. 159 NORTE, ENTRE HIDALGO Y ALLENDE, COL. CENTRO, C.P. 85000, CIUDAD OBREGÓN, SONORA.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SONORA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NAVOJOA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GRAL. TIBURCIO OTERO No. 906, ENTRE ABASOLO Y JIMÉNEZ, COL. JUÁREZ, C.P. 85870, ESQ. MARIANO JIMÉNEZ, NAVOJOA, SONORA.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AGUASCALIENTES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JESÚS MARÍA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PANAMERICANA NORTE No. 323, KM 14, COL. JESÚS GÓMEZ PORTUGAL, (MARGARITAS) C.P. 20909, JESÚS MARIA, AGUASCALIENTES</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AGUASCALIENTES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AGUASCALIENTES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AGUASCALIENTES ORIENTE No. 3404, FRACCIONAMIENTO EL CEDAZO, C.P. 20263, FRACCIONAMIENTO EL CEDAZO, C.P. 20263, AGUASCALIENTES, AGS.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AGUASCALIENTES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AGUASCALIENTES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DE LA CONVENCIÓN DE 1914 PTE.  No. 1626, FRACC. LA CONCORDIA, C.P. 20270, AGUASCALIENTES, AGS.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PIEDRAS NEGRAS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HACIENDA No. 408-D, 3er. PISO, COL. BURÓCRATAS, C.P. 26020, PIEDRAS NEGRAS, COAH.</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SAN PEDRO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HIDALGO No. 107 0TE., ESQ. CON VIESCA, ZONA CENTRO,  C.P. 27800, SAN PEDRO, COAH.</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MONCLOVA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DEL PASO No. 100, COL. FRACCIONAMIENTO CARRANZA, C. P. 25760, MONCLOVA, COAH.</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SALTILLO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MARIANO  ABASOLO  NORTE  No.  276, COL.  CENTRO,  C. P. 25000, SALTILLO, COAH.</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TORREÓN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DONATO GUERRA No. 101 SUR, ESQ. CON MATAMOROS, COL. CENTRO, C.P. 27000, TORREÓN, COAH.</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TORREÓN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BLVD. PEDRO RODRÍGUEZ TRIANA No. 747 LOCALES 33, 34, 35, 36 Y 38, COL. PARQUE INDUSTRIAL ORIENTE C.P. 27278, TORREÓN, COAH.</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COAHUILA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SALTILLO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ALLENDE No. 701, COL. CENTRO, C.P. 25000, SALTILLO, COAH.</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 LUIS DE LA PAZ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WALTER C. BUCHANAN No. 228, COL ISSSTE, C.P. 37900, SAN LUÍS DE LA PAZ, GTO.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SAN MIGUEL DE ALLENDE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DE LA CONSPIRACIÓN  No. 2,  "PLAZA REAL DEL CONDE" PLANTA ALTA LOCAL AB-19, ZONA CENTRO, C.P. 37700, SAN  MIGUEL  DE ALLENDE,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LEÓN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DEL  ASTILLERO No.148, COL. CENTRO, BODEGUERO  LAS TROJES, C.P.  37227, LEÓN,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GUANAJUATO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VÍCTOR CERVERA PACHECO, LOTE 14, MANZANA 19, COL.  PEÑITAS, C.P. 36250, GUANAJUATO, GTO.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LEÓN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VERACRUZ No. 401-B,  COL. ARBIDE, C.P. 37360, LEÓN, GTO.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LEÓN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PRAGA No. 201, ESQ. BERLÍN, COL. ANDRADE, C.P. 37370, LEÓN, GTO.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SAN FRANCISCO DEL RINCÓN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AGUASCALIENTES No. 738, ESQ. IGNACIO MARISCAL, COL. SAN CARLOS, C.P. 36350, SAN FRANCISCO DEL RINCÓN,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SALAMANCA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LEONA VICARIO NO. 1013 COL. FRACCIONAMIENTO DEPORTIVO, C.P. 36743 SALAMANCA,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IRAPUATO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VOLCÁN No. 2072, ESQ. CON CRÁTER, COL. LAS REYNAS, C.P. 36600, IRAPUATO,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URIANGATO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VASCO DE QUIROGA No. 1, ESQ. CONSTITUYENTES, COL. LA JOYITA, C.P. 38980, URIANGATO,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 LEÓN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DE LAS FLORES NO. 103 ESQ. BLVD. PASEO DE JERÉZ,  FRACC. JARDINES DE JERÉZ, CP 37530, LEÓN, GTO.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CELAYA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INSURGENTES No. 113, ZONA CENTRO, C.P. 38000, CELAYA, GTO.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VALLE DE SANTIAGO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GALEANA No. 51, ZONA CENTRO, C.P. 38400, VALLE DE SANTIAGO, GTO.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 ACÁMBARO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PRIMERO DE MAYO  No. 1659, COL. SAN ISIDRO II, C.P. 38670, ACÁMBARO, GTO.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GUANAJUATO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IRAPUATO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FRANCISCO SARAVIA NO.99, COL. BARRIO DE SANTA JULIA, C.P. 36667, IRAPUATO, GTO.</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SANTA CATARINA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INDUSTRIALES DEL PONIENTE 1050, LOCALES C DEL 18 AL 22, CENTRO COMERCIAL PASEO SANTA CATARINA, COL. INDUSTRIAS DEL PONIENTE, C. P. 66370, SANTA CATARINA, N.L.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APODACA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PORFIRIO DÍAZ N° 115 SUR, COL. CENTRO, C.P. 66600, APODACA, N.L.</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GENERAL ESCOBEDO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A LAREDO No. 320, INTERIOR 7, PLAZA INTEGRAL DE LA SALUD SAN ANTONIO, COL. RESIDENCIAL PUERTA DEL NORTE,  C.P. 66050, GENERAL ESCOBEDO, N.L.</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SAN NICOLÁS DE LOS GARZA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PICO BOLIVAR No. 951, ENTRE CERRO DE CUBILETE Y PICO SORATA, COL. LAS PUENTES 10° SECTOR, C.P. 66460, SAN NICOLÁS DE LOS GARZA, N.L. </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MONTERREY</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PALACIO DE JUSTICIA No. 2406, CRUZ CON ABELARDO REYES, COL. FERROCARRILERA, C.P. 64250, MONTERREY,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MONTERREY</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PASEO DE LOS LEONES No. 1307, COL. CUMBRES 1º SECTOR,  C.P. 64610, MONTERREY,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GARCÍA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REAL DE MINAS No. 510, COL. VALLE DE LINCOLN, C.P. 66026, GARCÍA,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GUADALUPE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A REYNOSA No. 2301, COL. 29 DE JULIO, C.P. 67196, GUADALUPE, N.L.</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LINARES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LA REFORMA No. 447, COL. LA AMISTAD, C.P. 67713, LINARES,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MONTERREY</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REVOLUCIÓN No. 4055, COL. JARDINES DEL COUNTRY, C.P. 64860, MONTERREY, N.L.</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 GUADALUPE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ELOY CAVAZOS No. 5100, CRUZ CON ARTURO B. DE LA GARZA Y AV. SAN SEBASTIÁN, COL. SAN EDUARDO, C.P. 67183, GUADALUPE,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NUEVO LEÓN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A REYNOSA No. 1000, INT. G 01, COL. PASEO DEL PRADO, C.P. 67275, JUÁREZ, N.L.</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QUERÉTARO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CADEREYTA DE MONTES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MELCHOR OCAMPO No. 51, COL. CENTRO, C.P. 76500, CADEREYTA DE MONTES, QRO.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QUERÉTARO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SAN JUAN DEL RÍO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CALLE IGNACIO LÓPEZ RAYÓN No. 54, COL. CENTRO, C.P. 76800, SAN JUAN DEL RÍO,  QRO.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QUERÉTARO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SANTIAGO DE QUERÉTARO (QUERÉTARO)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AL CAMPO MILITAR No. 305, COL. SAN ANTONIO DE LA PUNTA, C.P. 76135, SANTIAGO DE QUERÉTARO, QRO.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QUERÉTARO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04 SANTIAGO DE QUERÉTARO (QUERÉTARO)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LUIS VEGA Y MONROY No. 320,  COL. PLAZAS DEL SOL PRIMERA SECCIÓN, C.P. 76099, SANTIAGO DE QUERÉTARO, QRO.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QUERÉTARO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05 EL PUEBLITO (CORREGIDORA)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JUVENTUD No. 9 ORIENTE ESQUINA PALOMAS,  FRACC. LAS PALOMAS, C.P. 76901, CORREGIDORA, QRO.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MATEHUALA (MATEHUALA)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DE LOS ANDES No. 111, COL. COLINAS DE LA PAZ, C.P. 78722, MATEHUALA, S.L.P.</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02 SOLEDAD DE GRACIANO SÁNCHEZ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MAGDALENO CEDILLO No.  515, COL. EXPROPIACIÓN PETROLERA, C.P. 78430, SOLEDAD DE GRACIANO SÁNCHEZ, S.L.P.</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RÍOVERDE (RÍOVERDE)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AMADO NERVO No. 212, ENTRE LAS CALLES MORELOS E HIDALGO, ZONA CENTRO, C.P. 79610, RIOVERDE, S.L.P.</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CIUDAD VALLES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VICENTE C. SALAZAR No. 1210 ENTRE GALEANA Y BOULEVARD MÉXICO-LAREDO, ZONA CENTRO, C.P. 79000, CIUDAD VALLES, S.L.P.</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SAN LUIS POTOSÍ</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DAMIÁN CARMONA No. 955, ZONA CENTRO, C.P. 78000, SAN LUIS POTOSÍ, S.L.P.</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SAN LUIS POTOSÍ</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HIMNO NACIONAL No.  5315, BARRIO DE SAN JUAN DE GUADALUPE, C.P. 78359, SAN LUIS POTOSÍ, S.L.P.</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 LUIS POTOSÍ</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TAMAZUNCHALE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12 DE OCTUBRE No. 114-A, ESQUINA CON CALLE MÉXICO, BARRIO DEL CARMEN, C.P. 79960, TAMAZUNCHALE, S.L.P.</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01 NUEVO LAREDO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DR. MIER N° 4336, COL. HIDALGO, C.P. 88160, NUEVO LAREDO, TAMAULIPAS.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REYNOSA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MATAMOROS No.  320 ORIENTE, ZONA CENTRO, C.P. 88500, REYNOSA, TAMAULIPAS.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03 RÍO BRAVO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CHIHUAHUA No. 407, ENTRE NAYARIT Y OAXACA, FRACC. RÍO BRAVO,  C.P. 88900, RÍO BRAVO, TAMAULIPAS.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04 H. MATAMOROS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2DA. No. 146, ENTRE ABASOLO Y GONZÁLEZ , ZONA CENTRO, C.P. 87300, MATAMOROS, TAMAULIPAS.</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05 CIUDAD VICTORIA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MIER Y TERÁN No.1528, ENTRE VERACRUZ Y ALEJANDRO PRIETO, COL. PEDRO JOSÉ MÉNDEZ, C.P 87048, CD. VICTORIA, TAMAULIPAS.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CIUDAD  MANTE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BLVD. MANUEL CAVAZOS LERMA No. 403 NORTE, COL. ANÁHUAC 1, C.P. 89830, CD. MANTE, TAMAULIPAS.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CD. MADERO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DE ENERO No.  311 SUR ESQ. PEDRO J. MÉNDEZ, ZONA CENTRO, C.P. 89400, CD. MADERO, TAMAULIPAS.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TAMPICO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 No. 310, COL. GUADALUPE, C.P. 89120, TAMPICO, TAMAULIPAS.</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TAMAULIPAS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09 CIUDAD REYNOSA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ESCOCIA (CAMINO REAL) No. 204, L-1 M-2, FRACCIONAMIENTO CAMPESTRE, C.P. 88736, REYNOSA, TAMAULIPAS.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ZACATECAS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FRESNILLO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HIDALGO No. 346 ZONA CENTRO, C.P. 99000, FRESNILLO, ZAC.</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ZACATECAS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02 JEREZ DE GARCÍA SALINAS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JEREZ No. 4-A, FRACC. BANRURAL, C.P. 99340, JEREZ DE GARCÍA SALINAS, ZAC</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ZACATECAS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ZACATECAS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DEL JARDÍN NO. 304, COL. TECNOLÓGICA, C.P. 98099, ZACATECAS, ZAC.</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ZACATECAS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GUADALUPE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CALZADA DE LA REVOLUCIÓN MEXICANA No. 99, COL. EJIDAL, C. P. 98613, GUADALUPE, ZAC.</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CAMPECHE</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CAMPECHE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10, N° 467; BARRIO SAN ROMÁN C.P. 24040; CAMPECHE, CAMPECHE ATRÁS DEL RESTAURANTE SOLE, UBICADO SOBRE EL MALECÓN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CAMPECHE</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CD. DEL CARMEN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AMADO NERVO No. 3  FRACCIONAMIENTO LAS HUERTAS  C.P. 24154; CIUDAD DEL CARMEN, CAMPECHE</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PALENQUE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5 DE MAYO NO. 214, COL. CENTRO; C.P. 29960; PALENQUE,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BÓCHIL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6A ORIENTE SUR NO. 4, ENTRE "2A" Y " 3A" BARRIO ORIZABA;  C. P. 29770; BÓCHIL, CHIAPAS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OCOSINGO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4TA. NORTE-PONIENTE No. 158; BARRIO NORTE; C.P. 29950; OCOSINGO, CHIAPAS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PICHUCALCO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CONSTITUCIÓN NO. 22, COL. CENTRO, C.P. 29520 PICHUCALCO,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05 SAN CRISTÓBAL DE LAS CASAS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JUAN SABINES No. 5, COL. CENTRO C.P. 29250, SAN CRISTÓBAL DE LAS CASAS, CHIAPAS</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TUXTLA GUTIÉRREZ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TUXTLA A CHICOASEN KM 1.5 NO. 2219, FRACC. SAN ISIDRO BUENAVISTA, C.P. 29025, TUXTLA, GUTIÉRREZ, CHIAPAS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TONALÁ</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 DE FEBRERO NO. 47 BARRIO NICATÁN; C.P. 30500; TONALÁ,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COMITÁN DE DOMÍNGUEZ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3A NORTE PONIENTE NO. 76, BARRIO DE GUADALUPE C.P. 30020; COMITÁN DE DOMÍNGUEZ,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TUXTLA GUTIÉRREZ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PONIENTE NORTE NO. 206 COL. MOCTEZUMA; C.P. 29030; TUXTLA GUTIÉRREZ,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VILLAFLORES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2DA. SUR PONIENTE No. 265, COL. BARRIO GUADALUPE; C.P. 30470; VILLAFLORES,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 LAS MARGARITAS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IGNACIO ALLENDE No. 7, COL. CENTRO, C.P. 30187, LAS MARGARITAS, CHIAPAS</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TAPACHULA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1A ORIENTE No. 7 COL. CENTRO; C.P. 30700; TAPACHULA, CHIAPAS</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CHIAPAS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HUEHUETÁN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2A CALLE PONIENTE No. 38, COL. CENTRO, C.P. 30660 HUEHUETÁN, CHIAPA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SAN JUAN BAUTISTA TUXTEPEC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INDEPENDENCIA No. 3040; COL. LA PIRAGUA; C.P. 68380; SAN JUAN BAUTISTA, TUXTEPEC</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TEOTITLÁN DE FLORES MAGÓN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RICARDO FLORES MAGÓN No. 38; COL. CENTRO C.P. 68540; TEOTITLÁN DE FLORES MAGÓN, OAXACA</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H.  CD. DE HUAJUAPAN DE LEÓN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 DE ABRIL No. 76; COL. TEPEYAC; C.P. 69006; HUAJUAPAN DE LEÓN, OAXACA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TLACOLULA DE MATAMOROS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INTERNACIONAL CRISTÓBAL COLÓN KM. 32.5, COL. SEGUNDA SECCIÓN; C.P. 70400; TLACOLULA DE MATAMOROS, OAXACA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05 SALINA CRUZ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TRANSÍSTMICA Km. 1.5, COL. MIGUEL HIDALGO PONIENTE, C.P. 70610, SALINA CRUZ, OAXACA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HEROICA CIUDAD DE TLAXIACO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FRAY CALDELAS No. 16, COL. BENITO JUÁREZ C.P. 69800; HEROICA CIUDAD DE TLAXIACO, OAXACA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CIUDAD IXTEPEC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ANTONIO DE LEÓN No. 27, COL. LA MODERNA, C.P. 70110, CIUDAD IXTEPEC, OAXACA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OAXACA DE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PROLONGACIÓN YAGÜL No. 107; FRACC. POPULAR LA NORIA; C.P. 68120; OAXACA DE JUÁREZ, OAXACA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PUERTO ESCONDIDO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2a NORTE No. 100, COL. SECTOR REFORMA, C.P. 71980, PUERTO ESCONDIDO SAN PEDRO MIXTEPEC, OAXACA</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OAXACA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MIAHUATLÁN DE PORFIRIO DÍAZ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REFORMA No. 222; COL. CENTRO; C.P. 70800; MIAHUATLÁN DE PORFIRIO DÍAZ, OAXACA</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QUINTANA ROO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PLAYA DEL CARMEN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105 NORTE, MZA. 022, LOTE 001-1  ENTRE 28 NORTE Y 30 NORTE; COL. EJIDAL; C.P. 77712; PLAYA DEL CARMEN SOLIDARIDAD, QUINTANA ROO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QUINTANA ROO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CHETUMAL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CONSTITUYENTES DEL 74 No. 590, MZA. 314, LTE. 4 COL. PROTERRITORIO; C.P. 77086; CHETUMAL, QUINTANA ROO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QUINTANA ROO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CANCUN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SUPERMANZANA 73, MZA. 01, LOTE 37-02 AV. LOMBARDO TOLEDANO Y CTM ESQUINA CALLE 16; C.P. 77510; CANCÚN QUINTANA ROO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QUINTANA ROO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CANCUN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NICHUPTE, LOTE 1-04, MZA. 10, SMZA. 512, CANCÚN, QUINTANA ROO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MACUSPANA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PROLONGACIÓN ALATORRE S/N CARRETERA VÍA CORTA, CD. PEMEX, COL. ATEOS Y ZARAGOZA C.P. 86700; MACUSPANA, TABASCO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CÁRDENAS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PERIFÉRICO CARLOS MOLINA NO. 17; COL. SANTA CRUZ CP. 86560; CÁRDENAS, TABASCO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COMALCALCO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DAVID BOSADA No. 204; COLONIA CENTRO; C.P. 86300; COMALCALCO, TABASCO</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VILLAHERMOSA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ROSALES No. 204, COL. CENTRO, C.P. 86000; CENTRO, TABASCO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PARAÍSO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PALMA DÁTIL No 102; COL. QUINTÍN ARAUZ C.P. 86608; PARAÍSO, TABASCO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TABASCO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VILLAHERMOSA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EJIDO NO. 21, S/N, RANCHERÍA IXTACOMITÁN PRIMERA SECCIÓN, C.P. 86143, CENTRO, TABASCO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PÁNUCO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CARRANZA No. 7, COL. ETIENNE ZONA CENTRO, C.P. 93990, PÁNUCO,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TANTOYUCA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IGNACIO ALLENDE  No. 96, ESQ. AV. 16 DE SEPTIEMBRE, ZONA CENTRO, C.P. 92120, TANTOYUCA,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TUXPAN DE RODRÍGUEZ CANO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GONZÁLEZ ORTEGA No. 36, COL. CENTRO, C.P. 92800, TUXPAN DE RODRÍGUEZ CANO,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VERACRUZ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PÁTZCUARO No. 494, ESQ. CON J.B. LOBOS, FRACC. LAGUNA DEL VALLE, C.P. 91779, VERACRUZ,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POZA RICA DE HIDALGO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REPÚBLICA DE SALVADOR No. 910 COL. 27 DE SEPTIEMBRE, C.P. 93320, POZA RICA,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PAPANTLA DE OLARTE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MONTE ALBÁN No. 203, COL. DOCTORES, C.P. 93400, PAPANTLA DE OLARTE,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MARTÍNEZ DE LA TORRE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AGUSTÍN LARA No. 3, COL. YUCATÁN, C.P. 93600, MARTÍNEZ DE LA TORRE, VERACRUZ</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XALAPA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TRANSVERSAL 1 No. 303, ESQ. CONSTITUYENTES DE 1857, COL. AZTECA, C.P. 91180, XALAPA,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COATEPEC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IGNACIO ZARAGOZA No. 44, ZONA CENTRO, C.P. 91500, COATEPEC,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XALAPA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20 DE NOVIEMBRE ORIENTE No. 191, COL. JOSÉ CARDEL, C.P. 91030, XALAPA-ENRIQUEZ, VER.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11 COATZACOALCOS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REVOLUCIÓN No. 404, COL. CENTRO, C.P. 96400, COATZACOALCOS,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VERACRUZ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NICOLÁS BRAVO No. 347 ALTOS, ZONA CENTRO, C.P. 91700, VERACRUZ, VERACRUZ</w:t>
            </w:r>
          </w:p>
        </w:tc>
      </w:tr>
      <w:tr w:rsidR="00A608B2" w:rsidRPr="00A608B2" w:rsidTr="00E1481A">
        <w:trPr>
          <w:trHeight w:val="84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HUATUSCO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4 PONIENTE No. 625, COL. CENTRO, C.P. 94100, HUATUSCO,VERACRUZ</w:t>
            </w:r>
          </w:p>
        </w:tc>
      </w:tr>
      <w:tr w:rsidR="00A608B2" w:rsidRPr="00A608B2" w:rsidTr="00E1481A">
        <w:trPr>
          <w:trHeight w:val="84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 MINATITLÁN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18 DE MARZO No. 49, COL. OBRERA, C.P. 96740,  MINATITLÁN, VERACRUZ</w:t>
            </w:r>
          </w:p>
        </w:tc>
      </w:tr>
      <w:tr w:rsidR="00A608B2" w:rsidRPr="00A608B2" w:rsidTr="00E1481A">
        <w:trPr>
          <w:trHeight w:val="8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ORIZABA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PONIENTE. 7 No. 431, ZONA CENTRO, C.P. 94300, ORIZABA,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 CÓRDOBA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25 No. 725-A, ESQUINA CALLE 9,  FRACC. EL CARMEN,    C.P. 94580, CÓRDOBA, VERACRUZ</w:t>
            </w:r>
          </w:p>
        </w:tc>
      </w:tr>
      <w:tr w:rsidR="00A608B2" w:rsidRPr="00A608B2" w:rsidTr="00E1481A">
        <w:trPr>
          <w:trHeight w:val="99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 COSAMALOAPAN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JOSE MARIA MORELOS Y PAVÓN 940, COL. CENTRO, CP. 95400, COSAMALOAPAN,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 ZONGOLICA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JOSÉ MARÍA MORELOS No. 8, BARRIO DE GUADALUPE, C.P. 95000, ZONGOLICA, VERACRU</w:t>
            </w:r>
          </w:p>
        </w:tc>
      </w:tr>
      <w:tr w:rsidR="00A608B2" w:rsidRPr="00A608B2" w:rsidTr="00E1481A">
        <w:trPr>
          <w:trHeight w:val="102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 SAN ANDRÉS TUXTLA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 DE ABRIL No. 2,  BARRIO SAN FRANCISCO, ZONA CENTRO, C.P. 95700, SAN ANDRÉS TUXTLA, VERACRUZ</w:t>
            </w:r>
          </w:p>
        </w:tc>
      </w:tr>
      <w:tr w:rsidR="00A608B2" w:rsidRPr="00A608B2" w:rsidTr="00E1481A">
        <w:trPr>
          <w:trHeight w:val="103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VERACRUZ</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 COSOLEACAQUE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TRANSÍSTMICA No. 70, BARRIO PRIMERO, ZONA CENTRO, C.P. 96340, COSOLEACAQUE, VERACRUZ</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YUCATÁN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VALLADOLID</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41 No. 156 - D X 20 Y 22, COL. MILITAR, C.P. 97780, VALLADOLID, YUCATÁN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YUCATÁN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PROGRESO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27 No. 2Q-BIS X 48 Y 50, COL. ISMAEL GARCÍA, C.P. 97320, PROGRESO, YUCATÁN</w:t>
            </w:r>
          </w:p>
        </w:tc>
      </w:tr>
      <w:tr w:rsidR="00A608B2" w:rsidRPr="00A608B2" w:rsidTr="00E1481A">
        <w:trPr>
          <w:trHeight w:val="69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YUCATÁN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MÉRIDA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28 No. 176 X  5 y 7, COL. GARCÍA GINERES, C.P. 97070, MÉRIDA, YUCATÁN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YUCATÁN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MÉRIDA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21 No. 54 B X 8 Y 10, COL. MÉXICO EDIF. REGIMAR, C.P. 97125, MÉRIDA, YUCATÁN</w:t>
            </w:r>
          </w:p>
        </w:tc>
      </w:tr>
      <w:tr w:rsidR="00A608B2" w:rsidRPr="00A608B2" w:rsidTr="00E1481A">
        <w:trPr>
          <w:trHeight w:val="94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YUCATÁN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TICUL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28 No. 208 x 25 A,  ZONA CENTRO, C.P. 97860, TICUL, YUCATÁN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GUSTAVO A. MADERO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JAIME NUNÓ No. 63, COL. ZONA ESCOLAR, C.P. 07230, DELEGACIÓN GUSTAVO A.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GUSTAVO A. MADERO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CIENFUEGOS No. 609, COL. LINDAVISTA, C.P. 07300, DELEGACIÓN GUSTAVO A. MADERO,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AZCAPOTZALCO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BELISARIO DOMÌNGUEZ No. 297, COL. BARRIO LOS REYES, C.P. 02010, DELEGACIÓN AZCAPOTZALCO,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IZTAPALAPA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PASEO DE LAS GALIAS No. 108, FRACC. LOMAS ESTRELLA, SEGUNDA SECCIÓN, C.P. 09890, DELEGACIÓN  IZTAPALAPA,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TLALPAN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AJAX No. 52, COL. ARBOLEDAS DEL SUR, C.P. 14376, DELEGACIÓN TLALPAN,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LA MAGDALENA CONTRERAS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 No. 92, COL. SAN JERÓNIMO LIDICE, C.P.  10200, DELEGACIÓN MAGDALENA COTREAS,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07 GUSTAVO A. MADERO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ORIENTE 95, ESQUINA NORTE 84 S/N, COL. GERTRUDIS, SÁNCHEZ, C.P. 07839, DELEGACIÓN GUSTAVO A. MADERO,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CUAUHTÉMOC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MARGARITA No. 14, COL. SANTA MA. LA RIBERA, C.P. 06400, DELEGACIÓN CUAUHTÉMOC,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TLÁHUAC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MAGDALENO ITA No. 56, COL. LA CONCHITA, PUEBLO SANTIAGO ZAPOTITLAN, DELEGACIÓN TLAHUAC</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10 MIGUEL HIDALGO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PARQUE LIRA No. 30, COL. AMPLIACIÓN DANIEL GARZA, C. P. 11830, DELEGACIÓN MIGUEL HIDALGO,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11 VENUSTIANO CARRANZA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 CALZ. IGNACIO ZARAGOZA S/N, COL. CUATRO ÁRBOLES, C.P. 15730 DELEGACIÓN VENUSTIANO CARRANZA,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CUAUHTÉMOC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FRAY SERVANDO TERESA DE MIER No. 68, COL. CENTRO, C.P. 06080, DELEGACIÓN CUAUHTÉMOC,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IZTACALCO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AÑIL 571 1er. PISO, COL. GRANJAS MÉXICO, C.P. 08400, DELEGACIÓN IZTACALCO,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 TLALPAN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AKIL MZA. 252 LOTE 1, COL. HÉROES DE PADIERNA C.P. 14200  DELEGACIÓN TLALPAN,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15 BENITO JUÁREZ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PILARES No. 46, COL. DEL VALLE, C.P. 03100, DELEGACIÓN BENITO JUÁREZ,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 ÁLVARO OBREGÓN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ADRIANO BROWER No.44, COL. ALFONSO XIII, C.P. 01460, DELEGACIÓN ÁLVARO OBREGÓN,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 ÁLVARO OBREGÓN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LOMA DEL PARQUE No. 72, COL. LOMAS DE VISTA HERMOSA, C.P. 05100, DELEGACIÓN CUAJIMALPA DE MORELOS,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 IZTAPALAPA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BATALLA DE TUNAS BLANCAS No. 720 "A" COL. LEYES DE REFORMA 3a SECCIÓN, C.P. 09310, DELEGACIÓN IZTAPALPA,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19 IZTAPALAPA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 ERMITA IZTAPALAPA No. 2367, COL. PUEBLO DE SANTA CRUZ MEYEHUALCO, C.P. 09700, DELEGACIÓN IZTAPALAPA, CIUDAD DE MÉXICO.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 IZTAPALAPA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LEYES DE REFORMA No. 1178-A, COL. LEYES DE REFORMA, C.P. 09310 DELEGACIÓN IZTAPALAPA,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 XOCHIMILCO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BAKKOLA No. 41, COL. AMPLIACIÓN TEPEPAN, C.P. 16029, DELEGACIÓN XOCHIMILCO, CIUDAD DE MÉXICO.</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22 IZTAPALAPA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CARLOS HANK GLEZ. No. 81 ESQ. ENCINO,   COL. 2a. AMPLIACIÓN DE SANTIAGO ACAHUALTEPEC, C.P. 09609, DELEGACIÓN IZTAPALAPA,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 COYOACÁN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CERRADA APONECAS No. 38, COL. EL CARACOL, C.P. 04739, DELEGACIÓN COYOACÁN, CIUDAD DE MÉXICO.</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CIUDAD DE 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24 COYOACÁN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EJIDO DE SAN FRANCISCO CULHUACÁN No. 171 , COL. EX-EJIDO DE SAN FRANCISCO CULHUACÁN, C.P. 04420, DELEGACIÓN COYOACÁN, CIUDAD DE MÉXICO.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CIUDAD ALTAMIRANO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VENUSTIANO CARRANZA No. 904, COL. LINDA VISTA, C.P. 40664, PUNGARABATO, GRO.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IGUALA DE LA INDEPENDENCIA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BANDERA NACIONAL No 19, COL. CENTRO, C.P. 40000, IGUALA DE LA INDEPENDENCIA, GRO.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ZIHUATANEJO DE AZUETA (ZIHUATANEJO)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PASEO DE  ZIHUATANEJO PONIENTE No. 68, COL. EL HUJAL, C.P. 40880, ZIHUATANEJO DE AZUETA, GRO.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ACAPULCO DE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EMILIANO ZAPATA No. 86, COL. BELLA VISTA, C.P. 39550, ACAPULCO DE JUÁREZ, GRO.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TLAPA DE COMONFORT</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JUÁREZ No. 61, BARRIO DE SAN FRANCISCO, C.P. 41304, TLAPA DE COMONFORT, GRO.</w:t>
            </w:r>
          </w:p>
        </w:tc>
      </w:tr>
      <w:tr w:rsidR="00A608B2" w:rsidRPr="00A608B2" w:rsidTr="00E1481A">
        <w:trPr>
          <w:trHeight w:val="111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CHILAPA DE ÁLVAREZ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PROLONGACIÓN AV. REVOLUCIÓ No.  1222 , FRACCI. TABACHINES, C.P. 41100, CHILAPA DE ÁLVAREZ, GRO.</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CHILPANCINGO DE LOS BRAVO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FRANCISCO I. MADERO No. 29, COL. FRACCI. 20 DE NOVIEMBRE, C.P. 29096, CHILPANCINGO DE LOS BRAVO, GRO.</w:t>
            </w:r>
          </w:p>
        </w:tc>
      </w:tr>
      <w:tr w:rsidR="00A608B2" w:rsidRPr="00A608B2" w:rsidTr="00E1481A">
        <w:trPr>
          <w:trHeight w:val="9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AYUTLA DE LOS LIBRES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JUAN N. ÁLVAREZ No. 35 "A", COL. LA VILLA, C.P. 39213, AYUTLA DE LOS LIBRES, GRO.</w:t>
            </w:r>
          </w:p>
        </w:tc>
      </w:tr>
      <w:tr w:rsidR="00A608B2" w:rsidRPr="00A608B2" w:rsidTr="00E1481A">
        <w:trPr>
          <w:trHeight w:val="87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GUERRERO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ACAPULCO DE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LÁZARO CÁRDENAS NÚM. 13, COL. LA POPULAR, C.P. 39799, ACAPULCO DE JUÁREZ, GRO.</w:t>
            </w:r>
          </w:p>
        </w:tc>
      </w:tr>
      <w:tr w:rsidR="00A608B2" w:rsidRPr="00A608B2" w:rsidTr="00E1481A">
        <w:trPr>
          <w:trHeight w:val="70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CUERNAVACA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EUCALIPTO No. 175, COL. BOSQUES DE MIRAVAL, C.P. 62270, CUERNAVACA, MOR.</w:t>
            </w:r>
          </w:p>
        </w:tc>
      </w:tr>
      <w:tr w:rsidR="00A608B2" w:rsidRPr="00A608B2" w:rsidTr="00E1481A">
        <w:trPr>
          <w:trHeight w:val="106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JIUTEPEC (NUEVA CREACIÓN)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BALSA No. 5, ESQ. SAN GASPAR, FRACC. PEDREGAL DE LAS FUENTES, C.P. 62554, JIUTEPEC, MOR.</w:t>
            </w:r>
          </w:p>
        </w:tc>
      </w:tr>
      <w:tr w:rsidR="00A608B2" w:rsidRPr="00A608B2" w:rsidTr="00E1481A">
        <w:trPr>
          <w:trHeight w:val="94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CUAUTLA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CIRCUNVALACIÓN No. 38, COL. EMILIANO ZAPATA, C.P. 62744, CUAUTLA, MOR. </w:t>
            </w:r>
          </w:p>
        </w:tc>
      </w:tr>
      <w:tr w:rsidR="00A608B2" w:rsidRPr="00A608B2" w:rsidTr="00E1481A">
        <w:trPr>
          <w:trHeight w:val="8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JOJUTLA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FRANCISCO LEYVA No. 233, COL. CENTRO, C.P. 62900, JOJUTLA, MOR.</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MORELOS</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YAUTEPEC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PASEO TLAHUICA S/N, K.M. 21.5, COL. PARAISO, C.P. 62731, YAUTEPEC, MOR.</w:t>
            </w:r>
          </w:p>
        </w:tc>
      </w:tr>
      <w:tr w:rsidR="00A608B2" w:rsidRPr="00A608B2" w:rsidTr="00E1481A">
        <w:trPr>
          <w:trHeight w:val="84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01 HUAUCHINANGO DE DEGOLLADO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18 DE MARZO No. 34, COL.  EL PARAÍSO, C.P.: 73160,  HUAUCHINANGO, PUE.</w:t>
            </w:r>
          </w:p>
        </w:tc>
      </w:tr>
      <w:tr w:rsidR="00A608B2" w:rsidRPr="00A608B2" w:rsidTr="00E1481A">
        <w:trPr>
          <w:trHeight w:val="5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ZACATLÁN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PRIVADA DE LEANDRO VALLE No. 37, COL. LINDAVISTA, C.P. 73310 ZACATLÁN, PUE. </w:t>
            </w:r>
          </w:p>
        </w:tc>
      </w:tr>
      <w:tr w:rsidR="00A608B2" w:rsidRPr="00A608B2" w:rsidTr="00E1481A">
        <w:trPr>
          <w:trHeight w:val="11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TEZIUTLÁN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HIDALGO No. 409, COL. CENTRO, C.P. 73800, TEZIUTLÁN, PUE.</w:t>
            </w:r>
          </w:p>
        </w:tc>
      </w:tr>
      <w:tr w:rsidR="00A608B2" w:rsidRPr="00A608B2" w:rsidTr="00E1481A">
        <w:trPr>
          <w:trHeight w:val="108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04 ZACAPOAXTLA, (ANTES LIBRES)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CALLE CARLOS BETANCOURT MOLINA No. 54, COL. CENTRO, C.P. 73680, AJALPAN, PUE. </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05 SAN MARTÍN TEXMELUCAN DE LABASTIDA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ZARAGOZA NORTE No. 303, COL. CENTRO, C.P. 74000 SAN MARTÍN TEXMELUCAN, PUE. </w:t>
            </w:r>
          </w:p>
        </w:tc>
      </w:tr>
      <w:tr w:rsidR="00A608B2" w:rsidRPr="00A608B2" w:rsidTr="00E1481A">
        <w:trPr>
          <w:trHeight w:val="99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HEROICA PUEBLA DE ZARAGOZA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18 DE NOVIEMBRE No. 31, COL. UNIDAD SATÉLITE MAGISTERIAL, C.P.72320, PUEBLA, PUE.</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TEPEACA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9 PONIENTE. No. 301, COL. CENTRO, C.P. 75200, TEPEACA, PUE.</w:t>
            </w:r>
          </w:p>
        </w:tc>
      </w:tr>
      <w:tr w:rsidR="00A608B2" w:rsidRPr="00A608B2" w:rsidTr="00E1481A">
        <w:trPr>
          <w:trHeight w:val="8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CIUDAD SERDÁN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REVOLUCIÓN No.14, COL. CENTRO, C.P. 75520 CIUDAD SERDÁN, PUE. </w:t>
            </w:r>
          </w:p>
        </w:tc>
      </w:tr>
      <w:tr w:rsidR="00A608B2" w:rsidRPr="00A608B2" w:rsidTr="00E1481A">
        <w:trPr>
          <w:trHeight w:val="72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09 HEROICA PUEBLA DE ZARAGOZA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BOULEVARD ATLIXCO No. 71, COL. LA PAZ, C.P. 72160, PUEBLA, PUE. </w:t>
            </w:r>
          </w:p>
        </w:tc>
      </w:tr>
      <w:tr w:rsidR="00A608B2" w:rsidRPr="00A608B2" w:rsidTr="00E1481A">
        <w:trPr>
          <w:trHeight w:val="87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CHOLULA DE RIVADAVIA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9 PONIENTE No. 505, COL. SANTA MARÍA XIXITLA, C.P.72760 SAN PEDRO CHOLULA, PUE.</w:t>
            </w:r>
          </w:p>
        </w:tc>
      </w:tr>
      <w:tr w:rsidR="00A608B2" w:rsidRPr="00A608B2" w:rsidTr="00E1481A">
        <w:trPr>
          <w:trHeight w:val="8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11 HEROICA PUEBLA DE ZARAGOZA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VENUSTIANO CARRANZA No. 101, COL.  SEGUNDA AMPLIACIÓN GUADALUPE HIDALGO, C.P. 72490 PUEBLA, PUE. </w:t>
            </w:r>
          </w:p>
        </w:tc>
      </w:tr>
      <w:tr w:rsidR="00A608B2" w:rsidRPr="00A608B2" w:rsidTr="00E1481A">
        <w:trPr>
          <w:trHeight w:val="78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12 HEROICA PUEBLA DE ZARAGOZA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PRIVADA 8 "A" SUR  No. 3502, FRACC. ANZURES, C.P. 72530,  PUEBLA, PUE.</w:t>
            </w:r>
          </w:p>
        </w:tc>
      </w:tr>
      <w:tr w:rsidR="00A608B2" w:rsidRPr="00A608B2" w:rsidTr="00E1481A">
        <w:trPr>
          <w:trHeight w:val="102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 ATLIXCO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PROL. NARDO No. 1410, COL. VISTA HERMOSA, C.P. 74218, ATLIXCO, PUE.</w:t>
            </w:r>
          </w:p>
        </w:tc>
      </w:tr>
      <w:tr w:rsidR="00A608B2" w:rsidRPr="00A608B2" w:rsidTr="00E1481A">
        <w:trPr>
          <w:trHeight w:val="106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14 IZÚCAR DE MATAMOROS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CALLE LÁZARO CÁRDENAS No. 84, COL. BARRIO LA PALMA, C. P. 74949 ACATLÁN DE OSORIO, PUE.  </w:t>
            </w:r>
          </w:p>
        </w:tc>
      </w:tr>
      <w:tr w:rsidR="00A608B2" w:rsidRPr="00A608B2" w:rsidTr="00E1481A">
        <w:trPr>
          <w:trHeight w:val="8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PUEBLA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TEHUACÁN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ALDAMA No. 2002, FRACCIONAMIENTO ARCADIA, C. P. 75760, TEHUACÁN, PUE.</w:t>
            </w:r>
          </w:p>
        </w:tc>
      </w:tr>
      <w:tr w:rsidR="00A608B2" w:rsidRPr="00A608B2" w:rsidTr="00E1481A">
        <w:trPr>
          <w:trHeight w:val="81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TLAXCALA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APIZACO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XICOHTÉNCATL No. 2112, COL. FÁTIMA, C.P. 90300, APIZACO, TLAX.</w:t>
            </w:r>
          </w:p>
        </w:tc>
      </w:tr>
      <w:tr w:rsidR="00A608B2" w:rsidRPr="00A608B2" w:rsidTr="00E1481A">
        <w:trPr>
          <w:trHeight w:val="85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TLAXCALA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TLAXCALA DE XICOHTÉNCATL (TLAXCALA)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KM 2.5 DE LA CARRETERA OCOTLÁN SANTA  ANA, COL. CENTRO, C.P. 90800</w:t>
            </w:r>
          </w:p>
        </w:tc>
      </w:tr>
      <w:tr w:rsidR="00A608B2" w:rsidRPr="00A608B2" w:rsidTr="00E1481A">
        <w:trPr>
          <w:trHeight w:val="9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29</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TLAXCALA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ZACATELCO (ANTES SANTA ANA CHIAUTEMPAN)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 ORIENTE No. 21, COL. 1a SECCIÓN CENTRO, C.P. 90740</w:t>
            </w:r>
          </w:p>
        </w:tc>
      </w:tr>
      <w:tr w:rsidR="00A608B2" w:rsidRPr="00A608B2" w:rsidTr="00E1481A">
        <w:trPr>
          <w:trHeight w:val="72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COLIMA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COLIMA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JOSÉ PIMENTEL LLERENAS No. 285, COL. CENTRO, C.P. 28000, COLIMA, COL.</w:t>
            </w:r>
          </w:p>
        </w:tc>
      </w:tr>
      <w:tr w:rsidR="00A608B2" w:rsidRPr="00A608B2" w:rsidTr="00E1481A">
        <w:trPr>
          <w:trHeight w:val="106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COLIMA</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MANZANILLO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PARICUTÍN No. 118, ESQ. VOLCANES DE COLIMA, COL. BELLAVISTA, C.P. 28238, MANZANILLO, COLIMA.</w:t>
            </w:r>
          </w:p>
        </w:tc>
      </w:tr>
      <w:tr w:rsidR="00A608B2" w:rsidRPr="00A608B2" w:rsidTr="00E1481A">
        <w:trPr>
          <w:trHeight w:val="94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HUEJUTLA  DE REYES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ELOXOCHITLÁN No.3, ALTOS, COL. SANTA IRENE; C.P. 43000, HUEJUTLA DE REYES, HGO.</w:t>
            </w:r>
          </w:p>
        </w:tc>
      </w:tr>
      <w:tr w:rsidR="00A608B2" w:rsidRPr="00A608B2" w:rsidTr="00E1481A">
        <w:trPr>
          <w:trHeight w:val="9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IXMIQUILPAN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LÁZARO CÁRDENAS No. 14, COL. EL BONDHO, C.P. 42300, IXMIQUILPAN, HGO.</w:t>
            </w:r>
          </w:p>
        </w:tc>
      </w:tr>
      <w:tr w:rsidR="00A608B2" w:rsidRPr="00A608B2" w:rsidTr="00E1481A">
        <w:trPr>
          <w:trHeight w:val="76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ACTOPAN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5 DE MAYO No. 182, COL. CENTRO, C.P. 42500; ACTOPAN, HGO.</w:t>
            </w:r>
          </w:p>
        </w:tc>
      </w:tr>
      <w:tr w:rsidR="00A608B2" w:rsidRPr="00A608B2" w:rsidTr="00E1481A">
        <w:trPr>
          <w:trHeight w:val="114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TULANCINGO DE BRAVO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VICENTE GUERRERO No. 607-A, COL. CENTRO, C.P. 43600, TULANCINGO DE BRAVO, HGO.</w:t>
            </w:r>
          </w:p>
        </w:tc>
      </w:tr>
      <w:tr w:rsidR="00A608B2" w:rsidRPr="00A608B2" w:rsidTr="00E1481A">
        <w:trPr>
          <w:trHeight w:val="96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TULA DE ALLENDE</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TULA-ITURBE No. 1126, INTERIOR 1, COL. ITURBE, C.P. 42803  TULA DE ALLENDE, HGO.</w:t>
            </w:r>
          </w:p>
        </w:tc>
      </w:tr>
      <w:tr w:rsidR="00A608B2" w:rsidRPr="00A608B2" w:rsidTr="00E1481A">
        <w:trPr>
          <w:trHeight w:val="111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06 PACHUCA DE SOTO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EVERARDO MÁRQUEZ No.804, COL. EX-HACIENDA DE COSCOTITLÁN, PACHUCA DE SOTO, HGO. C.P.42086</w:t>
            </w:r>
          </w:p>
        </w:tc>
      </w:tr>
      <w:tr w:rsidR="00A608B2" w:rsidRPr="00A608B2" w:rsidTr="00E1481A">
        <w:trPr>
          <w:trHeight w:val="153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13</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HIDALGO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TEPEAPULCO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FELIPE ÁNGELES No. 29, COL. 18 DE MARZO, C.P. 43973 TEPEAPULCO, HGO.</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01 JILOTEPEC DE  MOLINA ENRÍQUEZ (JILOTEPEC)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ANDRÉS MOLINA ENRÍQUEZ S/N, COL. CENTRO, JILOTEPEC, EDO. DE MÉX., C.P. 54240.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02 TULTEPEC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DOS DE MARZO Y CALLE PROGRESO MUNICIPAL, SANTA MARÍA TULTEPEC, ESTADO DE MÉXICO, C.P. 54960.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ATLACOMULCO DE FABELA (ATLACOMULCO)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INSURGENTES No. 4, COL. BONGONI, ATLACOMULCO,  C.P. 50450, EDO. DE MÉX.</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04 NICOLÁS ROMERO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HERMENEGILDO GALEANA No. 20,  COL. HIDALGO, NICOLÁS ROMERO, EDO. DE MÉX., C.P. 54434.</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TEOTIHUACÁN DE ARISTA (TEOTIHUACÁN)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PROLONGACIÓN MIGUEL HIDALGO No. 34,  BARRIO, URIFICACIÓN, C.P. 55810, TEOTIHUACÁN DE ARISTA, EDO. DE MÉX.</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COACALCO DE BERRIOZÁBAL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ZARZAPARRILLAS No.6, COL. FRACC. VILLAS DE LAS FLORES, COACALCO DE BERRIOZÁBAL, EDO. DE MÉX., C.P. 55710.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CUAUTITLÁN  IZCALLI</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ROSALES No. 242, MZA. 1, LT. 23, ZONA 3, COL. SAN ISIDRO, CUAUTITLÁN IZCALLI, EDO. DE MÉX., C.P. 54730.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TULTITLÁN DE MARIANO ESCOBEDO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MIGUEL HIDALGO Y COSTILLA No. 62, COL. BARRIO SANTIAGUITO, TULTITLÁN, EDO. DE MÉX., C.P. 54900.</w:t>
            </w:r>
          </w:p>
        </w:tc>
      </w:tr>
      <w:tr w:rsidR="00A608B2" w:rsidRPr="00A608B2" w:rsidTr="00E1481A">
        <w:trPr>
          <w:trHeight w:val="13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SAN FELIPE DEL PROGRESO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CARRETERA SAN PABLO TLALCHICHILPA, SAN FELIPE DEL PROGRESO, NÚMERO 3, MANZANA 5, LOTE 3, COLONIA EJIDAL, MUNICIPIO DE SAN FELIPE DEL PROGRESO, ESTADO DE MÉXICO, C.P. 50640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10 ECATEPEC DE MORELOS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LAGO TANGAÑICA MZ 70, LT. 27, ESQ. LAGO CHAPULTEPEC, FRACC. JARDINES DE MORELOS, ECATEPEC DE MORELOS,  MÉXICO, C.P. 55070.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11 ECATEPEC DE MORELOS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HERMENEGILDO GALEANA No. 32, COL. SAN CRISTÓBAL CENTRO, ECATEPEC DE MORELOS, EDO. DE MÉX., C.P. 55000.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IXTAPALUCA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SAN BUENAVENTURA No. 38, COL. EL CAPULÍN , IXTAPALUCA, EDO. DE MÉX., C.P. 56530.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13 ECATEPEC DE MORELOS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CENTRAL SANTA CLARA N° 8, ESQ. CALLE 2, COL. JARDINES DE SANTA CLARA, ECATEPEC, EDO. DE MÉX., C.P. 55450.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14 CIUDAD ADOLFO LÓPEZ MATEOS (ATIZAPÁN DE ZARAGOZA)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DE LAS FLORES N° 8, COL. HACIENDA DE LA LUZ, ATIZAPÁN DE ZARAGOZA, EDO. DE MÉX., C.P. 52929.</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 CIUDAD ADOLFO LÓPEZ MATEOS (ATIZAPÁN DE ZARAGOZA)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ADOLFO LÓPEZ MATEOS, No 140, COLONIA JARDINES DE ATIZAPÁN, MUNICIPIO DE ATIZAPÁN DE ZARAGOZA, ESTADO DE MÉXICO, C.P. 52978</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 ECATEPEC DE MORELOS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INSURGENTES SUR No. 456, ESQ. CUAUHTÉMOC, COL. SAN PEDRO XALOSTOC, ECATEPEC DE MORELOS, EDO. DE MÉX., C.P. 55310.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17 ECATEPEC DE MORELOS</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CENTRAL No. 128 LT.10, MZ 31, COL. VALLE DE ARAGÓN 3a. SECC., ECATEPEC DE MORELOS. EDO. DE MÉX., C.P. 55280.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18 HUIXQUILUCAN DE DEGOLLADO (HUIXQUILUCAN)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AV.16 DE SEPTIEMBRE, ESQ. GRAL. SANTOS DEGOLLADO,BARRIO DE SAN MIGUEL, HUIXQUILUCAN,  EDO. DE MÉX., C.P. 52760.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19 TLALNEPANTLA DE BAZ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CULIACÁN No. 18, FRACC. VALLE CEYLÁN,  TLALNEPANTLA DE BAZ, EDO. DE MÉX., C.P. 54150.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20 CIUDAD NEZAHUALCÓYOTL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UNO No. 42 ESQ. CALLE 19, COL. CAMPESTRE GUADALUPANA NEZAHUALCÓYOTL, EDO. DE MÉX., C.P. 57120.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21 AMECAMECA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MIGUEL HIDALGO No. 28, COLONIA CENTRO, MUNICIPIO DE AMECAMECA, ESTADO DE MÉXICO, C.P. 56900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22 NAUCALPAN DE JUÁREZ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VALLE DE MÉXICO No. 42 , ESQ. VALLE DE BRAVO,  FRACC. EL MIRADOR, NAUCALPAN DE JUÁREZ, EDO. DE MÉX., C.P. 53050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23 LERMA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ALDAMA NÚMERO 15, COLONIA LA ESTACIÓN, LERMA DE VILLADA, ESTADO DE MÉXICO, C.P. 52006</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24 NAUCALPAN DE JUÁREZ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MELCHOR No. 12, COL. SAN RAFAEL CHAMAPA, NAUCALPAN DE JUÁREZ, EDO. DE MÉX., C.P. 53660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25 CHIMALHUACÁN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PÁJARO AZUL No. 1, ESQ. AV. DE LOS PATOS  COL. BARRIO SAN PEDRO, CABECERA MUNICIPAL, CHIMALHUACÁN, EDO. MÉX. C.P.56334</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26 TOLUCA DE LERDO (TOLUCA)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HIDALGO PONIENTE, NÚMERO 908, COLONIA SAN BERNARDINO, MUNICIPIO DE TOLUCA, ESTADO DE MÉXICO, C.P. 50080.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27 METEPEC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DIAGONAL SANTA MARÍA No. 66, COL. PILARES, METEPEC, EDO. DE MÉX., C.P. 52179</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28 ZUMPANGO DE OCAMPO (ZUMPANGO)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DOCTOR JORGE JIMÉNEZ CANTÚ No. 35, 2º PISO, BARRIO SAN JUAN, ZUMPANGO, EDO. DE MÉX., C.P. 55600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29 NEZAHUALCÓYOTL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CRISANTEMO No. 6, COL TAMAULIPAS, SECCIÓN ORIENTE, CIUDAD NEZAHUALCÓYOTL, EDO. MÉX. C.P. 57300</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30 CHIMALHUACÁN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AVENIDA NEZAHUALCÓYOTL, MANZANA 0, LOTE S/N, COLONIA SANTA MARÍA NATIVITAS, MUNICIPIO DE CHIMALHUACÁN, ESTADO DE MÉXICO, C.P. 57335</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31 NEZAHUALCÓYOTL</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MONTAÑA No. 119, COL BENITO JUÁREZ, ENTRE CIELITO LINDO Y AV. CHIMALHUACÁN CIUDAD NEZAHUALCÓYOTL, EDO. MÉX. C.P. 57000</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32 XICO (VALLE DE CHALCO SOLIDARIDAD)</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AV. JOSÉ GUADALUPE POSADA S/N,  ESQ. JOSEFA ORTÍZ DE DOMÍNGUEZ COL. DARÍO MARTÍNEZ PALACIOS , VALLE DE CHALCO SOLIDARIDAD, EDO. MÉX. C.P. 56619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33 CHALCO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TIZAPA N° 30 LETRA "F", COL. LA BOMBA, CHALCO, EDO. MÉXICO, C.P. 56600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34 TOLUCA DE LERDO (TOLUCA)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EMILIANO ZAPATA PONIENTE No. 207, ESQ. ALLENDE SUR,  COL. UNIVERSIDAD, TOLUCA DE LERDO, EDO. DE MÉX., C.P. 50130 </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35 TENANCINGO DE DEGOLLADO (TENANCINGO)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LETRA "D" ESQ. PABLO GONZÁLEZ CASANOVA S/N, COL. SAN ISIDRO, TENANCINGO, EDO. DE MÉX., C.P. 52400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36 TEJUPILCO DE HIDALGO (TEJUPILCO)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27 DE SEPTIEMBRE No. 58-A  COL. CENTRO, TEJUPILCO, EDO. DE MÉX., C.P. 51400</w:t>
            </w:r>
          </w:p>
        </w:tc>
      </w:tr>
      <w:tr w:rsidR="00A608B2" w:rsidRPr="00A608B2" w:rsidTr="00E1481A">
        <w:trPr>
          <w:trHeight w:val="45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37 CUAUTITLÁN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CEDRO No. 5, FRACC. SAN JUAN CUAUTITLÁN, EDO. DE MÉX, C.P. 54800</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38 TEXCOCO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ATENAS DEL ANÁHUAC No. 27, COL. SAN MATEO TEXCOCO, EDO. DE MÉX. C.P. 56110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39 LA PAZ (LOS REYES ACAQUILPAN)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13; MZ. 116, LOTE 1, ESQ. AV. TENANCINGO, COL. VALLE DE LOS REYES LA PAZ, C.P. 56430, EDO. DE MÉX.</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40 SAN MIGUEL ZINACANTEPEC (ZINACANTEPEC)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BENITO JUÁREZ No. 482, BARRIO LA VERACRUZ, SAN MIGUEL ZINACANTEPEC, C.P. 51350, EDO. DE MÉX.</w:t>
            </w:r>
          </w:p>
        </w:tc>
      </w:tr>
      <w:tr w:rsidR="00A608B2" w:rsidRPr="00A608B2" w:rsidTr="00E1481A">
        <w:trPr>
          <w:trHeight w:val="112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15</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MÉXICO</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41 TECAMAC</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BOULEVARD OJO DE AGUA No. 118 Y 120, MANZANA 24, LOTES 13 Y 16. FRACCIONAMIENTO OJO DE AGUA, MUNICIPIO DE TECÁMAC, ESTADO DE MÉXICO, C.P. 55770</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01 LÁZARO CÁRDENAS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MELCHOR OCAMPO No. 12 ALTOS, COLONIA SEGUNDO SECTOR DEL FIDELAC, C. P. 60950, LÁZARO CÁRDENAS, MICHOACÁN.</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02 PURUÁNDIRO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EMILIO CARRANZA Nº 707, ESQ. ADOLFO LÓPEZ MATEOS Nº 15 COL. CENTRO, C.P. 58500, PURUÁNDIRO,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03 HEROICA ZITÁCUARO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HIDALGO ORIENTE No. 58, COLONIA CUAUHTEMOC, C.P. 61504, ZITÁCUARO,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04 JIQUILPAN DE JUÁREZ</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FRANCISCO J. MUGICA No.385, COLONIA CENTRO, C.P. 59510, JIQUILPAN,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05 ZAMORA DE HIDALGO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FERROCARRIL ORIENTE No. 72  COLONIA LA MEDIA LUNA, C.P. 59634, ZAMORA,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06 CIUDAD HIDALGO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SANTOS DEGOLLADO Nº 27, COLONIA CENTRO, C.P. 61100, HIDALGO,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07 ZACAPU</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MELCHOR OCAMPO No. 201, COLONIA CENTRO, C.P. 58600, ZACAPU, MICHOACÁN.</w:t>
            </w:r>
          </w:p>
        </w:tc>
      </w:tr>
      <w:tr w:rsidR="00A608B2" w:rsidRPr="00A608B2" w:rsidTr="00E1481A">
        <w:trPr>
          <w:trHeight w:val="900"/>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08 MORELIA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IGNACIO FERNÁNDEZ DE CÓRDOBA No. 30, COLONIA AGUSTÍN ARRIAGA RIVERA, C.P. 58190, MORELIA,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09 URUAPAN DEL PROGRESO</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CALZ. BENITO JUÁREZ  No. 99, FRACC. DON VASCO, COL. LOMAS DEL VALLE SUR, C.P. 60110, URUAPAN,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10 MORELIA</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AV.  FRANCISCO I. MADERO No. 5110 COLONIA CIUDAD INDUSTRIAL, C.P. 58200, MORELIA,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lastRenderedPageBreak/>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 xml:space="preserve">11 PÁTZCUARO </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PONCE DE LEÓN No 13, COLONIA CENTRO HISTÓRICO, C.P. 61600, PÁTZCUARO, MICHOACÁN.</w:t>
            </w:r>
          </w:p>
        </w:tc>
      </w:tr>
      <w:tr w:rsidR="00A608B2" w:rsidRPr="00A608B2" w:rsidTr="00E1481A">
        <w:trPr>
          <w:trHeight w:val="675"/>
        </w:trPr>
        <w:tc>
          <w:tcPr>
            <w:tcW w:w="697" w:type="dxa"/>
            <w:tcBorders>
              <w:top w:val="nil"/>
              <w:left w:val="single" w:sz="4" w:space="0" w:color="auto"/>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5</w:t>
            </w:r>
          </w:p>
        </w:tc>
        <w:tc>
          <w:tcPr>
            <w:tcW w:w="778"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16</w:t>
            </w:r>
          </w:p>
        </w:tc>
        <w:tc>
          <w:tcPr>
            <w:tcW w:w="1590"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MICHOACÁN</w:t>
            </w:r>
          </w:p>
        </w:tc>
        <w:tc>
          <w:tcPr>
            <w:tcW w:w="2186"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12 APATZINGÁN DE LA CONSTITUCIÓN</w:t>
            </w:r>
          </w:p>
        </w:tc>
        <w:tc>
          <w:tcPr>
            <w:tcW w:w="4242" w:type="dxa"/>
            <w:tcBorders>
              <w:top w:val="nil"/>
              <w:left w:val="nil"/>
              <w:bottom w:val="single" w:sz="4" w:space="0" w:color="auto"/>
              <w:right w:val="single" w:sz="4" w:space="0" w:color="auto"/>
            </w:tcBorders>
            <w:shd w:val="clear" w:color="auto" w:fill="auto"/>
            <w:vAlign w:val="center"/>
            <w:hideMark/>
          </w:tcPr>
          <w:p w:rsidR="00A608B2" w:rsidRPr="00A608B2" w:rsidRDefault="00A608B2" w:rsidP="00E1481A">
            <w:pPr>
              <w:jc w:val="center"/>
              <w:rPr>
                <w:rFonts w:ascii="Arial" w:hAnsi="Arial" w:cs="Arial"/>
                <w:color w:val="000000"/>
                <w:sz w:val="16"/>
                <w:szCs w:val="16"/>
                <w:lang w:eastAsia="es-MX"/>
              </w:rPr>
            </w:pPr>
            <w:r w:rsidRPr="00A608B2">
              <w:rPr>
                <w:rFonts w:ascii="Arial" w:hAnsi="Arial" w:cs="Arial"/>
                <w:color w:val="000000"/>
                <w:sz w:val="16"/>
                <w:szCs w:val="16"/>
                <w:lang w:eastAsia="es-MX"/>
              </w:rPr>
              <w:t>CALLE DOCTOR MIGUEL SILVA No. 530, COLONIA LÁZARO CÁRDENAS, C.P. 60630, APATZINGÁN, MICHOACÁN.</w:t>
            </w:r>
          </w:p>
        </w:tc>
      </w:tr>
    </w:tbl>
    <w:p w:rsidR="00A608B2" w:rsidRDefault="00A608B2">
      <w:pPr>
        <w:rPr>
          <w:rFonts w:ascii="Arial Narrow" w:hAnsi="Arial Narrow" w:cs="Arial"/>
          <w:snapToGrid w:val="0"/>
          <w:sz w:val="22"/>
          <w:szCs w:val="22"/>
          <w:lang w:val="es-ES_tradnl"/>
        </w:rPr>
      </w:pPr>
    </w:p>
    <w:p w:rsidR="007C57D0" w:rsidRPr="003D35A0" w:rsidRDefault="007C57D0" w:rsidP="008A1BD6">
      <w:pPr>
        <w:pStyle w:val="Prrafodelista"/>
        <w:ind w:left="-142"/>
        <w:jc w:val="both"/>
        <w:rPr>
          <w:rFonts w:ascii="Arial Narrow" w:hAnsi="Arial Narrow" w:cs="Arial"/>
          <w:sz w:val="22"/>
          <w:szCs w:val="22"/>
        </w:rPr>
      </w:pPr>
    </w:p>
    <w:p w:rsidR="00A608B2" w:rsidRDefault="00A608B2">
      <w:pPr>
        <w:rPr>
          <w:rFonts w:ascii="Arial" w:hAnsi="Arial" w:cs="Arial"/>
          <w:b/>
          <w:color w:val="CC0066"/>
          <w:kern w:val="32"/>
          <w:sz w:val="28"/>
          <w:lang w:val="es-ES"/>
        </w:rPr>
      </w:pPr>
      <w:bookmarkStart w:id="822" w:name="_Toc499126229"/>
      <w:r>
        <w:rPr>
          <w:rFonts w:cs="Arial"/>
          <w:color w:val="CC0066"/>
          <w:kern w:val="32"/>
          <w:sz w:val="28"/>
        </w:rPr>
        <w:br w:type="page"/>
      </w:r>
    </w:p>
    <w:p w:rsidR="00827564" w:rsidRDefault="00827564" w:rsidP="00827564">
      <w:pPr>
        <w:pStyle w:val="Ttulo1"/>
        <w:rPr>
          <w:rFonts w:cs="Arial"/>
          <w:color w:val="CC0066"/>
          <w:kern w:val="32"/>
          <w:sz w:val="32"/>
          <w:szCs w:val="32"/>
        </w:rPr>
      </w:pPr>
      <w:r w:rsidRPr="00A608B2">
        <w:rPr>
          <w:rFonts w:cs="Arial"/>
          <w:color w:val="CC0066"/>
          <w:kern w:val="32"/>
          <w:sz w:val="32"/>
          <w:szCs w:val="32"/>
        </w:rPr>
        <w:lastRenderedPageBreak/>
        <w:t>ANEXO 2</w:t>
      </w:r>
      <w:bookmarkEnd w:id="822"/>
    </w:p>
    <w:p w:rsidR="00A608B2" w:rsidRPr="00A608B2" w:rsidRDefault="00A608B2" w:rsidP="00A608B2">
      <w:pPr>
        <w:rPr>
          <w:lang w:val="es-ES"/>
        </w:rPr>
      </w:pPr>
    </w:p>
    <w:p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rsidR="00827564" w:rsidRPr="00A650F2" w:rsidRDefault="00827564" w:rsidP="00827564">
      <w:pPr>
        <w:jc w:val="both"/>
        <w:rPr>
          <w:rFonts w:ascii="Arial" w:hAnsi="Arial" w:cs="Arial"/>
        </w:rPr>
      </w:pPr>
    </w:p>
    <w:p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rsidR="00827564" w:rsidRPr="00226BF3" w:rsidRDefault="00827564" w:rsidP="00827564">
      <w:pPr>
        <w:jc w:val="both"/>
        <w:rPr>
          <w:rFonts w:ascii="Arial" w:hAnsi="Arial" w:cs="Arial"/>
          <w:szCs w:val="22"/>
        </w:rPr>
      </w:pPr>
    </w:p>
    <w:p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rsidR="00827564" w:rsidRPr="00226BF3" w:rsidRDefault="00827564" w:rsidP="00827564">
      <w:pP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rsidR="00827564" w:rsidRPr="00226BF3" w:rsidRDefault="00827564" w:rsidP="00827564">
      <w:pPr>
        <w:tabs>
          <w:tab w:val="left" w:pos="5103"/>
          <w:tab w:val="left" w:pos="7655"/>
        </w:tabs>
        <w:jc w:val="center"/>
        <w:rPr>
          <w:rFonts w:ascii="Arial" w:hAnsi="Arial" w:cs="Arial"/>
          <w:szCs w:val="22"/>
        </w:rPr>
      </w:pPr>
    </w:p>
    <w:p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818"/>
    <w:bookmarkEnd w:id="819"/>
    <w:bookmarkEnd w:id="820"/>
    <w:bookmarkEnd w:id="821"/>
    <w:p w:rsidR="007C57D0" w:rsidRDefault="007C57D0" w:rsidP="007C57D0">
      <w:pPr>
        <w:pStyle w:val="Ttulo1"/>
        <w:rPr>
          <w:rFonts w:cs="Arial"/>
          <w:color w:val="CC0066"/>
          <w:kern w:val="32"/>
          <w:sz w:val="32"/>
          <w:szCs w:val="32"/>
        </w:rPr>
      </w:pPr>
    </w:p>
    <w:p w:rsidR="007C57D0" w:rsidRPr="00330948" w:rsidRDefault="007C57D0" w:rsidP="007C57D0">
      <w:pPr>
        <w:pStyle w:val="Ttulo1"/>
        <w:rPr>
          <w:rFonts w:cs="Arial"/>
          <w:color w:val="CC0066"/>
          <w:kern w:val="32"/>
          <w:sz w:val="32"/>
          <w:szCs w:val="32"/>
        </w:rPr>
      </w:pPr>
      <w:bookmarkStart w:id="823" w:name="_Toc496883356"/>
      <w:bookmarkStart w:id="824" w:name="_Toc499126230"/>
      <w:r w:rsidRPr="00330948">
        <w:rPr>
          <w:rFonts w:cs="Arial"/>
          <w:color w:val="CC0066"/>
          <w:kern w:val="32"/>
          <w:sz w:val="32"/>
          <w:szCs w:val="32"/>
        </w:rPr>
        <w:t>ANEXO 3</w:t>
      </w:r>
      <w:r>
        <w:rPr>
          <w:rFonts w:cs="Arial"/>
          <w:color w:val="CC0066"/>
          <w:kern w:val="32"/>
          <w:sz w:val="32"/>
          <w:szCs w:val="32"/>
        </w:rPr>
        <w:t xml:space="preserve"> “A”</w:t>
      </w:r>
      <w:bookmarkEnd w:id="823"/>
      <w:bookmarkEnd w:id="824"/>
    </w:p>
    <w:p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right"/>
        <w:rPr>
          <w:rFonts w:ascii="Arial" w:hAnsi="Arial" w:cs="Arial"/>
          <w:sz w:val="22"/>
          <w:szCs w:val="22"/>
        </w:rPr>
      </w:pPr>
      <w:r w:rsidRPr="002119B4">
        <w:rPr>
          <w:rFonts w:ascii="Arial" w:hAnsi="Arial" w:cs="Arial"/>
          <w:sz w:val="22"/>
          <w:szCs w:val="22"/>
        </w:rPr>
        <w:t>Ciudad de México, a ____ de _____________ de 201</w:t>
      </w:r>
      <w:r w:rsidR="00A11FC3" w:rsidRPr="002119B4">
        <w:rPr>
          <w:rFonts w:ascii="Arial" w:hAnsi="Arial" w:cs="Arial"/>
          <w:sz w:val="22"/>
          <w:szCs w:val="22"/>
        </w:rPr>
        <w:t>8</w:t>
      </w:r>
      <w:r w:rsidRPr="002119B4">
        <w:rPr>
          <w:rFonts w:ascii="Arial" w:hAnsi="Arial" w:cs="Arial"/>
          <w:sz w:val="22"/>
          <w:szCs w:val="22"/>
        </w:rPr>
        <w:t>.</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rsidR="00DC106B" w:rsidRPr="00AC354B" w:rsidRDefault="00DC106B" w:rsidP="00DC106B">
      <w:pPr>
        <w:pStyle w:val="Textosinformato"/>
        <w:ind w:right="281"/>
        <w:jc w:val="both"/>
        <w:rPr>
          <w:rFonts w:ascii="Arial" w:hAnsi="Arial" w:cs="Arial"/>
          <w:bCs/>
          <w:sz w:val="22"/>
          <w:szCs w:val="22"/>
        </w:rPr>
      </w:pPr>
    </w:p>
    <w:p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rsidR="00DC106B" w:rsidRPr="00AC354B" w:rsidRDefault="00DC106B" w:rsidP="00DC106B">
      <w:pPr>
        <w:pStyle w:val="Textosinformato"/>
        <w:spacing w:line="360" w:lineRule="auto"/>
        <w:ind w:right="284"/>
        <w:jc w:val="both"/>
        <w:rPr>
          <w:rFonts w:ascii="Arial" w:hAnsi="Arial" w:cs="Arial"/>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rsidR="007C57D0" w:rsidRPr="00226BF3" w:rsidRDefault="007C57D0" w:rsidP="007C57D0">
      <w:pPr>
        <w:pStyle w:val="Textosinformato"/>
        <w:ind w:right="281"/>
        <w:jc w:val="both"/>
        <w:rPr>
          <w:rFonts w:ascii="Arial" w:hAnsi="Arial" w:cs="Arial"/>
          <w:b/>
          <w:bCs/>
          <w:sz w:val="22"/>
          <w:szCs w:val="22"/>
        </w:rPr>
      </w:pPr>
    </w:p>
    <w:p w:rsidR="007C57D0" w:rsidRPr="00226BF3" w:rsidRDefault="007C57D0" w:rsidP="007C57D0">
      <w:pPr>
        <w:rPr>
          <w:rFonts w:ascii="Arial" w:hAnsi="Arial" w:cs="Arial"/>
          <w:b/>
          <w:sz w:val="22"/>
          <w:szCs w:val="22"/>
        </w:rPr>
      </w:pPr>
    </w:p>
    <w:p w:rsidR="007C57D0" w:rsidRPr="00226BF3" w:rsidRDefault="007C57D0" w:rsidP="007C57D0">
      <w:pPr>
        <w:jc w:val="center"/>
        <w:rPr>
          <w:rFonts w:ascii="Arial" w:hAnsi="Arial" w:cs="Arial"/>
          <w:sz w:val="22"/>
          <w:szCs w:val="22"/>
        </w:rPr>
        <w:sectPr w:rsidR="007C57D0" w:rsidRPr="00226BF3" w:rsidSect="00760A99">
          <w:headerReference w:type="default" r:id="rId27"/>
          <w:footerReference w:type="default" r:id="rId28"/>
          <w:headerReference w:type="first" r:id="rId29"/>
          <w:footerReference w:type="first" r:id="rId30"/>
          <w:pgSz w:w="12242" w:h="15842" w:code="1"/>
          <w:pgMar w:top="1701" w:right="1304" w:bottom="709" w:left="1701" w:header="851" w:footer="441" w:gutter="0"/>
          <w:cols w:space="708"/>
          <w:docGrid w:linePitch="360"/>
        </w:sectPr>
      </w:pPr>
    </w:p>
    <w:p w:rsidR="007C57D0" w:rsidRDefault="007C57D0" w:rsidP="007C57D0">
      <w:pPr>
        <w:pStyle w:val="Ttulo1"/>
        <w:rPr>
          <w:rFonts w:cs="Arial"/>
          <w:color w:val="CC0066"/>
          <w:kern w:val="32"/>
          <w:sz w:val="32"/>
          <w:szCs w:val="32"/>
        </w:rPr>
      </w:pPr>
    </w:p>
    <w:p w:rsidR="00DC106B" w:rsidRDefault="00DC106B" w:rsidP="00DC106B">
      <w:pPr>
        <w:rPr>
          <w:lang w:val="es-ES"/>
        </w:rPr>
      </w:pPr>
    </w:p>
    <w:p w:rsidR="00DC106B" w:rsidRPr="00DC106B" w:rsidRDefault="00DC106B" w:rsidP="00DC106B">
      <w:pPr>
        <w:rPr>
          <w:lang w:val="es-ES"/>
        </w:rPr>
      </w:pPr>
    </w:p>
    <w:p w:rsidR="007C57D0" w:rsidRPr="00330948" w:rsidRDefault="007C57D0" w:rsidP="007C57D0">
      <w:pPr>
        <w:pStyle w:val="Ttulo1"/>
        <w:rPr>
          <w:rFonts w:cs="Arial"/>
          <w:color w:val="CC0066"/>
          <w:kern w:val="32"/>
          <w:sz w:val="32"/>
          <w:szCs w:val="32"/>
        </w:rPr>
      </w:pPr>
      <w:bookmarkStart w:id="825" w:name="_Toc496883357"/>
      <w:bookmarkStart w:id="826" w:name="_Toc499126231"/>
      <w:r w:rsidRPr="00330948">
        <w:rPr>
          <w:rFonts w:cs="Arial"/>
          <w:color w:val="CC0066"/>
          <w:kern w:val="32"/>
          <w:sz w:val="32"/>
          <w:szCs w:val="32"/>
        </w:rPr>
        <w:t>ANEXO 3</w:t>
      </w:r>
      <w:r>
        <w:rPr>
          <w:rFonts w:cs="Arial"/>
          <w:color w:val="CC0066"/>
          <w:kern w:val="32"/>
          <w:sz w:val="32"/>
          <w:szCs w:val="32"/>
        </w:rPr>
        <w:t xml:space="preserve"> “B”</w:t>
      </w:r>
      <w:bookmarkEnd w:id="825"/>
      <w:bookmarkEnd w:id="826"/>
    </w:p>
    <w:p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7C57D0" w:rsidRDefault="007C57D0" w:rsidP="007C57D0">
      <w:pPr>
        <w:pStyle w:val="Textosinformato"/>
        <w:ind w:right="281"/>
        <w:jc w:val="both"/>
        <w:rPr>
          <w:rFonts w:ascii="Arial" w:hAnsi="Arial" w:cs="Arial"/>
          <w:b/>
          <w:bCs/>
          <w:sz w:val="22"/>
          <w:szCs w:val="22"/>
        </w:rPr>
      </w:pPr>
    </w:p>
    <w:p w:rsidR="007C57D0" w:rsidRPr="00C40B7B" w:rsidRDefault="007C57D0" w:rsidP="007C57D0">
      <w:pPr>
        <w:pStyle w:val="Textosinformato"/>
        <w:ind w:right="281"/>
        <w:jc w:val="both"/>
        <w:rPr>
          <w:rFonts w:ascii="Arial" w:hAnsi="Arial" w:cs="Arial"/>
          <w:b/>
          <w:bCs/>
          <w:sz w:val="22"/>
          <w:szCs w:val="22"/>
        </w:rPr>
      </w:pPr>
    </w:p>
    <w:p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11FC3" w:rsidRPr="002119B4">
        <w:rPr>
          <w:rFonts w:ascii="Arial" w:hAnsi="Arial" w:cs="Arial"/>
          <w:sz w:val="22"/>
          <w:szCs w:val="22"/>
        </w:rPr>
        <w:t>2018.</w:t>
      </w:r>
    </w:p>
    <w:p w:rsidR="007C57D0" w:rsidRDefault="007C57D0" w:rsidP="007C57D0">
      <w:pPr>
        <w:pStyle w:val="Textosinformato"/>
        <w:ind w:right="281"/>
        <w:jc w:val="both"/>
        <w:rPr>
          <w:rFonts w:ascii="Arial" w:hAnsi="Arial" w:cs="Arial"/>
          <w:b/>
          <w:bCs/>
          <w:sz w:val="22"/>
          <w:szCs w:val="22"/>
        </w:rPr>
      </w:pPr>
    </w:p>
    <w:p w:rsidR="007C57D0" w:rsidRPr="00C40B7B" w:rsidRDefault="007C57D0" w:rsidP="007C57D0">
      <w:pPr>
        <w:pStyle w:val="Textosinformato"/>
        <w:ind w:right="281"/>
        <w:jc w:val="both"/>
        <w:rPr>
          <w:rFonts w:ascii="Arial" w:hAnsi="Arial" w:cs="Arial"/>
          <w:b/>
          <w:bCs/>
          <w:sz w:val="22"/>
          <w:szCs w:val="22"/>
        </w:rPr>
      </w:pPr>
    </w:p>
    <w:p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rsidR="007C57D0" w:rsidRPr="00C40B7B" w:rsidRDefault="007C57D0" w:rsidP="007C57D0">
      <w:pPr>
        <w:pStyle w:val="Textosinformato"/>
        <w:ind w:right="281"/>
        <w:jc w:val="both"/>
        <w:rPr>
          <w:rFonts w:ascii="Arial" w:hAnsi="Arial" w:cs="Arial"/>
          <w:bCs/>
          <w:sz w:val="22"/>
          <w:szCs w:val="22"/>
        </w:rPr>
      </w:pPr>
    </w:p>
    <w:p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7C57D0" w:rsidRPr="002B0D41" w:rsidRDefault="007C57D0" w:rsidP="007C57D0">
      <w:pPr>
        <w:pStyle w:val="Textosinformato"/>
        <w:spacing w:line="360" w:lineRule="auto"/>
        <w:ind w:right="284"/>
        <w:jc w:val="both"/>
        <w:rPr>
          <w:rFonts w:ascii="Arial" w:hAnsi="Arial" w:cs="Arial"/>
          <w:bCs/>
        </w:rPr>
      </w:pPr>
    </w:p>
    <w:p w:rsidR="007C57D0" w:rsidRDefault="007C57D0" w:rsidP="007C57D0">
      <w:pPr>
        <w:tabs>
          <w:tab w:val="left" w:pos="5103"/>
          <w:tab w:val="left" w:pos="7655"/>
        </w:tabs>
        <w:jc w:val="center"/>
        <w:rPr>
          <w:rFonts w:ascii="Arial" w:hAnsi="Arial" w:cs="Arial"/>
          <w:sz w:val="22"/>
          <w:szCs w:val="22"/>
        </w:rPr>
      </w:pPr>
    </w:p>
    <w:p w:rsidR="007C57D0" w:rsidRPr="00226BF3" w:rsidRDefault="007C57D0" w:rsidP="007C57D0">
      <w:pPr>
        <w:tabs>
          <w:tab w:val="left" w:pos="5103"/>
          <w:tab w:val="left" w:pos="7655"/>
        </w:tabs>
        <w:jc w:val="center"/>
        <w:rPr>
          <w:rFonts w:ascii="Arial" w:hAnsi="Arial" w:cs="Arial"/>
          <w:sz w:val="22"/>
          <w:szCs w:val="22"/>
        </w:rPr>
      </w:pPr>
    </w:p>
    <w:p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rsidR="007C57D0" w:rsidRPr="00226BF3" w:rsidRDefault="007C57D0" w:rsidP="007C57D0">
      <w:pPr>
        <w:pStyle w:val="Textosinformato"/>
        <w:ind w:right="281"/>
        <w:jc w:val="both"/>
        <w:rPr>
          <w:rFonts w:ascii="Arial" w:hAnsi="Arial" w:cs="Arial"/>
          <w:b/>
          <w:bCs/>
          <w:sz w:val="22"/>
          <w:szCs w:val="22"/>
        </w:rPr>
      </w:pPr>
    </w:p>
    <w:p w:rsidR="007C57D0" w:rsidRDefault="007C57D0" w:rsidP="007C57D0">
      <w:pPr>
        <w:rPr>
          <w:rFonts w:ascii="Arial" w:hAnsi="Arial" w:cs="Arial"/>
          <w:b/>
          <w:sz w:val="22"/>
          <w:szCs w:val="22"/>
        </w:rPr>
      </w:pPr>
      <w:r>
        <w:rPr>
          <w:rFonts w:ascii="Arial" w:hAnsi="Arial" w:cs="Arial"/>
          <w:b/>
          <w:sz w:val="22"/>
          <w:szCs w:val="22"/>
        </w:rPr>
        <w:br w:type="page"/>
      </w:r>
    </w:p>
    <w:p w:rsidR="00DC106B" w:rsidRDefault="00DC106B" w:rsidP="00F70FCA">
      <w:pPr>
        <w:pStyle w:val="Ttulo1"/>
        <w:spacing w:before="240" w:after="60"/>
        <w:rPr>
          <w:rFonts w:cs="Arial"/>
          <w:color w:val="CC0066"/>
          <w:kern w:val="32"/>
          <w:sz w:val="32"/>
          <w:szCs w:val="32"/>
        </w:rPr>
      </w:pPr>
      <w:bookmarkStart w:id="827" w:name="_Toc309618102"/>
      <w:bookmarkStart w:id="828" w:name="_Toc314085351"/>
      <w:bookmarkStart w:id="829" w:name="_Toc314094172"/>
      <w:bookmarkStart w:id="830" w:name="_Toc289064608"/>
      <w:bookmarkStart w:id="831" w:name="_Toc311547465"/>
    </w:p>
    <w:p w:rsidR="00DC106B" w:rsidRPr="00DC106B" w:rsidRDefault="00DC106B" w:rsidP="00DC106B">
      <w:pPr>
        <w:rPr>
          <w:lang w:val="es-ES"/>
        </w:rPr>
      </w:pPr>
    </w:p>
    <w:p w:rsidR="00DC106B" w:rsidRPr="00330948" w:rsidRDefault="00DC106B" w:rsidP="00DC106B">
      <w:pPr>
        <w:pStyle w:val="Ttulo1"/>
        <w:rPr>
          <w:rFonts w:cs="Arial"/>
          <w:color w:val="CC0066"/>
          <w:kern w:val="32"/>
          <w:sz w:val="32"/>
          <w:szCs w:val="32"/>
        </w:rPr>
      </w:pPr>
      <w:bookmarkStart w:id="832" w:name="_Toc497847344"/>
      <w:bookmarkStart w:id="833" w:name="_Toc498077679"/>
      <w:bookmarkStart w:id="834" w:name="_Toc499126232"/>
      <w:r w:rsidRPr="00330948">
        <w:rPr>
          <w:rFonts w:cs="Arial"/>
          <w:color w:val="CC0066"/>
          <w:kern w:val="32"/>
          <w:sz w:val="32"/>
          <w:szCs w:val="32"/>
        </w:rPr>
        <w:t>ANEXO 3</w:t>
      </w:r>
      <w:r>
        <w:rPr>
          <w:rFonts w:cs="Arial"/>
          <w:color w:val="CC0066"/>
          <w:kern w:val="32"/>
          <w:sz w:val="32"/>
          <w:szCs w:val="32"/>
        </w:rPr>
        <w:t xml:space="preserve"> “C”</w:t>
      </w:r>
      <w:bookmarkEnd w:id="832"/>
      <w:bookmarkEnd w:id="833"/>
      <w:bookmarkEnd w:id="834"/>
    </w:p>
    <w:p w:rsidR="00DC106B" w:rsidRPr="00AC354B" w:rsidRDefault="00DC106B" w:rsidP="00DC106B">
      <w:pPr>
        <w:pStyle w:val="Ttulo1"/>
      </w:pPr>
    </w:p>
    <w:p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de </w:t>
      </w:r>
      <w:r w:rsidR="00A11FC3" w:rsidRPr="002119B4">
        <w:rPr>
          <w:rFonts w:ascii="Arial" w:hAnsi="Arial" w:cs="Arial"/>
          <w:sz w:val="22"/>
          <w:szCs w:val="22"/>
        </w:rPr>
        <w:t>2018.</w:t>
      </w: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pStyle w:val="Textosinformato"/>
        <w:ind w:right="281"/>
        <w:jc w:val="both"/>
        <w:rPr>
          <w:rFonts w:ascii="Arial" w:hAnsi="Arial" w:cs="Arial"/>
          <w:b/>
          <w:bCs/>
          <w:sz w:val="22"/>
          <w:szCs w:val="22"/>
        </w:rPr>
      </w:pPr>
    </w:p>
    <w:p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rsidR="00DC106B" w:rsidRPr="00AC354B" w:rsidRDefault="00DC106B" w:rsidP="00DC106B">
      <w:pPr>
        <w:pStyle w:val="Textosinformato"/>
        <w:ind w:right="281"/>
        <w:jc w:val="both"/>
        <w:rPr>
          <w:rFonts w:ascii="Arial" w:hAnsi="Arial" w:cs="Arial"/>
          <w:bCs/>
          <w:sz w:val="22"/>
          <w:szCs w:val="22"/>
        </w:rPr>
      </w:pPr>
    </w:p>
    <w:p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rsidR="00DC106B" w:rsidRPr="00AC354B" w:rsidRDefault="00DC106B" w:rsidP="00DC106B">
      <w:pPr>
        <w:pStyle w:val="Textosinformato"/>
        <w:spacing w:line="360" w:lineRule="auto"/>
        <w:ind w:right="284"/>
        <w:jc w:val="both"/>
        <w:rPr>
          <w:rFonts w:ascii="Arial" w:hAnsi="Arial" w:cs="Arial"/>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p>
    <w:p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rsidR="00DC106B" w:rsidRPr="00AC354B" w:rsidRDefault="00DC106B" w:rsidP="00DC106B">
      <w:pPr>
        <w:pStyle w:val="Textoindependiente"/>
        <w:jc w:val="center"/>
        <w:rPr>
          <w:b/>
          <w:bCs/>
          <w:sz w:val="20"/>
        </w:rPr>
      </w:pPr>
      <w:r w:rsidRPr="00AC354B">
        <w:rPr>
          <w:sz w:val="20"/>
        </w:rPr>
        <w:t>(Nombre y firma del representante legal)</w:t>
      </w:r>
    </w:p>
    <w:p w:rsidR="00DC106B" w:rsidRDefault="00DC106B" w:rsidP="00F70FCA">
      <w:pPr>
        <w:pStyle w:val="Ttulo1"/>
        <w:spacing w:before="240" w:after="60"/>
        <w:rPr>
          <w:rFonts w:cs="Arial"/>
          <w:color w:val="CC0066"/>
          <w:kern w:val="32"/>
          <w:sz w:val="32"/>
          <w:szCs w:val="32"/>
        </w:rPr>
      </w:pPr>
    </w:p>
    <w:p w:rsidR="00DC106B" w:rsidRDefault="00DC106B" w:rsidP="00F70FCA">
      <w:pPr>
        <w:pStyle w:val="Ttulo1"/>
        <w:spacing w:before="240" w:after="60"/>
        <w:rPr>
          <w:rFonts w:cs="Arial"/>
          <w:color w:val="CC0066"/>
          <w:kern w:val="32"/>
          <w:sz w:val="32"/>
          <w:szCs w:val="32"/>
        </w:rPr>
      </w:pPr>
    </w:p>
    <w:p w:rsidR="00DC106B" w:rsidRDefault="00DC106B" w:rsidP="00F70FCA">
      <w:pPr>
        <w:pStyle w:val="Ttulo1"/>
        <w:spacing w:before="240" w:after="60"/>
        <w:rPr>
          <w:rFonts w:cs="Arial"/>
          <w:color w:val="CC0066"/>
          <w:kern w:val="32"/>
          <w:sz w:val="32"/>
          <w:szCs w:val="32"/>
        </w:rPr>
      </w:pPr>
    </w:p>
    <w:p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rsidR="00A608B2" w:rsidRDefault="00A608B2" w:rsidP="00F70FCA">
      <w:pPr>
        <w:pStyle w:val="Ttulo1"/>
        <w:spacing w:before="240" w:after="60"/>
        <w:rPr>
          <w:rFonts w:cs="Arial"/>
          <w:color w:val="CC0066"/>
          <w:kern w:val="32"/>
          <w:sz w:val="32"/>
          <w:szCs w:val="32"/>
        </w:rPr>
      </w:pPr>
      <w:bookmarkStart w:id="835" w:name="_Toc499126233"/>
    </w:p>
    <w:p w:rsidR="00F70FCA" w:rsidRPr="0071788A" w:rsidRDefault="00F70FCA" w:rsidP="00F70FCA">
      <w:pPr>
        <w:pStyle w:val="Ttulo1"/>
        <w:spacing w:before="240" w:after="60"/>
        <w:rPr>
          <w:rFonts w:cs="Arial"/>
          <w:color w:val="CC0066"/>
          <w:kern w:val="32"/>
          <w:sz w:val="32"/>
          <w:szCs w:val="32"/>
        </w:rPr>
      </w:pPr>
      <w:r w:rsidRPr="0071788A">
        <w:rPr>
          <w:rFonts w:cs="Arial"/>
          <w:color w:val="CC0066"/>
          <w:kern w:val="32"/>
          <w:sz w:val="32"/>
          <w:szCs w:val="32"/>
        </w:rPr>
        <w:t>ANEXO 4</w:t>
      </w:r>
      <w:bookmarkEnd w:id="827"/>
      <w:bookmarkEnd w:id="828"/>
      <w:bookmarkEnd w:id="829"/>
      <w:bookmarkEnd w:id="835"/>
    </w:p>
    <w:p w:rsidR="00F70FCA" w:rsidRPr="00226BF3" w:rsidRDefault="00F70FCA" w:rsidP="00F70FCA">
      <w:pPr>
        <w:rPr>
          <w:rFonts w:ascii="Arial" w:hAnsi="Arial" w:cs="Arial"/>
        </w:rPr>
      </w:pPr>
    </w:p>
    <w:p w:rsidR="00F70FCA" w:rsidRPr="00276BDD" w:rsidRDefault="00F70FCA" w:rsidP="0071788A">
      <w:pPr>
        <w:pStyle w:val="Ttulo1"/>
        <w:shd w:val="clear" w:color="auto" w:fill="D9D9D9" w:themeFill="background1" w:themeFillShade="D9"/>
        <w:rPr>
          <w:rFonts w:cs="Arial"/>
          <w:sz w:val="32"/>
        </w:rPr>
      </w:pPr>
      <w:bookmarkStart w:id="836" w:name="_Toc452121420"/>
      <w:bookmarkStart w:id="837" w:name="_Toc464498342"/>
      <w:bookmarkStart w:id="838" w:name="_Toc464498747"/>
      <w:bookmarkStart w:id="839" w:name="_Toc485137298"/>
      <w:bookmarkStart w:id="840" w:name="_Toc490562487"/>
      <w:bookmarkStart w:id="841" w:name="_Toc497216157"/>
      <w:bookmarkStart w:id="842" w:name="_Toc499126234"/>
      <w:r w:rsidRPr="0071788A">
        <w:rPr>
          <w:rFonts w:cs="Arial"/>
          <w:kern w:val="32"/>
          <w:sz w:val="28"/>
          <w:szCs w:val="32"/>
        </w:rPr>
        <w:t>Declaración de integridad</w:t>
      </w:r>
      <w:bookmarkEnd w:id="836"/>
      <w:bookmarkEnd w:id="837"/>
      <w:bookmarkEnd w:id="838"/>
      <w:bookmarkEnd w:id="839"/>
      <w:bookmarkEnd w:id="840"/>
      <w:bookmarkEnd w:id="841"/>
      <w:bookmarkEnd w:id="842"/>
    </w:p>
    <w:bookmarkEnd w:id="830"/>
    <w:bookmarkEnd w:id="831"/>
    <w:p w:rsidR="00F70FCA" w:rsidRDefault="00F70FCA" w:rsidP="00F70FCA">
      <w:pPr>
        <w:pStyle w:val="Textosinformato"/>
        <w:ind w:right="281"/>
        <w:jc w:val="both"/>
        <w:rPr>
          <w:rFonts w:ascii="Arial" w:hAnsi="Arial" w:cs="Arial"/>
          <w:b/>
          <w:bCs/>
          <w:sz w:val="22"/>
          <w:szCs w:val="22"/>
        </w:rPr>
      </w:pPr>
    </w:p>
    <w:p w:rsidR="00F70FCA" w:rsidRPr="00226BF3" w:rsidRDefault="00F70FCA" w:rsidP="00F70FCA">
      <w:pPr>
        <w:pStyle w:val="Textodebloque"/>
        <w:tabs>
          <w:tab w:val="left" w:pos="0"/>
        </w:tabs>
        <w:ind w:left="0" w:right="0"/>
        <w:jc w:val="center"/>
        <w:rPr>
          <w:rFonts w:cs="Arial"/>
          <w:b/>
          <w:bCs/>
          <w:sz w:val="22"/>
          <w:szCs w:val="22"/>
        </w:rPr>
      </w:pPr>
    </w:p>
    <w:p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r w:rsidR="00F70FCA" w:rsidRPr="002119B4">
        <w:rPr>
          <w:rFonts w:ascii="Arial" w:hAnsi="Arial" w:cs="Arial"/>
          <w:sz w:val="22"/>
          <w:szCs w:val="22"/>
        </w:rPr>
        <w:t xml:space="preserve">de </w:t>
      </w:r>
      <w:r w:rsidR="00A11FC3" w:rsidRPr="002119B4">
        <w:rPr>
          <w:rFonts w:ascii="Arial" w:hAnsi="Arial" w:cs="Arial"/>
          <w:sz w:val="22"/>
          <w:szCs w:val="22"/>
        </w:rPr>
        <w:t>2018.</w:t>
      </w:r>
    </w:p>
    <w:p w:rsidR="00F70FCA" w:rsidRPr="00226BF3" w:rsidRDefault="00F70FCA" w:rsidP="00F70FCA">
      <w:pPr>
        <w:pStyle w:val="Textosinformato"/>
        <w:ind w:right="281"/>
        <w:jc w:val="both"/>
        <w:rPr>
          <w:rFonts w:ascii="Arial" w:hAnsi="Arial" w:cs="Arial"/>
          <w:b/>
          <w:bCs/>
          <w:sz w:val="22"/>
          <w:szCs w:val="22"/>
        </w:rPr>
      </w:pPr>
    </w:p>
    <w:p w:rsidR="00F70FCA" w:rsidRDefault="00F70FCA" w:rsidP="00F70FCA">
      <w:pPr>
        <w:pStyle w:val="Textosinformato"/>
        <w:ind w:right="281"/>
        <w:jc w:val="both"/>
        <w:rPr>
          <w:rFonts w:ascii="Arial" w:hAnsi="Arial" w:cs="Arial"/>
          <w:b/>
          <w:bCs/>
          <w:sz w:val="22"/>
          <w:szCs w:val="22"/>
        </w:rPr>
      </w:pPr>
    </w:p>
    <w:p w:rsidR="00F70FCA" w:rsidRPr="00226BF3" w:rsidRDefault="00F70FCA" w:rsidP="00F70FCA">
      <w:pPr>
        <w:pStyle w:val="Textosinformato"/>
        <w:ind w:right="281"/>
        <w:jc w:val="both"/>
        <w:rPr>
          <w:rFonts w:ascii="Arial" w:hAnsi="Arial" w:cs="Arial"/>
          <w:b/>
          <w:bCs/>
          <w:sz w:val="22"/>
          <w:szCs w:val="22"/>
        </w:rPr>
      </w:pPr>
    </w:p>
    <w:p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rsidR="00F70FCA" w:rsidRPr="00226BF3" w:rsidRDefault="00F70FCA" w:rsidP="00F70FCA">
      <w:pPr>
        <w:pStyle w:val="Textosinformato"/>
        <w:ind w:right="281"/>
        <w:jc w:val="both"/>
        <w:rPr>
          <w:rFonts w:ascii="Arial" w:hAnsi="Arial" w:cs="Arial"/>
          <w:bCs/>
          <w:sz w:val="22"/>
          <w:szCs w:val="22"/>
        </w:rPr>
      </w:pPr>
    </w:p>
    <w:p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y artículos 2, 3 fracción I, 4 fracción VI y 8 de la Ley Federal Anticorrupción en Contrataciones Públicas, publicada en el Diario Oficial de la Federación el 11 de junio de 2012,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rsidR="00F70FCA" w:rsidRDefault="00F70FCA" w:rsidP="00F70FCA">
      <w:pPr>
        <w:tabs>
          <w:tab w:val="left" w:pos="6175"/>
        </w:tabs>
        <w:spacing w:line="360" w:lineRule="auto"/>
        <w:jc w:val="center"/>
        <w:rPr>
          <w:rFonts w:ascii="Arial" w:hAnsi="Arial" w:cs="Arial"/>
        </w:rPr>
      </w:pPr>
    </w:p>
    <w:p w:rsidR="00355AD1" w:rsidRDefault="00355AD1" w:rsidP="00F70FCA">
      <w:pPr>
        <w:tabs>
          <w:tab w:val="left" w:pos="6175"/>
        </w:tabs>
        <w:spacing w:line="360" w:lineRule="auto"/>
        <w:jc w:val="center"/>
        <w:rPr>
          <w:rFonts w:ascii="Arial" w:hAnsi="Arial" w:cs="Arial"/>
        </w:rPr>
      </w:pPr>
    </w:p>
    <w:p w:rsidR="00355AD1" w:rsidRDefault="00355AD1" w:rsidP="00F70FCA">
      <w:pPr>
        <w:tabs>
          <w:tab w:val="left" w:pos="6175"/>
        </w:tabs>
        <w:spacing w:line="360" w:lineRule="auto"/>
        <w:jc w:val="center"/>
        <w:rPr>
          <w:rFonts w:ascii="Arial" w:hAnsi="Arial" w:cs="Arial"/>
        </w:rPr>
      </w:pPr>
    </w:p>
    <w:p w:rsidR="00355AD1" w:rsidRPr="00226BF3" w:rsidRDefault="00355AD1" w:rsidP="00F70FCA">
      <w:pPr>
        <w:tabs>
          <w:tab w:val="left" w:pos="6175"/>
        </w:tabs>
        <w:spacing w:line="360" w:lineRule="auto"/>
        <w:jc w:val="center"/>
        <w:rPr>
          <w:rFonts w:ascii="Arial" w:hAnsi="Arial" w:cs="Arial"/>
        </w:rPr>
      </w:pPr>
    </w:p>
    <w:p w:rsidR="00F70FCA" w:rsidRPr="00226BF3" w:rsidRDefault="00F70FCA" w:rsidP="00F70FCA">
      <w:pPr>
        <w:tabs>
          <w:tab w:val="left" w:pos="6175"/>
        </w:tabs>
        <w:spacing w:line="360" w:lineRule="auto"/>
        <w:jc w:val="center"/>
        <w:rPr>
          <w:rFonts w:ascii="Arial" w:hAnsi="Arial" w:cs="Arial"/>
        </w:rPr>
      </w:pPr>
    </w:p>
    <w:p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sz w:val="20"/>
        </w:rPr>
      </w:pPr>
    </w:p>
    <w:p w:rsidR="00666964" w:rsidRDefault="00666964" w:rsidP="00F70FCA">
      <w:pPr>
        <w:pStyle w:val="Textoindependiente"/>
        <w:spacing w:line="360" w:lineRule="auto"/>
        <w:jc w:val="center"/>
        <w:rPr>
          <w:rFonts w:cs="Arial"/>
          <w:b/>
          <w:bCs/>
          <w:sz w:val="20"/>
        </w:rPr>
      </w:pPr>
    </w:p>
    <w:p w:rsidR="0043100F" w:rsidRDefault="0043100F" w:rsidP="00F70FCA">
      <w:pPr>
        <w:pStyle w:val="Textoindependiente"/>
        <w:spacing w:line="360" w:lineRule="auto"/>
        <w:jc w:val="center"/>
        <w:rPr>
          <w:rFonts w:cs="Arial"/>
          <w:b/>
          <w:bCs/>
          <w:sz w:val="20"/>
        </w:rPr>
      </w:pPr>
    </w:p>
    <w:p w:rsidR="0043100F" w:rsidRPr="00226BF3" w:rsidRDefault="0043100F" w:rsidP="00F70FCA">
      <w:pPr>
        <w:pStyle w:val="Textoindependiente"/>
        <w:spacing w:line="360" w:lineRule="auto"/>
        <w:jc w:val="center"/>
        <w:rPr>
          <w:rFonts w:cs="Arial"/>
          <w:b/>
          <w:bCs/>
          <w:sz w:val="20"/>
        </w:rPr>
      </w:pPr>
    </w:p>
    <w:p w:rsidR="004F3177" w:rsidRPr="00203877" w:rsidRDefault="004F3177" w:rsidP="00203877">
      <w:pPr>
        <w:pStyle w:val="Textoindependiente"/>
        <w:spacing w:line="360" w:lineRule="auto"/>
        <w:jc w:val="center"/>
        <w:rPr>
          <w:rFonts w:cs="Arial"/>
          <w:sz w:val="20"/>
        </w:rPr>
      </w:pPr>
      <w:bookmarkStart w:id="843" w:name="_Toc289064609"/>
      <w:bookmarkStart w:id="844" w:name="_Toc311547466"/>
      <w:bookmarkStart w:id="845" w:name="_Toc314085352"/>
      <w:bookmarkStart w:id="846" w:name="_Toc314094173"/>
    </w:p>
    <w:p w:rsidR="008522B7" w:rsidRPr="00330948" w:rsidRDefault="008522B7" w:rsidP="008522B7">
      <w:pPr>
        <w:pStyle w:val="Ttulo1"/>
        <w:spacing w:before="240" w:after="60"/>
        <w:rPr>
          <w:rFonts w:cs="Arial"/>
          <w:color w:val="CC0066"/>
          <w:kern w:val="32"/>
          <w:sz w:val="32"/>
          <w:szCs w:val="32"/>
        </w:rPr>
      </w:pPr>
      <w:bookmarkStart w:id="847" w:name="_Toc434004150"/>
      <w:bookmarkStart w:id="848" w:name="_Toc499126235"/>
      <w:bookmarkEnd w:id="843"/>
      <w:bookmarkEnd w:id="844"/>
      <w:bookmarkEnd w:id="845"/>
      <w:bookmarkEnd w:id="846"/>
      <w:r w:rsidRPr="00330948">
        <w:rPr>
          <w:rFonts w:cs="Arial"/>
          <w:color w:val="CC0066"/>
          <w:kern w:val="32"/>
          <w:sz w:val="32"/>
          <w:szCs w:val="32"/>
        </w:rPr>
        <w:lastRenderedPageBreak/>
        <w:t>ANEXO 5</w:t>
      </w:r>
      <w:bookmarkEnd w:id="847"/>
      <w:bookmarkEnd w:id="848"/>
    </w:p>
    <w:p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8522B7" w:rsidRPr="005A72D4"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11FC3" w:rsidRPr="002119B4">
        <w:rPr>
          <w:rFonts w:ascii="Arial" w:hAnsi="Arial" w:cs="Arial"/>
          <w:sz w:val="22"/>
          <w:szCs w:val="22"/>
        </w:rPr>
        <w:t>2018</w:t>
      </w:r>
      <w:r w:rsidRPr="002119B4">
        <w:rPr>
          <w:rFonts w:ascii="Arial" w:hAnsi="Arial" w:cs="Arial"/>
          <w:sz w:val="22"/>
          <w:szCs w:val="22"/>
        </w:rPr>
        <w:t>.</w:t>
      </w:r>
    </w:p>
    <w:p w:rsidR="008522B7"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Default="008522B7" w:rsidP="008522B7">
      <w:pPr>
        <w:jc w:val="both"/>
        <w:rPr>
          <w:rFonts w:ascii="Arial" w:hAnsi="Arial" w:cs="Arial"/>
          <w:b/>
          <w:sz w:val="22"/>
          <w:szCs w:val="22"/>
        </w:rPr>
      </w:pPr>
    </w:p>
    <w:p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Default="008522B7" w:rsidP="008522B7">
      <w:pPr>
        <w:pStyle w:val="Textoindependiente31"/>
        <w:rPr>
          <w:rFonts w:cs="Arial"/>
          <w:b/>
          <w:szCs w:val="22"/>
          <w:lang w:val="es-MX"/>
        </w:rPr>
      </w:pPr>
    </w:p>
    <w:p w:rsidR="008522B7" w:rsidRPr="00355AD1" w:rsidRDefault="008522B7" w:rsidP="008522B7">
      <w:pPr>
        <w:pStyle w:val="Textoindependiente31"/>
        <w:rPr>
          <w:rFonts w:cs="Arial"/>
          <w:b/>
          <w:szCs w:val="22"/>
          <w:lang w:val="es-MX"/>
        </w:rPr>
      </w:pPr>
    </w:p>
    <w:p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8522B7" w:rsidRPr="005A72D4" w:rsidRDefault="008522B7" w:rsidP="008522B7">
      <w:pPr>
        <w:jc w:val="both"/>
        <w:rPr>
          <w:rFonts w:ascii="Arial" w:hAnsi="Arial" w:cs="Arial"/>
          <w:b/>
          <w:sz w:val="22"/>
          <w:szCs w:val="22"/>
        </w:rPr>
      </w:pPr>
    </w:p>
    <w:p w:rsidR="008522B7" w:rsidRPr="005A72D4" w:rsidRDefault="008522B7" w:rsidP="008522B7">
      <w:pPr>
        <w:jc w:val="both"/>
        <w:rPr>
          <w:rFonts w:ascii="Arial" w:hAnsi="Arial" w:cs="Arial"/>
          <w:b/>
          <w:sz w:val="22"/>
          <w:szCs w:val="22"/>
        </w:rPr>
      </w:pPr>
    </w:p>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rsidR="008522B7" w:rsidRPr="00226BF3" w:rsidRDefault="008522B7" w:rsidP="008522B7">
      <w:pPr>
        <w:pStyle w:val="Textosinformato"/>
        <w:ind w:right="281"/>
        <w:jc w:val="both"/>
        <w:rPr>
          <w:rFonts w:ascii="Arial" w:hAnsi="Arial" w:cs="Arial"/>
          <w:b/>
          <w:bCs/>
          <w:sz w:val="22"/>
          <w:szCs w:val="22"/>
        </w:rPr>
      </w:pPr>
    </w:p>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8522B7" w:rsidRDefault="008522B7" w:rsidP="008522B7"/>
    <w:p w:rsidR="009E6785" w:rsidRDefault="009E6785" w:rsidP="008522B7"/>
    <w:p w:rsidR="008522B7" w:rsidRDefault="008522B7" w:rsidP="008522B7"/>
    <w:p w:rsidR="008522B7" w:rsidRDefault="008522B7" w:rsidP="008522B7"/>
    <w:p w:rsidR="008522B7" w:rsidRDefault="008522B7" w:rsidP="008522B7"/>
    <w:p w:rsidR="008522B7" w:rsidRDefault="008522B7" w:rsidP="008522B7"/>
    <w:p w:rsidR="008522B7" w:rsidRPr="000A0937" w:rsidRDefault="008522B7" w:rsidP="008522B7"/>
    <w:p w:rsidR="008522B7" w:rsidRPr="00330948" w:rsidRDefault="008522B7" w:rsidP="008522B7">
      <w:pPr>
        <w:pStyle w:val="Ttulo1"/>
        <w:spacing w:before="240" w:after="60"/>
        <w:rPr>
          <w:rFonts w:cs="Arial"/>
          <w:color w:val="CC0066"/>
          <w:kern w:val="32"/>
          <w:sz w:val="32"/>
          <w:szCs w:val="32"/>
        </w:rPr>
      </w:pPr>
      <w:bookmarkStart w:id="849" w:name="_Toc434004151"/>
      <w:bookmarkStart w:id="850" w:name="_Toc499126236"/>
      <w:r w:rsidRPr="00330948">
        <w:rPr>
          <w:rFonts w:cs="Arial"/>
          <w:color w:val="CC0066"/>
          <w:kern w:val="32"/>
          <w:sz w:val="32"/>
          <w:szCs w:val="32"/>
        </w:rPr>
        <w:lastRenderedPageBreak/>
        <w:t>ANEXO 6</w:t>
      </w:r>
      <w:bookmarkEnd w:id="849"/>
      <w:bookmarkEnd w:id="850"/>
    </w:p>
    <w:p w:rsidR="008522B7" w:rsidRPr="00330948" w:rsidRDefault="008522B7" w:rsidP="008522B7">
      <w:pPr>
        <w:shd w:val="clear" w:color="auto" w:fill="D9D9D9" w:themeFill="background1" w:themeFillShade="D9"/>
        <w:jc w:val="center"/>
        <w:rPr>
          <w:rFonts w:ascii="Arial" w:hAnsi="Arial" w:cs="Arial"/>
          <w:b/>
          <w:sz w:val="28"/>
        </w:rPr>
      </w:pPr>
      <w:bookmarkStart w:id="851" w:name="_Toc289064610"/>
      <w:r w:rsidRPr="00330948">
        <w:rPr>
          <w:rFonts w:ascii="Arial" w:hAnsi="Arial" w:cs="Arial"/>
          <w:b/>
          <w:sz w:val="28"/>
        </w:rPr>
        <w:t>Estratificación de micro, pequeñas y medianas empresas</w:t>
      </w:r>
    </w:p>
    <w:p w:rsidR="008522B7" w:rsidRPr="00226BF3" w:rsidRDefault="008522B7" w:rsidP="008522B7">
      <w:pPr>
        <w:pStyle w:val="Textosinformato"/>
        <w:ind w:right="281"/>
        <w:jc w:val="both"/>
        <w:rPr>
          <w:rFonts w:ascii="Arial" w:hAnsi="Arial" w:cs="Arial"/>
          <w:b/>
          <w:bCs/>
          <w:sz w:val="22"/>
          <w:szCs w:val="22"/>
        </w:rPr>
      </w:pPr>
    </w:p>
    <w:p w:rsidR="008522B7" w:rsidRPr="00226BF3" w:rsidRDefault="008522B7" w:rsidP="008522B7">
      <w:pPr>
        <w:pStyle w:val="Textodebloque"/>
        <w:tabs>
          <w:tab w:val="left" w:pos="0"/>
        </w:tabs>
        <w:ind w:left="0" w:right="0"/>
        <w:jc w:val="center"/>
        <w:rPr>
          <w:rFonts w:cs="Arial"/>
          <w:b/>
          <w:bCs/>
          <w:sz w:val="22"/>
          <w:szCs w:val="22"/>
        </w:rPr>
      </w:pPr>
    </w:p>
    <w:p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r w:rsidRPr="002119B4">
        <w:rPr>
          <w:rFonts w:ascii="Arial" w:hAnsi="Arial" w:cs="Arial"/>
          <w:sz w:val="22"/>
          <w:szCs w:val="22"/>
        </w:rPr>
        <w:t xml:space="preserve">de </w:t>
      </w:r>
      <w:r w:rsidR="00A11FC3" w:rsidRPr="002119B4">
        <w:rPr>
          <w:rFonts w:ascii="Arial" w:hAnsi="Arial" w:cs="Arial"/>
          <w:sz w:val="22"/>
          <w:szCs w:val="22"/>
        </w:rPr>
        <w:t>2018.</w:t>
      </w:r>
    </w:p>
    <w:p w:rsidR="008522B7" w:rsidRPr="00226BF3" w:rsidRDefault="008522B7" w:rsidP="008522B7">
      <w:pPr>
        <w:pStyle w:val="Textosinformato"/>
        <w:ind w:right="281"/>
        <w:jc w:val="both"/>
        <w:rPr>
          <w:rFonts w:ascii="Arial" w:hAnsi="Arial" w:cs="Arial"/>
          <w:b/>
          <w:bCs/>
          <w:sz w:val="22"/>
          <w:szCs w:val="22"/>
        </w:rPr>
      </w:pPr>
    </w:p>
    <w:p w:rsidR="008522B7" w:rsidRDefault="008522B7" w:rsidP="008522B7">
      <w:pPr>
        <w:pStyle w:val="Textosinformato"/>
        <w:ind w:right="281"/>
        <w:jc w:val="both"/>
        <w:rPr>
          <w:rFonts w:ascii="Arial" w:hAnsi="Arial" w:cs="Arial"/>
          <w:b/>
          <w:bCs/>
          <w:sz w:val="22"/>
          <w:szCs w:val="22"/>
        </w:rPr>
      </w:pPr>
    </w:p>
    <w:p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rsidR="008522B7" w:rsidRDefault="008522B7" w:rsidP="008522B7">
      <w:pPr>
        <w:pStyle w:val="Texto0"/>
        <w:spacing w:line="360" w:lineRule="auto"/>
        <w:ind w:firstLine="0"/>
        <w:rPr>
          <w:sz w:val="20"/>
          <w:szCs w:val="22"/>
        </w:rPr>
      </w:pPr>
    </w:p>
    <w:p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rsidR="008522B7" w:rsidRPr="00226BF3" w:rsidRDefault="008522B7" w:rsidP="008F679E">
            <w:pPr>
              <w:pStyle w:val="Texto0"/>
              <w:spacing w:after="0" w:line="240" w:lineRule="auto"/>
              <w:ind w:firstLine="0"/>
              <w:jc w:val="center"/>
              <w:rPr>
                <w:b/>
                <w:sz w:val="20"/>
                <w:szCs w:val="22"/>
              </w:rPr>
            </w:pPr>
          </w:p>
        </w:tc>
      </w:tr>
      <w:tr w:rsidR="008522B7" w:rsidRPr="00226BF3"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rsidTr="008F679E">
        <w:trPr>
          <w:cantSplit/>
          <w:jc w:val="center"/>
        </w:trPr>
        <w:tc>
          <w:tcPr>
            <w:tcW w:w="1298" w:type="dxa"/>
            <w:vMerge/>
            <w:tcBorders>
              <w:left w:val="single" w:sz="6" w:space="0" w:color="000000"/>
              <w:right w:val="single" w:sz="6" w:space="0" w:color="000000"/>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tcBorders>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rsidTr="008F679E">
        <w:trPr>
          <w:cantSplit/>
          <w:trHeight w:val="158"/>
          <w:jc w:val="center"/>
        </w:trPr>
        <w:tc>
          <w:tcPr>
            <w:tcW w:w="1298" w:type="dxa"/>
            <w:vMerge/>
            <w:tcBorders>
              <w:left w:val="single" w:sz="6" w:space="0" w:color="000000"/>
              <w:right w:val="single" w:sz="6" w:space="0" w:color="000000"/>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trHeight w:val="158"/>
          <w:jc w:val="center"/>
        </w:trPr>
        <w:tc>
          <w:tcPr>
            <w:tcW w:w="1298" w:type="dxa"/>
            <w:vMerge/>
            <w:tcBorders>
              <w:left w:val="single" w:sz="6" w:space="0" w:color="000000"/>
              <w:right w:val="single" w:sz="4" w:space="0" w:color="auto"/>
            </w:tcBorders>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rsidTr="008F679E">
        <w:trPr>
          <w:cantSplit/>
          <w:trHeight w:val="157"/>
          <w:jc w:val="center"/>
        </w:trPr>
        <w:tc>
          <w:tcPr>
            <w:tcW w:w="1298" w:type="dxa"/>
            <w:vMerge/>
            <w:tcBorders>
              <w:left w:val="single" w:sz="6" w:space="0" w:color="000000"/>
              <w:right w:val="single" w:sz="4" w:space="0" w:color="auto"/>
            </w:tcBorders>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rsidTr="008F679E">
        <w:trPr>
          <w:cantSplit/>
          <w:jc w:val="center"/>
        </w:trPr>
        <w:tc>
          <w:tcPr>
            <w:tcW w:w="1298" w:type="dxa"/>
            <w:vMerge/>
            <w:tcBorders>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w:t>
            </w:r>
          </w:p>
          <w:p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rsidR="008522B7" w:rsidRPr="00226BF3" w:rsidRDefault="008522B7" w:rsidP="008522B7">
      <w:pPr>
        <w:pStyle w:val="Texto0"/>
        <w:spacing w:after="0" w:line="240" w:lineRule="auto"/>
        <w:rPr>
          <w:b/>
          <w:sz w:val="20"/>
          <w:szCs w:val="22"/>
        </w:rPr>
      </w:pPr>
    </w:p>
    <w:p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26BF3" w:rsidRDefault="008522B7" w:rsidP="008522B7">
      <w:pPr>
        <w:jc w:val="both"/>
        <w:rPr>
          <w:rFonts w:ascii="Arial" w:hAnsi="Arial" w:cs="Arial"/>
          <w:szCs w:val="22"/>
        </w:rPr>
      </w:pPr>
    </w:p>
    <w:p w:rsidR="008522B7" w:rsidRPr="00226BF3" w:rsidRDefault="008522B7" w:rsidP="008522B7">
      <w:pPr>
        <w:jc w:val="both"/>
        <w:rPr>
          <w:rFonts w:ascii="Arial" w:hAnsi="Arial" w:cs="Arial"/>
          <w:szCs w:val="22"/>
        </w:rPr>
      </w:pPr>
    </w:p>
    <w:p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rsidR="008522B7" w:rsidRPr="00226BF3"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 w:val="22"/>
          <w:szCs w:val="22"/>
        </w:rPr>
      </w:pPr>
      <w:r>
        <w:rPr>
          <w:rFonts w:cs="Arial"/>
          <w:b/>
          <w:szCs w:val="22"/>
        </w:rPr>
        <w:br w:type="page"/>
      </w:r>
    </w:p>
    <w:p w:rsidR="00A608B2" w:rsidRDefault="00A608B2" w:rsidP="008522B7">
      <w:pPr>
        <w:pStyle w:val="Ttulo1"/>
        <w:spacing w:before="240" w:after="60"/>
        <w:rPr>
          <w:rFonts w:cs="Arial"/>
          <w:color w:val="CC0066"/>
          <w:kern w:val="32"/>
          <w:sz w:val="32"/>
          <w:szCs w:val="32"/>
        </w:rPr>
      </w:pPr>
      <w:bookmarkStart w:id="852" w:name="_Toc434004152"/>
      <w:bookmarkStart w:id="853" w:name="_Toc499126237"/>
    </w:p>
    <w:p w:rsidR="008522B7" w:rsidRPr="00330948" w:rsidRDefault="008522B7" w:rsidP="008522B7">
      <w:pPr>
        <w:pStyle w:val="Ttulo1"/>
        <w:spacing w:before="240" w:after="60"/>
        <w:rPr>
          <w:rFonts w:cs="Arial"/>
          <w:color w:val="CC0066"/>
          <w:kern w:val="32"/>
          <w:sz w:val="32"/>
          <w:szCs w:val="32"/>
        </w:rPr>
      </w:pPr>
      <w:r w:rsidRPr="00330948">
        <w:rPr>
          <w:rFonts w:cs="Arial"/>
          <w:color w:val="CC0066"/>
          <w:kern w:val="32"/>
          <w:sz w:val="32"/>
          <w:szCs w:val="32"/>
        </w:rPr>
        <w:t>ANEXO 7</w:t>
      </w:r>
      <w:bookmarkEnd w:id="852"/>
      <w:bookmarkEnd w:id="853"/>
    </w:p>
    <w:p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rsidR="008522B7" w:rsidRPr="00461E02" w:rsidRDefault="008522B7" w:rsidP="008522B7">
      <w:pPr>
        <w:pStyle w:val="Textosinformato"/>
        <w:ind w:left="567"/>
        <w:jc w:val="both"/>
        <w:rPr>
          <w:rFonts w:ascii="Arial" w:hAnsi="Arial" w:cs="Arial"/>
          <w:b/>
          <w:bCs/>
          <w:sz w:val="8"/>
          <w:szCs w:val="8"/>
        </w:rPr>
      </w:pPr>
    </w:p>
    <w:p w:rsidR="008522B7" w:rsidRPr="00461E02" w:rsidRDefault="008522B7" w:rsidP="008522B7">
      <w:pPr>
        <w:jc w:val="right"/>
        <w:rPr>
          <w:rFonts w:ascii="Arial" w:hAnsi="Arial" w:cs="Arial"/>
          <w:sz w:val="8"/>
          <w:szCs w:val="8"/>
        </w:rPr>
      </w:pPr>
    </w:p>
    <w:p w:rsidR="006F5C16" w:rsidRDefault="006F5C16" w:rsidP="006F5C16">
      <w:pPr>
        <w:rPr>
          <w:rFonts w:cs="Arial"/>
          <w:b/>
          <w:sz w:val="18"/>
          <w:szCs w:val="18"/>
        </w:rPr>
      </w:pPr>
      <w:bookmarkStart w:id="854" w:name="_Toc434004153"/>
      <w:bookmarkEnd w:id="851"/>
    </w:p>
    <w:tbl>
      <w:tblPr>
        <w:tblW w:w="9015" w:type="dxa"/>
        <w:jc w:val="center"/>
        <w:tblCellMar>
          <w:left w:w="70" w:type="dxa"/>
          <w:right w:w="70" w:type="dxa"/>
        </w:tblCellMar>
        <w:tblLook w:val="04A0" w:firstRow="1" w:lastRow="0" w:firstColumn="1" w:lastColumn="0" w:noHBand="0" w:noVBand="1"/>
      </w:tblPr>
      <w:tblGrid>
        <w:gridCol w:w="4271"/>
        <w:gridCol w:w="996"/>
        <w:gridCol w:w="1669"/>
        <w:gridCol w:w="2079"/>
      </w:tblGrid>
      <w:tr w:rsidR="006F5C16" w:rsidRPr="00D0050E" w:rsidTr="00E1481A">
        <w:trPr>
          <w:trHeight w:val="526"/>
          <w:jc w:val="center"/>
        </w:trPr>
        <w:tc>
          <w:tcPr>
            <w:tcW w:w="4271" w:type="dxa"/>
            <w:tcBorders>
              <w:top w:val="single" w:sz="8" w:space="0" w:color="auto"/>
              <w:left w:val="single" w:sz="8" w:space="0" w:color="auto"/>
              <w:bottom w:val="single" w:sz="8" w:space="0" w:color="auto"/>
              <w:right w:val="single" w:sz="8" w:space="0" w:color="auto"/>
            </w:tcBorders>
            <w:shd w:val="clear" w:color="000000" w:fill="D6DCE4"/>
            <w:vAlign w:val="center"/>
            <w:hideMark/>
          </w:tcPr>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 xml:space="preserve">SERVICIOS </w:t>
            </w:r>
          </w:p>
        </w:tc>
        <w:tc>
          <w:tcPr>
            <w:tcW w:w="996" w:type="dxa"/>
            <w:tcBorders>
              <w:top w:val="single" w:sz="8" w:space="0" w:color="auto"/>
              <w:left w:val="nil"/>
              <w:bottom w:val="single" w:sz="8" w:space="0" w:color="auto"/>
              <w:right w:val="single" w:sz="4" w:space="0" w:color="auto"/>
            </w:tcBorders>
            <w:shd w:val="clear" w:color="000000" w:fill="D6DCE4"/>
            <w:vAlign w:val="center"/>
          </w:tcPr>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Cantidad</w:t>
            </w:r>
          </w:p>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(a)</w:t>
            </w:r>
          </w:p>
        </w:tc>
        <w:tc>
          <w:tcPr>
            <w:tcW w:w="1669" w:type="dxa"/>
            <w:tcBorders>
              <w:top w:val="single" w:sz="8" w:space="0" w:color="auto"/>
              <w:left w:val="single" w:sz="4" w:space="0" w:color="auto"/>
              <w:bottom w:val="single" w:sz="8" w:space="0" w:color="auto"/>
              <w:right w:val="single" w:sz="8" w:space="0" w:color="auto"/>
            </w:tcBorders>
            <w:shd w:val="clear" w:color="000000" w:fill="D6DCE4"/>
            <w:vAlign w:val="center"/>
          </w:tcPr>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 xml:space="preserve">Precio Unitario </w:t>
            </w:r>
            <w:r w:rsidR="002743E0" w:rsidRPr="00AC28B4">
              <w:rPr>
                <w:rFonts w:ascii="Arial" w:hAnsi="Arial" w:cs="Arial"/>
                <w:b/>
                <w:bCs/>
                <w:color w:val="000000"/>
                <w:lang w:eastAsia="es-MX"/>
              </w:rPr>
              <w:t xml:space="preserve">mensual </w:t>
            </w:r>
            <w:r w:rsidRPr="00AC28B4">
              <w:rPr>
                <w:rFonts w:ascii="Arial" w:hAnsi="Arial" w:cs="Arial"/>
                <w:b/>
                <w:bCs/>
                <w:color w:val="000000"/>
                <w:lang w:eastAsia="es-MX"/>
              </w:rPr>
              <w:t>antes de IVA</w:t>
            </w:r>
          </w:p>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(b)</w:t>
            </w:r>
          </w:p>
        </w:tc>
        <w:tc>
          <w:tcPr>
            <w:tcW w:w="2079" w:type="dxa"/>
            <w:tcBorders>
              <w:top w:val="single" w:sz="8" w:space="0" w:color="auto"/>
              <w:left w:val="nil"/>
              <w:bottom w:val="single" w:sz="8" w:space="0" w:color="auto"/>
              <w:right w:val="single" w:sz="8" w:space="0" w:color="auto"/>
            </w:tcBorders>
            <w:shd w:val="clear" w:color="000000" w:fill="D6DCE4"/>
            <w:vAlign w:val="center"/>
            <w:hideMark/>
          </w:tcPr>
          <w:p w:rsidR="006F5C16" w:rsidRPr="00AC28B4" w:rsidRDefault="006F5C16" w:rsidP="00E1481A">
            <w:pPr>
              <w:jc w:val="center"/>
              <w:rPr>
                <w:rFonts w:ascii="Arial" w:hAnsi="Arial" w:cs="Arial"/>
                <w:b/>
                <w:bCs/>
                <w:strike/>
                <w:color w:val="000000"/>
                <w:lang w:eastAsia="es-MX"/>
              </w:rPr>
            </w:pPr>
            <w:r w:rsidRPr="00AC28B4">
              <w:rPr>
                <w:rFonts w:ascii="Arial" w:hAnsi="Arial" w:cs="Arial"/>
                <w:b/>
                <w:bCs/>
                <w:color w:val="000000"/>
                <w:lang w:eastAsia="es-MX"/>
              </w:rPr>
              <w:t xml:space="preserve">Importe </w:t>
            </w:r>
            <w:r w:rsidRPr="00AC28B4">
              <w:rPr>
                <w:rFonts w:ascii="Arial" w:hAnsi="Arial" w:cs="Arial"/>
                <w:b/>
                <w:bCs/>
                <w:strike/>
                <w:color w:val="000000"/>
                <w:lang w:eastAsia="es-MX"/>
              </w:rPr>
              <w:t>total</w:t>
            </w:r>
          </w:p>
          <w:p w:rsidR="006F5C16" w:rsidRPr="00AC28B4" w:rsidRDefault="006F5C16" w:rsidP="00E1481A">
            <w:pPr>
              <w:jc w:val="center"/>
              <w:rPr>
                <w:rFonts w:ascii="Arial" w:hAnsi="Arial" w:cs="Arial"/>
                <w:b/>
                <w:bCs/>
                <w:color w:val="000000"/>
                <w:lang w:eastAsia="es-MX"/>
              </w:rPr>
            </w:pPr>
            <w:r w:rsidRPr="00AC28B4">
              <w:rPr>
                <w:rFonts w:ascii="Arial" w:hAnsi="Arial" w:cs="Arial"/>
                <w:b/>
                <w:bCs/>
                <w:color w:val="000000"/>
                <w:lang w:eastAsia="es-MX"/>
              </w:rPr>
              <w:t xml:space="preserve">(a)*(b) </w:t>
            </w:r>
          </w:p>
        </w:tc>
      </w:tr>
      <w:tr w:rsidR="006F5C16" w:rsidRPr="00D0050E" w:rsidTr="00E1481A">
        <w:trPr>
          <w:trHeight w:val="560"/>
          <w:jc w:val="center"/>
        </w:trPr>
        <w:tc>
          <w:tcPr>
            <w:tcW w:w="4271" w:type="dxa"/>
            <w:tcBorders>
              <w:top w:val="nil"/>
              <w:left w:val="single" w:sz="8" w:space="0" w:color="auto"/>
              <w:bottom w:val="single" w:sz="8" w:space="0" w:color="auto"/>
              <w:right w:val="nil"/>
            </w:tcBorders>
            <w:shd w:val="clear" w:color="auto" w:fill="auto"/>
            <w:vAlign w:val="center"/>
            <w:hideMark/>
          </w:tcPr>
          <w:p w:rsidR="006F5C16" w:rsidRPr="00AC28B4" w:rsidRDefault="006F5C16" w:rsidP="00200B5C">
            <w:pPr>
              <w:jc w:val="both"/>
              <w:rPr>
                <w:rFonts w:ascii="Arial" w:hAnsi="Arial" w:cs="Arial"/>
                <w:color w:val="000000"/>
                <w:lang w:eastAsia="es-MX"/>
              </w:rPr>
            </w:pPr>
            <w:r w:rsidRPr="00AC28B4">
              <w:rPr>
                <w:rFonts w:ascii="Arial" w:hAnsi="Arial" w:cs="Arial"/>
                <w:color w:val="000000"/>
                <w:lang w:eastAsia="es-MX"/>
              </w:rPr>
              <w:t xml:space="preserve">Servicios integrales de telefonía celular móvil de voz y datos compuestos por </w:t>
            </w:r>
            <w:r w:rsidR="00200B5C" w:rsidRPr="00AC28B4">
              <w:rPr>
                <w:rFonts w:ascii="Arial" w:hAnsi="Arial" w:cs="Arial"/>
                <w:color w:val="000000"/>
                <w:lang w:eastAsia="es-MX"/>
              </w:rPr>
              <w:t>los siguientes  componentes</w:t>
            </w:r>
            <w:r w:rsidRPr="00AC28B4">
              <w:rPr>
                <w:rFonts w:ascii="Arial" w:hAnsi="Arial" w:cs="Arial"/>
                <w:color w:val="000000"/>
                <w:lang w:eastAsia="es-MX"/>
              </w:rPr>
              <w:t>: servicios de telefonía celular móvil de voz y datos, un módulo para la administración de los dispositivos móviles, seguro y dispositivos móviles</w:t>
            </w:r>
          </w:p>
        </w:tc>
        <w:tc>
          <w:tcPr>
            <w:tcW w:w="996" w:type="dxa"/>
            <w:tcBorders>
              <w:top w:val="nil"/>
              <w:left w:val="single" w:sz="8" w:space="0" w:color="auto"/>
              <w:bottom w:val="single" w:sz="8" w:space="0" w:color="auto"/>
              <w:right w:val="single" w:sz="8" w:space="0" w:color="auto"/>
            </w:tcBorders>
            <w:vAlign w:val="center"/>
          </w:tcPr>
          <w:p w:rsidR="006F5C16" w:rsidRPr="00AC28B4" w:rsidRDefault="006F5C16" w:rsidP="00E1481A">
            <w:pPr>
              <w:jc w:val="center"/>
              <w:rPr>
                <w:rFonts w:ascii="Arial" w:hAnsi="Arial" w:cs="Arial"/>
                <w:color w:val="000000"/>
                <w:lang w:eastAsia="es-MX"/>
              </w:rPr>
            </w:pPr>
            <w:r w:rsidRPr="00AC28B4">
              <w:rPr>
                <w:rFonts w:ascii="Arial" w:hAnsi="Arial" w:cs="Arial"/>
                <w:color w:val="000000"/>
                <w:lang w:eastAsia="es-MX"/>
              </w:rPr>
              <w:t>38,979</w:t>
            </w:r>
          </w:p>
        </w:tc>
        <w:tc>
          <w:tcPr>
            <w:tcW w:w="1669" w:type="dxa"/>
            <w:tcBorders>
              <w:top w:val="nil"/>
              <w:left w:val="single" w:sz="8" w:space="0" w:color="auto"/>
              <w:bottom w:val="single" w:sz="8" w:space="0" w:color="auto"/>
              <w:right w:val="single" w:sz="8" w:space="0" w:color="auto"/>
            </w:tcBorders>
            <w:shd w:val="clear" w:color="auto" w:fill="auto"/>
            <w:vAlign w:val="center"/>
          </w:tcPr>
          <w:p w:rsidR="006F5C16" w:rsidRPr="00AC28B4" w:rsidRDefault="006F5C16" w:rsidP="00E1481A">
            <w:pPr>
              <w:jc w:val="center"/>
              <w:rPr>
                <w:rFonts w:ascii="Arial" w:hAnsi="Arial" w:cs="Arial"/>
                <w:color w:val="000000"/>
                <w:lang w:eastAsia="es-MX"/>
              </w:rPr>
            </w:pPr>
          </w:p>
        </w:tc>
        <w:tc>
          <w:tcPr>
            <w:tcW w:w="2079" w:type="dxa"/>
            <w:tcBorders>
              <w:top w:val="nil"/>
              <w:left w:val="nil"/>
              <w:bottom w:val="single" w:sz="8" w:space="0" w:color="auto"/>
              <w:right w:val="single" w:sz="8" w:space="0" w:color="auto"/>
            </w:tcBorders>
            <w:shd w:val="clear" w:color="auto" w:fill="auto"/>
            <w:noWrap/>
            <w:vAlign w:val="bottom"/>
            <w:hideMark/>
          </w:tcPr>
          <w:p w:rsidR="006F5C16" w:rsidRPr="00AC28B4" w:rsidRDefault="006F5C16" w:rsidP="00E1481A">
            <w:pPr>
              <w:rPr>
                <w:rFonts w:ascii="Arial" w:hAnsi="Arial" w:cs="Arial"/>
                <w:color w:val="000000"/>
                <w:lang w:eastAsia="es-MX"/>
              </w:rPr>
            </w:pPr>
          </w:p>
        </w:tc>
      </w:tr>
      <w:tr w:rsidR="006F5C16" w:rsidRPr="00D0050E" w:rsidTr="00E1481A">
        <w:trPr>
          <w:trHeight w:val="528"/>
          <w:jc w:val="center"/>
        </w:trPr>
        <w:tc>
          <w:tcPr>
            <w:tcW w:w="4271" w:type="dxa"/>
            <w:tcBorders>
              <w:top w:val="nil"/>
              <w:left w:val="single" w:sz="8" w:space="0" w:color="auto"/>
              <w:bottom w:val="single" w:sz="8" w:space="0" w:color="auto"/>
              <w:right w:val="nil"/>
            </w:tcBorders>
            <w:shd w:val="clear" w:color="auto" w:fill="auto"/>
            <w:vAlign w:val="center"/>
          </w:tcPr>
          <w:p w:rsidR="006F5C16" w:rsidRPr="00AC28B4" w:rsidRDefault="006F5C16" w:rsidP="00200B5C">
            <w:pPr>
              <w:jc w:val="both"/>
              <w:rPr>
                <w:rFonts w:ascii="Arial" w:hAnsi="Arial" w:cs="Arial"/>
                <w:color w:val="000000"/>
                <w:lang w:eastAsia="es-MX"/>
              </w:rPr>
            </w:pPr>
            <w:r w:rsidRPr="00AC28B4">
              <w:rPr>
                <w:rFonts w:ascii="Arial" w:hAnsi="Arial" w:cs="Arial"/>
                <w:color w:val="000000"/>
                <w:lang w:eastAsia="es-MX"/>
              </w:rPr>
              <w:t xml:space="preserve">Servicios </w:t>
            </w:r>
            <w:r w:rsidR="00200B5C" w:rsidRPr="00AC28B4">
              <w:rPr>
                <w:rFonts w:ascii="Arial" w:hAnsi="Arial" w:cs="Arial"/>
                <w:color w:val="000000"/>
                <w:lang w:eastAsia="es-MX"/>
              </w:rPr>
              <w:t xml:space="preserve">de telefonía celular móvil </w:t>
            </w:r>
            <w:r w:rsidRPr="00AC28B4">
              <w:rPr>
                <w:rFonts w:ascii="Arial" w:hAnsi="Arial" w:cs="Arial"/>
                <w:color w:val="000000"/>
                <w:lang w:eastAsia="es-MX"/>
              </w:rPr>
              <w:t xml:space="preserve">de voz y </w:t>
            </w:r>
            <w:r w:rsidR="00200B5C" w:rsidRPr="00AC28B4">
              <w:rPr>
                <w:rFonts w:ascii="Arial" w:hAnsi="Arial" w:cs="Arial"/>
                <w:color w:val="000000"/>
                <w:lang w:eastAsia="es-MX"/>
              </w:rPr>
              <w:t>datos y el</w:t>
            </w:r>
            <w:r w:rsidRPr="00AC28B4">
              <w:rPr>
                <w:rFonts w:ascii="Arial" w:hAnsi="Arial" w:cs="Arial"/>
                <w:color w:val="000000"/>
                <w:lang w:eastAsia="es-MX"/>
              </w:rPr>
              <w:t xml:space="preserve"> módulo </w:t>
            </w:r>
            <w:r w:rsidR="00200B5C" w:rsidRPr="00AC28B4">
              <w:rPr>
                <w:rFonts w:ascii="Arial" w:hAnsi="Arial" w:cs="Arial"/>
                <w:color w:val="000000"/>
                <w:lang w:eastAsia="es-MX"/>
              </w:rPr>
              <w:t>para la</w:t>
            </w:r>
            <w:r w:rsidRPr="00AC28B4">
              <w:rPr>
                <w:rFonts w:ascii="Arial" w:hAnsi="Arial" w:cs="Arial"/>
                <w:color w:val="000000"/>
                <w:lang w:eastAsia="es-MX"/>
              </w:rPr>
              <w:t xml:space="preserve"> </w:t>
            </w:r>
            <w:r w:rsidR="00200B5C" w:rsidRPr="00AC28B4">
              <w:rPr>
                <w:rFonts w:ascii="Arial" w:hAnsi="Arial" w:cs="Arial"/>
                <w:color w:val="000000"/>
                <w:lang w:eastAsia="es-MX"/>
              </w:rPr>
              <w:t xml:space="preserve">administración </w:t>
            </w:r>
            <w:r w:rsidRPr="00AC28B4">
              <w:rPr>
                <w:rFonts w:ascii="Arial" w:hAnsi="Arial" w:cs="Arial"/>
                <w:color w:val="000000"/>
                <w:lang w:eastAsia="es-MX"/>
              </w:rPr>
              <w:t>de dispositivos</w:t>
            </w:r>
            <w:r w:rsidR="00200B5C" w:rsidRPr="00AC28B4">
              <w:rPr>
                <w:rFonts w:ascii="Arial" w:hAnsi="Arial" w:cs="Arial"/>
                <w:color w:val="000000"/>
                <w:lang w:eastAsia="es-MX"/>
              </w:rPr>
              <w:t xml:space="preserve"> móviles</w:t>
            </w:r>
            <w:r w:rsidRPr="00AC28B4">
              <w:rPr>
                <w:rFonts w:ascii="Arial" w:hAnsi="Arial" w:cs="Arial"/>
                <w:color w:val="000000"/>
                <w:lang w:eastAsia="es-MX"/>
              </w:rPr>
              <w:t xml:space="preserve"> </w:t>
            </w:r>
            <w:r w:rsidR="00200B5C" w:rsidRPr="00AC28B4">
              <w:rPr>
                <w:rFonts w:ascii="Arial" w:hAnsi="Arial" w:cs="Arial"/>
                <w:color w:val="000000"/>
                <w:lang w:eastAsia="es-MX"/>
              </w:rPr>
              <w:t>propiedad del Instituto.</w:t>
            </w:r>
          </w:p>
        </w:tc>
        <w:tc>
          <w:tcPr>
            <w:tcW w:w="996" w:type="dxa"/>
            <w:tcBorders>
              <w:top w:val="nil"/>
              <w:left w:val="single" w:sz="8" w:space="0" w:color="auto"/>
              <w:bottom w:val="single" w:sz="4" w:space="0" w:color="auto"/>
              <w:right w:val="single" w:sz="8" w:space="0" w:color="auto"/>
            </w:tcBorders>
            <w:vAlign w:val="center"/>
          </w:tcPr>
          <w:p w:rsidR="006F5C16" w:rsidRPr="00AC28B4" w:rsidRDefault="006F5C16" w:rsidP="00E1481A">
            <w:pPr>
              <w:jc w:val="center"/>
              <w:rPr>
                <w:rFonts w:ascii="Arial" w:hAnsi="Arial" w:cs="Arial"/>
                <w:color w:val="000000"/>
                <w:lang w:eastAsia="es-MX"/>
              </w:rPr>
            </w:pPr>
            <w:r w:rsidRPr="00AC28B4">
              <w:rPr>
                <w:rFonts w:ascii="Arial" w:hAnsi="Arial" w:cs="Arial"/>
                <w:color w:val="000000"/>
                <w:lang w:eastAsia="es-MX"/>
              </w:rPr>
              <w:t>6,264</w:t>
            </w:r>
          </w:p>
        </w:tc>
        <w:tc>
          <w:tcPr>
            <w:tcW w:w="1669" w:type="dxa"/>
            <w:tcBorders>
              <w:top w:val="nil"/>
              <w:left w:val="single" w:sz="8" w:space="0" w:color="auto"/>
              <w:bottom w:val="single" w:sz="4" w:space="0" w:color="auto"/>
              <w:right w:val="single" w:sz="8" w:space="0" w:color="auto"/>
            </w:tcBorders>
            <w:shd w:val="clear" w:color="auto" w:fill="auto"/>
            <w:vAlign w:val="center"/>
          </w:tcPr>
          <w:p w:rsidR="006F5C16" w:rsidRPr="00AC28B4" w:rsidRDefault="006F5C16" w:rsidP="00E1481A">
            <w:pPr>
              <w:jc w:val="center"/>
              <w:rPr>
                <w:rFonts w:ascii="Arial" w:hAnsi="Arial" w:cs="Arial"/>
                <w:color w:val="000000"/>
                <w:lang w:eastAsia="es-MX"/>
              </w:rPr>
            </w:pPr>
          </w:p>
        </w:tc>
        <w:tc>
          <w:tcPr>
            <w:tcW w:w="2079" w:type="dxa"/>
            <w:tcBorders>
              <w:top w:val="nil"/>
              <w:left w:val="nil"/>
              <w:bottom w:val="single" w:sz="8" w:space="0" w:color="auto"/>
              <w:right w:val="single" w:sz="8" w:space="0" w:color="auto"/>
            </w:tcBorders>
            <w:shd w:val="clear" w:color="auto" w:fill="auto"/>
            <w:noWrap/>
            <w:vAlign w:val="bottom"/>
          </w:tcPr>
          <w:p w:rsidR="006F5C16" w:rsidRPr="00AC28B4" w:rsidRDefault="006F5C16" w:rsidP="00E1481A">
            <w:pPr>
              <w:rPr>
                <w:rFonts w:ascii="Arial" w:hAnsi="Arial" w:cs="Arial"/>
                <w:color w:val="000000"/>
                <w:lang w:eastAsia="es-MX"/>
              </w:rPr>
            </w:pPr>
          </w:p>
        </w:tc>
      </w:tr>
      <w:tr w:rsidR="006F5C16" w:rsidRPr="00D0050E" w:rsidTr="00E1481A">
        <w:trPr>
          <w:trHeight w:val="649"/>
          <w:jc w:val="center"/>
        </w:trPr>
        <w:tc>
          <w:tcPr>
            <w:tcW w:w="4271" w:type="dxa"/>
            <w:tcBorders>
              <w:top w:val="nil"/>
              <w:left w:val="nil"/>
              <w:bottom w:val="nil"/>
            </w:tcBorders>
            <w:shd w:val="clear" w:color="auto" w:fill="auto"/>
            <w:noWrap/>
            <w:vAlign w:val="center"/>
          </w:tcPr>
          <w:p w:rsidR="006F5C16" w:rsidRPr="00D0050E" w:rsidRDefault="006F5C16" w:rsidP="00E1481A">
            <w:pPr>
              <w:jc w:val="right"/>
              <w:rPr>
                <w:rFonts w:ascii="Arial" w:hAnsi="Arial" w:cs="Arial"/>
                <w:color w:val="000000"/>
                <w:lang w:eastAsia="es-MX"/>
              </w:rPr>
            </w:pPr>
          </w:p>
        </w:tc>
        <w:tc>
          <w:tcPr>
            <w:tcW w:w="996" w:type="dxa"/>
            <w:tcBorders>
              <w:top w:val="single" w:sz="4" w:space="0" w:color="auto"/>
            </w:tcBorders>
          </w:tcPr>
          <w:p w:rsidR="006F5C16" w:rsidRPr="00D0050E" w:rsidRDefault="006F5C16" w:rsidP="00E1481A">
            <w:pPr>
              <w:jc w:val="center"/>
              <w:rPr>
                <w:rFonts w:ascii="Arial" w:hAnsi="Arial" w:cs="Arial"/>
                <w:b/>
                <w:bCs/>
                <w:color w:val="000000"/>
                <w:lang w:eastAsia="es-MX"/>
              </w:rPr>
            </w:pPr>
          </w:p>
        </w:tc>
        <w:tc>
          <w:tcPr>
            <w:tcW w:w="1669" w:type="dxa"/>
            <w:tcBorders>
              <w:top w:val="single" w:sz="4" w:space="0" w:color="auto"/>
              <w:right w:val="single" w:sz="4" w:space="0" w:color="auto"/>
            </w:tcBorders>
            <w:shd w:val="clear" w:color="auto" w:fill="auto"/>
            <w:vAlign w:val="center"/>
          </w:tcPr>
          <w:p w:rsidR="006F5C16" w:rsidRPr="00D0050E" w:rsidRDefault="006F5C16" w:rsidP="00E1481A">
            <w:pPr>
              <w:jc w:val="center"/>
              <w:rPr>
                <w:rFonts w:ascii="Arial" w:hAnsi="Arial" w:cs="Arial"/>
                <w:b/>
                <w:bCs/>
                <w:color w:val="000000"/>
                <w:lang w:eastAsia="es-MX"/>
              </w:rPr>
            </w:pPr>
            <w:r w:rsidRPr="00D0050E">
              <w:rPr>
                <w:rFonts w:ascii="Arial" w:hAnsi="Arial" w:cs="Arial"/>
                <w:b/>
                <w:bCs/>
                <w:color w:val="000000"/>
                <w:lang w:eastAsia="es-MX"/>
              </w:rPr>
              <w:t>SUBTOTAL</w:t>
            </w:r>
          </w:p>
        </w:tc>
        <w:tc>
          <w:tcPr>
            <w:tcW w:w="2079" w:type="dxa"/>
            <w:tcBorders>
              <w:top w:val="nil"/>
              <w:left w:val="single" w:sz="4" w:space="0" w:color="auto"/>
              <w:bottom w:val="single" w:sz="8" w:space="0" w:color="auto"/>
              <w:right w:val="single" w:sz="8" w:space="0" w:color="auto"/>
            </w:tcBorders>
            <w:shd w:val="clear" w:color="auto" w:fill="auto"/>
            <w:noWrap/>
            <w:vAlign w:val="bottom"/>
            <w:hideMark/>
          </w:tcPr>
          <w:p w:rsidR="006F5C16" w:rsidRPr="00D0050E" w:rsidRDefault="006F5C16" w:rsidP="00E1481A">
            <w:pPr>
              <w:rPr>
                <w:rFonts w:ascii="Arial" w:hAnsi="Arial" w:cs="Arial"/>
                <w:color w:val="000000"/>
                <w:lang w:eastAsia="es-MX"/>
              </w:rPr>
            </w:pPr>
            <w:r w:rsidRPr="00D0050E">
              <w:rPr>
                <w:rFonts w:ascii="Arial" w:hAnsi="Arial" w:cs="Arial"/>
                <w:color w:val="000000"/>
                <w:lang w:eastAsia="es-MX"/>
              </w:rPr>
              <w:t> </w:t>
            </w:r>
          </w:p>
        </w:tc>
      </w:tr>
      <w:tr w:rsidR="006F5C16" w:rsidRPr="00D0050E" w:rsidTr="00E1481A">
        <w:trPr>
          <w:trHeight w:val="611"/>
          <w:jc w:val="center"/>
        </w:trPr>
        <w:tc>
          <w:tcPr>
            <w:tcW w:w="4271" w:type="dxa"/>
            <w:tcBorders>
              <w:top w:val="nil"/>
              <w:left w:val="nil"/>
              <w:bottom w:val="nil"/>
            </w:tcBorders>
            <w:shd w:val="clear" w:color="auto" w:fill="auto"/>
            <w:noWrap/>
            <w:vAlign w:val="center"/>
          </w:tcPr>
          <w:p w:rsidR="006F5C16" w:rsidRPr="00D0050E" w:rsidRDefault="006F5C16" w:rsidP="00E1481A">
            <w:pPr>
              <w:jc w:val="right"/>
              <w:rPr>
                <w:rFonts w:ascii="Arial" w:hAnsi="Arial" w:cs="Arial"/>
                <w:color w:val="000000"/>
                <w:lang w:eastAsia="es-MX"/>
              </w:rPr>
            </w:pPr>
          </w:p>
        </w:tc>
        <w:tc>
          <w:tcPr>
            <w:tcW w:w="996" w:type="dxa"/>
            <w:tcBorders>
              <w:top w:val="nil"/>
            </w:tcBorders>
          </w:tcPr>
          <w:p w:rsidR="006F5C16" w:rsidRPr="00D0050E" w:rsidRDefault="006F5C16" w:rsidP="00E1481A">
            <w:pPr>
              <w:jc w:val="center"/>
              <w:rPr>
                <w:rFonts w:ascii="Arial" w:hAnsi="Arial" w:cs="Arial"/>
                <w:b/>
                <w:bCs/>
                <w:color w:val="000000"/>
                <w:lang w:eastAsia="es-MX"/>
              </w:rPr>
            </w:pPr>
          </w:p>
        </w:tc>
        <w:tc>
          <w:tcPr>
            <w:tcW w:w="1669" w:type="dxa"/>
            <w:tcBorders>
              <w:top w:val="nil"/>
              <w:right w:val="single" w:sz="4" w:space="0" w:color="auto"/>
            </w:tcBorders>
            <w:shd w:val="clear" w:color="auto" w:fill="auto"/>
            <w:vAlign w:val="center"/>
          </w:tcPr>
          <w:p w:rsidR="006F5C16" w:rsidRPr="00D0050E" w:rsidRDefault="006F5C16" w:rsidP="00E1481A">
            <w:pPr>
              <w:jc w:val="center"/>
              <w:rPr>
                <w:rFonts w:ascii="Arial" w:hAnsi="Arial" w:cs="Arial"/>
                <w:b/>
                <w:bCs/>
                <w:color w:val="000000"/>
                <w:lang w:eastAsia="es-MX"/>
              </w:rPr>
            </w:pPr>
            <w:r w:rsidRPr="00D0050E">
              <w:rPr>
                <w:rFonts w:ascii="Arial" w:hAnsi="Arial" w:cs="Arial"/>
                <w:b/>
                <w:bCs/>
                <w:color w:val="000000"/>
                <w:lang w:eastAsia="es-MX"/>
              </w:rPr>
              <w:t>I.V.A. 16%</w:t>
            </w:r>
          </w:p>
        </w:tc>
        <w:tc>
          <w:tcPr>
            <w:tcW w:w="2079" w:type="dxa"/>
            <w:tcBorders>
              <w:top w:val="nil"/>
              <w:left w:val="single" w:sz="4" w:space="0" w:color="auto"/>
              <w:bottom w:val="single" w:sz="8" w:space="0" w:color="auto"/>
              <w:right w:val="single" w:sz="8" w:space="0" w:color="auto"/>
            </w:tcBorders>
            <w:shd w:val="clear" w:color="auto" w:fill="auto"/>
            <w:noWrap/>
            <w:vAlign w:val="bottom"/>
            <w:hideMark/>
          </w:tcPr>
          <w:p w:rsidR="006F5C16" w:rsidRPr="00D0050E" w:rsidRDefault="006F5C16" w:rsidP="00E1481A">
            <w:pPr>
              <w:rPr>
                <w:rFonts w:ascii="Arial" w:hAnsi="Arial" w:cs="Arial"/>
                <w:color w:val="000000"/>
                <w:lang w:eastAsia="es-MX"/>
              </w:rPr>
            </w:pPr>
            <w:r w:rsidRPr="00D0050E">
              <w:rPr>
                <w:rFonts w:ascii="Arial" w:hAnsi="Arial" w:cs="Arial"/>
                <w:color w:val="000000"/>
                <w:lang w:eastAsia="es-MX"/>
              </w:rPr>
              <w:t> </w:t>
            </w:r>
          </w:p>
        </w:tc>
      </w:tr>
      <w:tr w:rsidR="006F5C16" w:rsidRPr="00D0050E" w:rsidTr="00E1481A">
        <w:trPr>
          <w:trHeight w:val="766"/>
          <w:jc w:val="center"/>
        </w:trPr>
        <w:tc>
          <w:tcPr>
            <w:tcW w:w="4271" w:type="dxa"/>
            <w:tcBorders>
              <w:top w:val="nil"/>
              <w:left w:val="nil"/>
              <w:bottom w:val="nil"/>
            </w:tcBorders>
            <w:shd w:val="clear" w:color="auto" w:fill="auto"/>
            <w:noWrap/>
            <w:vAlign w:val="center"/>
          </w:tcPr>
          <w:p w:rsidR="006F5C16" w:rsidRPr="00D0050E" w:rsidRDefault="006F5C16" w:rsidP="00E1481A">
            <w:pPr>
              <w:jc w:val="right"/>
              <w:rPr>
                <w:rFonts w:ascii="Arial" w:hAnsi="Arial" w:cs="Arial"/>
                <w:color w:val="000000"/>
                <w:lang w:eastAsia="es-MX"/>
              </w:rPr>
            </w:pPr>
          </w:p>
        </w:tc>
        <w:tc>
          <w:tcPr>
            <w:tcW w:w="996" w:type="dxa"/>
            <w:tcBorders>
              <w:top w:val="nil"/>
            </w:tcBorders>
          </w:tcPr>
          <w:p w:rsidR="006F5C16" w:rsidRPr="00D0050E" w:rsidRDefault="006F5C16" w:rsidP="00E1481A">
            <w:pPr>
              <w:jc w:val="center"/>
              <w:rPr>
                <w:rFonts w:ascii="Arial" w:hAnsi="Arial" w:cs="Arial"/>
                <w:b/>
                <w:bCs/>
                <w:color w:val="000000"/>
                <w:lang w:eastAsia="es-MX"/>
              </w:rPr>
            </w:pPr>
          </w:p>
        </w:tc>
        <w:tc>
          <w:tcPr>
            <w:tcW w:w="1669" w:type="dxa"/>
            <w:tcBorders>
              <w:top w:val="nil"/>
              <w:right w:val="single" w:sz="4" w:space="0" w:color="auto"/>
            </w:tcBorders>
            <w:shd w:val="clear" w:color="auto" w:fill="auto"/>
            <w:vAlign w:val="center"/>
          </w:tcPr>
          <w:p w:rsidR="006F5C16" w:rsidRPr="00D0050E" w:rsidRDefault="006F5C16" w:rsidP="00E1481A">
            <w:pPr>
              <w:jc w:val="center"/>
              <w:rPr>
                <w:rFonts w:ascii="Arial" w:hAnsi="Arial" w:cs="Arial"/>
                <w:b/>
                <w:bCs/>
                <w:color w:val="000000"/>
                <w:lang w:eastAsia="es-MX"/>
              </w:rPr>
            </w:pPr>
            <w:r w:rsidRPr="00D0050E">
              <w:rPr>
                <w:rFonts w:ascii="Arial" w:hAnsi="Arial" w:cs="Arial"/>
                <w:b/>
                <w:bCs/>
                <w:color w:val="000000"/>
                <w:lang w:eastAsia="es-MX"/>
              </w:rPr>
              <w:t>TOTAL</w:t>
            </w:r>
          </w:p>
        </w:tc>
        <w:tc>
          <w:tcPr>
            <w:tcW w:w="2079" w:type="dxa"/>
            <w:tcBorders>
              <w:top w:val="nil"/>
              <w:left w:val="single" w:sz="4" w:space="0" w:color="auto"/>
              <w:bottom w:val="single" w:sz="8" w:space="0" w:color="auto"/>
              <w:right w:val="single" w:sz="8" w:space="0" w:color="auto"/>
            </w:tcBorders>
            <w:shd w:val="clear" w:color="auto" w:fill="auto"/>
            <w:noWrap/>
            <w:vAlign w:val="bottom"/>
            <w:hideMark/>
          </w:tcPr>
          <w:p w:rsidR="006F5C16" w:rsidRPr="00D0050E" w:rsidRDefault="006F5C16" w:rsidP="00E1481A">
            <w:pPr>
              <w:rPr>
                <w:rFonts w:ascii="Arial" w:hAnsi="Arial" w:cs="Arial"/>
                <w:color w:val="000000"/>
                <w:lang w:eastAsia="es-MX"/>
              </w:rPr>
            </w:pPr>
            <w:r w:rsidRPr="00D0050E">
              <w:rPr>
                <w:rFonts w:ascii="Arial" w:hAnsi="Arial" w:cs="Arial"/>
                <w:color w:val="000000"/>
                <w:lang w:eastAsia="es-MX"/>
              </w:rPr>
              <w:t> </w:t>
            </w:r>
          </w:p>
        </w:tc>
      </w:tr>
    </w:tbl>
    <w:p w:rsidR="006F5C16" w:rsidRDefault="006F5C16" w:rsidP="006F5C16">
      <w:pPr>
        <w:pStyle w:val="Textoindependiente"/>
        <w:jc w:val="center"/>
        <w:rPr>
          <w:rFonts w:cs="Arial"/>
        </w:rPr>
      </w:pPr>
    </w:p>
    <w:p w:rsidR="006F5C16" w:rsidRPr="005A65D3" w:rsidRDefault="006F5C16" w:rsidP="006F5C16">
      <w:pPr>
        <w:suppressAutoHyphens/>
        <w:rPr>
          <w:rFonts w:cs="Arial"/>
          <w:b/>
        </w:rPr>
      </w:pPr>
      <w:r w:rsidRPr="009E482B">
        <w:rPr>
          <w:rFonts w:cs="Arial"/>
          <w:b/>
        </w:rPr>
        <w:t xml:space="preserve">Importe </w:t>
      </w:r>
      <w:r>
        <w:rPr>
          <w:rFonts w:cs="Arial"/>
          <w:b/>
        </w:rPr>
        <w:t>subtotal</w:t>
      </w:r>
      <w:r w:rsidRPr="009E482B">
        <w:rPr>
          <w:rFonts w:cs="Arial"/>
          <w:b/>
        </w:rPr>
        <w:t xml:space="preserve"> con letra: ______________________________________________</w:t>
      </w:r>
      <w:r>
        <w:rPr>
          <w:rFonts w:cs="Arial"/>
          <w:b/>
        </w:rPr>
        <w:t>______</w:t>
      </w:r>
    </w:p>
    <w:p w:rsidR="006F5C16" w:rsidRDefault="006F5C16" w:rsidP="006F5C16">
      <w:pPr>
        <w:jc w:val="center"/>
        <w:outlineLvl w:val="0"/>
        <w:rPr>
          <w:rFonts w:cs="Arial"/>
          <w:b/>
          <w:u w:val="single"/>
        </w:rPr>
      </w:pPr>
    </w:p>
    <w:p w:rsidR="006F5C16" w:rsidRDefault="006F5C16" w:rsidP="002743E0">
      <w:pPr>
        <w:pStyle w:val="Textoindependiente"/>
        <w:jc w:val="left"/>
        <w:rPr>
          <w:rFonts w:cs="Arial"/>
        </w:rPr>
      </w:pPr>
    </w:p>
    <w:p w:rsidR="00921C31" w:rsidRPr="00AC28B4" w:rsidRDefault="00921C31" w:rsidP="00921C31">
      <w:pPr>
        <w:jc w:val="both"/>
        <w:rPr>
          <w:rFonts w:ascii="Arial" w:hAnsi="Arial" w:cs="Arial"/>
          <w:b/>
          <w:bCs/>
          <w:color w:val="FF0000"/>
        </w:rPr>
      </w:pPr>
      <w:r w:rsidRPr="00AC28B4">
        <w:rPr>
          <w:rFonts w:ascii="Arial" w:hAnsi="Arial" w:cs="Arial"/>
        </w:rPr>
        <w:t>Los licitantes deberán cotizar la totalidad de los conceptos que integran la partida única, en caso contrario, será causal de desechamiento de la oferta económica.</w:t>
      </w:r>
    </w:p>
    <w:p w:rsidR="00921C31" w:rsidRPr="00AC28B4" w:rsidRDefault="00921C31" w:rsidP="00921C31">
      <w:pPr>
        <w:jc w:val="both"/>
        <w:rPr>
          <w:rFonts w:ascii="Arial" w:hAnsi="Arial" w:cs="Arial"/>
          <w:b/>
          <w:bCs/>
          <w:color w:val="FF0000"/>
        </w:rPr>
      </w:pPr>
    </w:p>
    <w:p w:rsidR="00921C31" w:rsidRPr="00AC28B4" w:rsidRDefault="00921C31" w:rsidP="00921C31">
      <w:pPr>
        <w:pStyle w:val="Default"/>
        <w:jc w:val="both"/>
        <w:rPr>
          <w:rFonts w:ascii="Arial" w:hAnsi="Arial" w:cs="Arial"/>
          <w:color w:val="auto"/>
          <w:sz w:val="20"/>
          <w:szCs w:val="20"/>
        </w:rPr>
      </w:pPr>
      <w:r w:rsidRPr="00AC28B4">
        <w:rPr>
          <w:rFonts w:ascii="Arial" w:hAnsi="Arial" w:cs="Arial"/>
          <w:color w:val="auto"/>
          <w:sz w:val="20"/>
          <w:szCs w:val="20"/>
        </w:rPr>
        <w:t>Los licitantes deberán señalar en su oferta económica que los precios son fijos y se mantendrán vigentes hasta el último día de vigencia del contrato, objeto del presente procedimiento de licitación.</w:t>
      </w:r>
    </w:p>
    <w:p w:rsidR="00921C31" w:rsidRPr="00AC28B4" w:rsidRDefault="00921C31" w:rsidP="00921C31">
      <w:pPr>
        <w:pStyle w:val="Default"/>
        <w:jc w:val="both"/>
        <w:rPr>
          <w:rFonts w:ascii="Arial" w:hAnsi="Arial" w:cs="Arial"/>
          <w:color w:val="auto"/>
          <w:sz w:val="20"/>
          <w:szCs w:val="20"/>
        </w:rPr>
      </w:pPr>
    </w:p>
    <w:p w:rsidR="00921C31" w:rsidRPr="00AC28B4" w:rsidRDefault="00921C31" w:rsidP="00921C31">
      <w:pPr>
        <w:jc w:val="both"/>
        <w:rPr>
          <w:rFonts w:ascii="Arial" w:hAnsi="Arial" w:cs="Arial"/>
        </w:rPr>
      </w:pPr>
      <w:r w:rsidRPr="00AC28B4">
        <w:rPr>
          <w:rFonts w:ascii="Arial" w:hAnsi="Arial" w:cs="Arial"/>
        </w:rPr>
        <w:t xml:space="preserve">Para efecto de evaluación económica y verificación de los precios aceptables, se tomará en cuenta </w:t>
      </w:r>
      <w:r w:rsidRPr="00AC28B4">
        <w:rPr>
          <w:rFonts w:ascii="Arial" w:hAnsi="Arial" w:cs="Arial"/>
          <w:b/>
          <w:bCs/>
          <w:u w:val="single"/>
        </w:rPr>
        <w:t>el importe del subtotal ofertado</w:t>
      </w:r>
      <w:r w:rsidRPr="00AC28B4">
        <w:rPr>
          <w:rFonts w:ascii="Arial" w:hAnsi="Arial" w:cs="Arial"/>
        </w:rPr>
        <w:t>.</w:t>
      </w:r>
    </w:p>
    <w:p w:rsidR="00921C31" w:rsidRPr="00AC28B4" w:rsidRDefault="00921C31" w:rsidP="00921C31">
      <w:pPr>
        <w:jc w:val="both"/>
        <w:rPr>
          <w:rFonts w:ascii="Arial" w:hAnsi="Arial" w:cs="Arial"/>
        </w:rPr>
      </w:pPr>
    </w:p>
    <w:p w:rsidR="00921C31" w:rsidRPr="00B448D7" w:rsidRDefault="00921C31" w:rsidP="00921C31">
      <w:pPr>
        <w:jc w:val="both"/>
        <w:rPr>
          <w:rFonts w:ascii="Arial" w:hAnsi="Arial" w:cs="Arial"/>
        </w:rPr>
      </w:pPr>
      <w:r w:rsidRPr="00AC28B4">
        <w:rPr>
          <w:rFonts w:ascii="Arial" w:hAnsi="Arial" w:cs="Arial"/>
        </w:rPr>
        <w:t>Para efectos de referencia, los licitantes deberán presentar como parte de la oferta económica el precio unitario por GB adicional de datos del pool de datos.</w:t>
      </w:r>
    </w:p>
    <w:p w:rsidR="006F5C16" w:rsidRDefault="006F5C16" w:rsidP="006F5C16">
      <w:pPr>
        <w:pStyle w:val="Texto0"/>
        <w:tabs>
          <w:tab w:val="left" w:pos="7032"/>
        </w:tabs>
        <w:spacing w:before="120" w:after="120" w:line="240" w:lineRule="auto"/>
        <w:ind w:left="708" w:firstLine="0"/>
        <w:rPr>
          <w:sz w:val="20"/>
          <w:lang w:eastAsia="es-MX"/>
        </w:rPr>
      </w:pPr>
      <w:r>
        <w:rPr>
          <w:sz w:val="20"/>
          <w:lang w:eastAsia="es-MX"/>
        </w:rPr>
        <w:tab/>
      </w:r>
    </w:p>
    <w:p w:rsidR="003E625E" w:rsidRPr="003E625E" w:rsidRDefault="003E625E" w:rsidP="003E625E">
      <w:pPr>
        <w:jc w:val="center"/>
        <w:rPr>
          <w:rFonts w:ascii="Arial" w:hAnsi="Arial" w:cs="Arial"/>
          <w:sz w:val="18"/>
        </w:rPr>
      </w:pPr>
    </w:p>
    <w:p w:rsidR="003E625E" w:rsidRPr="003E625E" w:rsidRDefault="003E625E" w:rsidP="003E625E">
      <w:pPr>
        <w:jc w:val="center"/>
        <w:rPr>
          <w:rFonts w:ascii="Arial" w:hAnsi="Arial" w:cs="Arial"/>
          <w:sz w:val="18"/>
        </w:rPr>
      </w:pPr>
      <w:r w:rsidRPr="003E625E">
        <w:rPr>
          <w:rFonts w:ascii="Arial" w:hAnsi="Arial" w:cs="Arial"/>
          <w:sz w:val="18"/>
        </w:rPr>
        <w:t>______________________________</w:t>
      </w:r>
    </w:p>
    <w:p w:rsidR="003E625E" w:rsidRPr="003E625E" w:rsidRDefault="003E625E" w:rsidP="003E625E">
      <w:pPr>
        <w:pStyle w:val="Textoindependiente"/>
        <w:jc w:val="center"/>
        <w:rPr>
          <w:rFonts w:cs="Arial"/>
          <w:sz w:val="18"/>
        </w:rPr>
      </w:pPr>
      <w:r w:rsidRPr="003E625E">
        <w:rPr>
          <w:rFonts w:cs="Arial"/>
          <w:sz w:val="18"/>
        </w:rPr>
        <w:t>(Nombre y firma del representante legal)</w:t>
      </w:r>
    </w:p>
    <w:p w:rsidR="003E625E" w:rsidRPr="00413D08" w:rsidRDefault="003E625E" w:rsidP="003E625E">
      <w:pPr>
        <w:jc w:val="both"/>
        <w:rPr>
          <w:rFonts w:ascii="Arial" w:hAnsi="Arial" w:cs="Arial"/>
        </w:rPr>
      </w:pPr>
    </w:p>
    <w:p w:rsidR="002D19B8" w:rsidRDefault="002D19B8">
      <w:pPr>
        <w:rPr>
          <w:rFonts w:ascii="Arial" w:hAnsi="Arial" w:cs="Arial"/>
          <w:b/>
          <w:color w:val="CC0066"/>
          <w:kern w:val="32"/>
          <w:sz w:val="32"/>
          <w:szCs w:val="32"/>
          <w:lang w:val="es-ES"/>
        </w:rPr>
      </w:pPr>
      <w:r>
        <w:rPr>
          <w:rFonts w:cs="Arial"/>
          <w:color w:val="CC0066"/>
          <w:kern w:val="32"/>
          <w:sz w:val="32"/>
          <w:szCs w:val="32"/>
        </w:rPr>
        <w:br w:type="page"/>
      </w:r>
    </w:p>
    <w:p w:rsidR="008F679E" w:rsidRPr="00330948" w:rsidRDefault="008F679E" w:rsidP="008F679E">
      <w:pPr>
        <w:pStyle w:val="Ttulo1"/>
        <w:spacing w:before="240" w:after="60"/>
        <w:rPr>
          <w:rFonts w:cs="Arial"/>
          <w:color w:val="CC0066"/>
          <w:kern w:val="32"/>
          <w:sz w:val="32"/>
          <w:szCs w:val="32"/>
        </w:rPr>
      </w:pPr>
      <w:bookmarkStart w:id="855" w:name="_Toc499126238"/>
      <w:r w:rsidRPr="00330948">
        <w:rPr>
          <w:rFonts w:cs="Arial"/>
          <w:color w:val="CC0066"/>
          <w:kern w:val="32"/>
          <w:sz w:val="32"/>
          <w:szCs w:val="32"/>
        </w:rPr>
        <w:lastRenderedPageBreak/>
        <w:t>ANEXO 8</w:t>
      </w:r>
      <w:bookmarkEnd w:id="854"/>
      <w:bookmarkEnd w:id="855"/>
    </w:p>
    <w:p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rsidR="008F679E" w:rsidRPr="00226BF3" w:rsidRDefault="008F679E" w:rsidP="008F679E">
      <w:pPr>
        <w:jc w:val="center"/>
        <w:rPr>
          <w:rFonts w:ascii="Arial" w:hAnsi="Arial" w:cs="Arial"/>
          <w:sz w:val="22"/>
          <w:szCs w:val="22"/>
        </w:rPr>
      </w:pPr>
    </w:p>
    <w:p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Pública </w:t>
      </w:r>
      <w:r w:rsidR="000C2E4D">
        <w:rPr>
          <w:rFonts w:ascii="Arial" w:hAnsi="Arial" w:cs="Arial"/>
        </w:rPr>
        <w:t>Nacional</w:t>
      </w:r>
      <w:r w:rsidRPr="003F15CB">
        <w:rPr>
          <w:rFonts w:ascii="Arial" w:hAnsi="Arial" w:cs="Arial"/>
          <w:b/>
        </w:rPr>
        <w:t xml:space="preserve"> No.________________</w:t>
      </w:r>
      <w:r w:rsidRPr="003F15CB">
        <w:rPr>
          <w:rFonts w:ascii="Arial" w:hAnsi="Arial" w:cs="Arial"/>
          <w:b/>
          <w:bCs/>
        </w:rPr>
        <w:t>.</w:t>
      </w:r>
    </w:p>
    <w:p w:rsidR="008F679E" w:rsidRPr="003F15CB" w:rsidRDefault="008F679E" w:rsidP="008F679E">
      <w:pPr>
        <w:spacing w:line="360" w:lineRule="auto"/>
        <w:jc w:val="both"/>
        <w:rPr>
          <w:rFonts w:ascii="Arial" w:hAnsi="Arial" w:cs="Arial"/>
        </w:rPr>
      </w:pPr>
    </w:p>
    <w:p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0C2E4D" w:rsidRDefault="000C2E4D" w:rsidP="008F679E">
      <w:pPr>
        <w:spacing w:line="360" w:lineRule="auto"/>
        <w:jc w:val="both"/>
        <w:rPr>
          <w:rFonts w:ascii="Arial" w:hAnsi="Arial" w:cs="Arial"/>
          <w:b/>
          <w:bCs/>
        </w:rPr>
      </w:pPr>
    </w:p>
    <w:p w:rsidR="0096237C" w:rsidRDefault="0096237C" w:rsidP="008F679E">
      <w:pPr>
        <w:spacing w:line="360" w:lineRule="auto"/>
        <w:jc w:val="both"/>
        <w:rPr>
          <w:rFonts w:ascii="Arial" w:hAnsi="Arial" w:cs="Arial"/>
          <w:b/>
          <w:bCs/>
        </w:rPr>
      </w:pPr>
    </w:p>
    <w:p w:rsidR="0096237C" w:rsidRDefault="0096237C" w:rsidP="008F679E">
      <w:pPr>
        <w:spacing w:line="360" w:lineRule="auto"/>
        <w:jc w:val="both"/>
        <w:rPr>
          <w:rFonts w:ascii="Arial" w:hAnsi="Arial" w:cs="Arial"/>
          <w:b/>
          <w:bCs/>
        </w:rPr>
      </w:pPr>
    </w:p>
    <w:p w:rsidR="002D19B8" w:rsidRDefault="002D19B8">
      <w:pPr>
        <w:rPr>
          <w:lang w:val="es-ES"/>
        </w:rPr>
      </w:pPr>
      <w:r>
        <w:rPr>
          <w:lang w:val="es-ES"/>
        </w:rPr>
        <w:br w:type="page"/>
      </w:r>
    </w:p>
    <w:p w:rsidR="0096237C" w:rsidRPr="0096237C" w:rsidRDefault="0096237C" w:rsidP="0096237C">
      <w:pPr>
        <w:rPr>
          <w:lang w:val="es-ES"/>
        </w:rPr>
      </w:pPr>
    </w:p>
    <w:p w:rsidR="008F679E" w:rsidRPr="00330948" w:rsidRDefault="008F679E" w:rsidP="008F679E">
      <w:pPr>
        <w:pStyle w:val="Ttulo1"/>
        <w:spacing w:before="240" w:after="60"/>
        <w:rPr>
          <w:rFonts w:cs="Arial"/>
          <w:color w:val="CC0066"/>
          <w:kern w:val="32"/>
          <w:sz w:val="32"/>
          <w:szCs w:val="32"/>
        </w:rPr>
      </w:pPr>
      <w:bookmarkStart w:id="856" w:name="_Toc499126239"/>
      <w:r w:rsidRPr="00330948">
        <w:rPr>
          <w:rFonts w:cs="Arial"/>
          <w:color w:val="CC0066"/>
          <w:kern w:val="32"/>
          <w:sz w:val="32"/>
          <w:szCs w:val="32"/>
        </w:rPr>
        <w:t xml:space="preserve">ANEXO </w:t>
      </w:r>
      <w:r w:rsidR="004D66DC">
        <w:rPr>
          <w:rFonts w:cs="Arial"/>
          <w:color w:val="CC0066"/>
          <w:kern w:val="32"/>
          <w:sz w:val="32"/>
          <w:szCs w:val="32"/>
        </w:rPr>
        <w:t>9</w:t>
      </w:r>
      <w:bookmarkEnd w:id="856"/>
    </w:p>
    <w:p w:rsidR="00F70FCA" w:rsidRPr="0071788A" w:rsidRDefault="00F70FCA" w:rsidP="0071788A">
      <w:pPr>
        <w:pStyle w:val="Ttulo1"/>
        <w:shd w:val="clear" w:color="auto" w:fill="D9D9D9" w:themeFill="background1" w:themeFillShade="D9"/>
        <w:rPr>
          <w:rFonts w:cs="Arial"/>
          <w:kern w:val="32"/>
          <w:sz w:val="28"/>
          <w:szCs w:val="32"/>
        </w:rPr>
      </w:pPr>
      <w:bookmarkStart w:id="857" w:name="_Toc452121428"/>
      <w:bookmarkStart w:id="858" w:name="_Toc464498347"/>
      <w:bookmarkStart w:id="859" w:name="_Toc464498753"/>
      <w:bookmarkStart w:id="860" w:name="_Toc485137304"/>
      <w:bookmarkStart w:id="861" w:name="_Toc490562495"/>
      <w:bookmarkStart w:id="862" w:name="_Toc497216163"/>
      <w:bookmarkStart w:id="863" w:name="_Toc499126240"/>
      <w:r w:rsidRPr="0071788A">
        <w:rPr>
          <w:rFonts w:cs="Arial"/>
          <w:kern w:val="32"/>
          <w:sz w:val="28"/>
          <w:szCs w:val="32"/>
        </w:rPr>
        <w:t>Tipo y modelo de contrato</w:t>
      </w:r>
      <w:bookmarkEnd w:id="857"/>
      <w:bookmarkEnd w:id="858"/>
      <w:bookmarkEnd w:id="859"/>
      <w:bookmarkEnd w:id="860"/>
      <w:bookmarkEnd w:id="861"/>
      <w:bookmarkEnd w:id="862"/>
      <w:bookmarkEnd w:id="863"/>
      <w:r w:rsidR="00AB4214" w:rsidRPr="0071788A">
        <w:rPr>
          <w:rFonts w:cs="Arial"/>
          <w:kern w:val="32"/>
          <w:sz w:val="28"/>
          <w:szCs w:val="32"/>
        </w:rPr>
        <w:t xml:space="preserve"> </w:t>
      </w:r>
    </w:p>
    <w:p w:rsidR="008522B7" w:rsidRPr="000C2E4D" w:rsidRDefault="008522B7" w:rsidP="008522B7">
      <w:pPr>
        <w:jc w:val="both"/>
        <w:rPr>
          <w:rFonts w:ascii="Arial" w:hAnsi="Arial" w:cs="Arial"/>
          <w:color w:val="666699"/>
          <w:kern w:val="32"/>
          <w:sz w:val="18"/>
          <w:szCs w:val="18"/>
        </w:rPr>
      </w:pPr>
      <w:bookmarkStart w:id="864" w:name="_Toc289064613"/>
      <w:bookmarkStart w:id="865" w:name="_Toc311547470"/>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855B78" w:rsidRPr="0027305A" w:rsidRDefault="00855B78" w:rsidP="00855B78">
      <w:pPr>
        <w:tabs>
          <w:tab w:val="center" w:pos="4702"/>
          <w:tab w:val="left" w:pos="7465"/>
        </w:tabs>
        <w:autoSpaceDN w:val="0"/>
        <w:ind w:right="-94"/>
        <w:rPr>
          <w:rFonts w:ascii="Arial" w:hAnsi="Arial" w:cs="Arial"/>
          <w:sz w:val="18"/>
          <w:szCs w:val="18"/>
        </w:rPr>
      </w:pPr>
    </w:p>
    <w:p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855B78" w:rsidRPr="0027305A" w:rsidRDefault="00855B78" w:rsidP="00855B78">
      <w:pPr>
        <w:pStyle w:val="Textoindependiente"/>
        <w:rPr>
          <w:rFonts w:cs="Arial"/>
          <w:sz w:val="18"/>
          <w:szCs w:val="18"/>
          <w:u w:val="thick"/>
        </w:rPr>
      </w:pPr>
    </w:p>
    <w:p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855B78" w:rsidRPr="0027305A" w:rsidRDefault="00855B78" w:rsidP="00855B78">
      <w:pPr>
        <w:ind w:right="-94"/>
        <w:jc w:val="both"/>
        <w:rPr>
          <w:rFonts w:ascii="Arial" w:hAnsi="Arial" w:cs="Arial"/>
          <w:color w:val="000000" w:themeColor="text1"/>
          <w:sz w:val="18"/>
          <w:szCs w:val="18"/>
          <w:u w:val="dotted"/>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855B78" w:rsidRPr="0027305A" w:rsidRDefault="00855B78" w:rsidP="00855B78">
      <w:pPr>
        <w:ind w:right="-94"/>
        <w:jc w:val="both"/>
        <w:rPr>
          <w:rFonts w:ascii="Arial" w:hAnsi="Arial" w:cs="Arial"/>
          <w:color w:val="000000" w:themeColor="text1"/>
          <w:sz w:val="18"/>
          <w:szCs w:val="18"/>
          <w:u w:val="dotted"/>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855B78" w:rsidRPr="0027305A" w:rsidRDefault="00855B78" w:rsidP="00855B78">
      <w:pPr>
        <w:ind w:right="-94"/>
        <w:jc w:val="both"/>
        <w:rPr>
          <w:rFonts w:ascii="Arial" w:hAnsi="Arial" w:cs="Arial"/>
          <w:color w:val="000000" w:themeColor="text1"/>
          <w:sz w:val="18"/>
          <w:szCs w:val="18"/>
          <w:u w:val="single"/>
        </w:rPr>
      </w:pPr>
    </w:p>
    <w:p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855B78" w:rsidRPr="0027305A" w:rsidRDefault="00855B78" w:rsidP="00855B78">
      <w:pPr>
        <w:ind w:right="-94"/>
        <w:jc w:val="both"/>
        <w:rPr>
          <w:rFonts w:ascii="Arial" w:hAnsi="Arial" w:cs="Arial"/>
          <w:color w:val="000000" w:themeColor="text1"/>
          <w:sz w:val="18"/>
          <w:szCs w:val="18"/>
          <w:u w:val="single"/>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855B78" w:rsidRPr="0027305A" w:rsidRDefault="00855B78" w:rsidP="00855B78">
      <w:pPr>
        <w:ind w:left="708" w:right="-94" w:hanging="708"/>
        <w:jc w:val="both"/>
        <w:rPr>
          <w:rFonts w:ascii="Arial" w:hAnsi="Arial" w:cs="Arial"/>
          <w:sz w:val="18"/>
          <w:szCs w:val="18"/>
        </w:rPr>
      </w:pPr>
    </w:p>
    <w:p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855B78" w:rsidRPr="0027305A" w:rsidRDefault="00855B78" w:rsidP="00855B78">
      <w:pPr>
        <w:ind w:right="-94"/>
        <w:rPr>
          <w:rFonts w:ascii="Arial" w:hAnsi="Arial" w:cs="Arial"/>
          <w:sz w:val="18"/>
          <w:szCs w:val="18"/>
        </w:rPr>
      </w:pPr>
    </w:p>
    <w:p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855B78" w:rsidRPr="0027305A" w:rsidRDefault="00855B78" w:rsidP="00855B78">
      <w:pPr>
        <w:ind w:right="-94"/>
        <w:rPr>
          <w:rFonts w:ascii="Arial" w:hAnsi="Arial" w:cs="Arial"/>
          <w:b/>
          <w:i/>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855B78" w:rsidRPr="006A7A78" w:rsidRDefault="00855B78" w:rsidP="00855B78">
      <w:pPr>
        <w:pStyle w:val="Prrafodelista"/>
        <w:ind w:left="0" w:right="-93"/>
        <w:jc w:val="both"/>
        <w:rPr>
          <w:rFonts w:ascii="Arial" w:hAnsi="Arial" w:cs="Arial"/>
          <w:sz w:val="18"/>
          <w:szCs w:val="18"/>
        </w:rPr>
      </w:pPr>
    </w:p>
    <w:p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855B78" w:rsidRPr="0027305A" w:rsidRDefault="00855B78" w:rsidP="00855B78">
      <w:pPr>
        <w:ind w:right="-94"/>
        <w:jc w:val="both"/>
        <w:rPr>
          <w:rFonts w:ascii="Arial" w:hAnsi="Arial" w:cs="Arial"/>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rPr>
          <w:rFonts w:ascii="Arial" w:hAnsi="Arial" w:cs="Arial"/>
          <w:sz w:val="18"/>
          <w:szCs w:val="18"/>
        </w:rPr>
      </w:pPr>
    </w:p>
    <w:p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855B78" w:rsidRPr="0027305A" w:rsidRDefault="00855B78" w:rsidP="00855B78">
      <w:pPr>
        <w:ind w:right="-94"/>
        <w:rPr>
          <w:rFonts w:ascii="Arial" w:hAnsi="Arial" w:cs="Arial"/>
          <w:b/>
          <w:i/>
          <w:sz w:val="18"/>
          <w:szCs w:val="18"/>
          <w:u w:val="single"/>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855B78" w:rsidRPr="0027305A" w:rsidRDefault="00855B78" w:rsidP="00855B78">
      <w:pPr>
        <w:jc w:val="both"/>
        <w:rPr>
          <w:rFonts w:ascii="Arial" w:hAnsi="Arial" w:cs="Arial"/>
          <w:sz w:val="18"/>
          <w:szCs w:val="18"/>
        </w:rPr>
      </w:pPr>
    </w:p>
    <w:p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855B78" w:rsidRPr="0027305A" w:rsidRDefault="00855B78" w:rsidP="00855B78">
      <w:pPr>
        <w:ind w:right="-94"/>
        <w:rPr>
          <w:rFonts w:ascii="Arial" w:hAnsi="Arial" w:cs="Arial"/>
          <w:b/>
          <w:sz w:val="18"/>
          <w:szCs w:val="18"/>
        </w:rPr>
      </w:pPr>
    </w:p>
    <w:p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855B78" w:rsidRPr="0027305A" w:rsidRDefault="00855B78" w:rsidP="00855B78">
      <w:pPr>
        <w:ind w:right="-94"/>
        <w:rPr>
          <w:rFonts w:ascii="Arial" w:hAnsi="Arial" w:cs="Arial"/>
          <w:b/>
          <w:sz w:val="18"/>
          <w:szCs w:val="18"/>
        </w:rPr>
      </w:pPr>
    </w:p>
    <w:p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rsidR="00855B78" w:rsidRPr="0027305A" w:rsidRDefault="00855B78" w:rsidP="00855B78">
      <w:pPr>
        <w:ind w:right="-94"/>
        <w:jc w:val="both"/>
        <w:rPr>
          <w:rFonts w:ascii="Arial" w:hAnsi="Arial" w:cs="Arial"/>
          <w:bCs/>
          <w:sz w:val="18"/>
          <w:szCs w:val="18"/>
        </w:rPr>
      </w:pPr>
    </w:p>
    <w:p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rsidR="00855B78" w:rsidRPr="0027305A" w:rsidRDefault="00855B78" w:rsidP="00855B78">
      <w:pPr>
        <w:suppressAutoHyphens/>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855B78" w:rsidRPr="0027305A" w:rsidRDefault="00855B78" w:rsidP="00855B78">
      <w:pPr>
        <w:ind w:right="-94"/>
        <w:jc w:val="both"/>
        <w:rPr>
          <w:rFonts w:ascii="Arial" w:hAnsi="Arial" w:cs="Arial"/>
          <w:b/>
          <w:sz w:val="18"/>
          <w:szCs w:val="18"/>
          <w:u w:val="single"/>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855B78" w:rsidRPr="0027305A" w:rsidRDefault="00855B78" w:rsidP="00855B78">
      <w:pPr>
        <w:ind w:right="-94"/>
        <w:jc w:val="center"/>
        <w:rPr>
          <w:rFonts w:ascii="Arial" w:hAnsi="Arial" w:cs="Arial"/>
          <w:sz w:val="18"/>
          <w:szCs w:val="18"/>
          <w:lang w:val="es-ES_tradnl"/>
        </w:rPr>
      </w:pPr>
    </w:p>
    <w:p w:rsidR="00855B78" w:rsidRPr="0027305A" w:rsidRDefault="00855B78" w:rsidP="00855B78">
      <w:pPr>
        <w:ind w:right="-94"/>
        <w:jc w:val="center"/>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855B78" w:rsidRPr="0027305A" w:rsidRDefault="00855B78" w:rsidP="00855B78">
      <w:pPr>
        <w:pStyle w:val="Textoindependiente"/>
        <w:rPr>
          <w:rFonts w:cs="Arial"/>
          <w:sz w:val="18"/>
          <w:szCs w:val="18"/>
          <w:u w:val="single"/>
        </w:rPr>
      </w:pPr>
    </w:p>
    <w:p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855B78" w:rsidRPr="0027305A" w:rsidRDefault="00855B78" w:rsidP="00855B78">
      <w:pPr>
        <w:pStyle w:val="Textoindependiente"/>
        <w:shd w:val="clear" w:color="auto" w:fill="FFFFFF" w:themeFill="background1"/>
        <w:ind w:right="-94"/>
        <w:rPr>
          <w:rFonts w:cs="Arial"/>
          <w:sz w:val="18"/>
          <w:szCs w:val="18"/>
        </w:rPr>
      </w:pPr>
    </w:p>
    <w:p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855B78" w:rsidRPr="0027305A" w:rsidRDefault="00855B78" w:rsidP="00855B78">
      <w:pPr>
        <w:pStyle w:val="Textoindependiente"/>
        <w:ind w:right="-94"/>
        <w:rPr>
          <w:rFonts w:cs="Arial"/>
          <w:sz w:val="18"/>
          <w:szCs w:val="18"/>
        </w:rPr>
      </w:pPr>
    </w:p>
    <w:p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rsidR="00855B78" w:rsidRPr="0027305A" w:rsidRDefault="00855B78" w:rsidP="00855B78">
      <w:pPr>
        <w:ind w:right="-94"/>
        <w:jc w:val="both"/>
        <w:rPr>
          <w:rFonts w:ascii="Arial" w:hAnsi="Arial" w:cs="Arial"/>
          <w:sz w:val="18"/>
          <w:szCs w:val="18"/>
          <w:lang w:val="es-ES_tradnl"/>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rsidR="00855B78" w:rsidRPr="0027305A" w:rsidRDefault="00855B78" w:rsidP="00855B78">
      <w:pPr>
        <w:pStyle w:val="Texto0"/>
        <w:tabs>
          <w:tab w:val="left" w:pos="-709"/>
        </w:tabs>
        <w:spacing w:after="0" w:line="240" w:lineRule="auto"/>
        <w:ind w:left="708" w:right="-94" w:hanging="708"/>
        <w:rPr>
          <w:rFonts w:cs="Arial"/>
          <w:szCs w:val="18"/>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855B78" w:rsidRPr="0027305A" w:rsidRDefault="00855B78" w:rsidP="00855B78">
      <w:pPr>
        <w:ind w:right="-94"/>
        <w:jc w:val="both"/>
        <w:rPr>
          <w:rFonts w:ascii="Arial" w:hAnsi="Arial" w:cs="Arial"/>
          <w:sz w:val="18"/>
          <w:szCs w:val="18"/>
        </w:rPr>
      </w:pP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855B78" w:rsidRPr="0027305A" w:rsidRDefault="00855B78" w:rsidP="00855B78">
      <w:pPr>
        <w:ind w:right="-94"/>
        <w:contextualSpacing/>
        <w:jc w:val="both"/>
        <w:rPr>
          <w:rFonts w:ascii="Arial" w:hAnsi="Arial" w:cs="Arial"/>
          <w:snapToGrid w:val="0"/>
          <w:sz w:val="18"/>
          <w:szCs w:val="18"/>
          <w:lang w:val="es-ES_tradnl"/>
        </w:rPr>
      </w:pPr>
    </w:p>
    <w:p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855B78" w:rsidRPr="0027305A" w:rsidRDefault="00855B78" w:rsidP="00855B78">
      <w:pPr>
        <w:pStyle w:val="Textoindependiente3"/>
        <w:ind w:right="-94"/>
        <w:rPr>
          <w:rFonts w:cs="Arial"/>
          <w:sz w:val="18"/>
          <w:szCs w:val="18"/>
          <w:u w:val="single"/>
        </w:rPr>
      </w:pPr>
    </w:p>
    <w:p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855B78" w:rsidRPr="0027305A" w:rsidRDefault="00855B78" w:rsidP="00855B78">
      <w:pPr>
        <w:pStyle w:val="E2"/>
        <w:ind w:left="0" w:right="-94"/>
        <w:rPr>
          <w:rFonts w:cs="Arial"/>
          <w:sz w:val="18"/>
          <w:szCs w:val="18"/>
          <w:lang w:eastAsia="es-MX"/>
        </w:rPr>
      </w:pPr>
    </w:p>
    <w:p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lastRenderedPageBreak/>
        <w:t>La garantía de cumplimiento podrá constituirse de la siguiente forma:</w:t>
      </w:r>
    </w:p>
    <w:p w:rsidR="00855B78" w:rsidRPr="0027305A" w:rsidRDefault="00855B78" w:rsidP="00855B78">
      <w:pPr>
        <w:pStyle w:val="E2"/>
        <w:ind w:left="-142" w:right="-94" w:firstLine="142"/>
        <w:rPr>
          <w:rFonts w:cs="Arial"/>
          <w:sz w:val="18"/>
          <w:szCs w:val="18"/>
          <w:lang w:val="es-MX"/>
        </w:rPr>
      </w:pP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rsidR="00855B78" w:rsidRPr="0027305A" w:rsidRDefault="00855B78" w:rsidP="00855B78">
      <w:pPr>
        <w:pStyle w:val="E2"/>
        <w:ind w:left="0" w:right="-94"/>
        <w:rPr>
          <w:rFonts w:cs="Arial"/>
          <w:sz w:val="18"/>
          <w:szCs w:val="18"/>
          <w:lang w:val="es-MX"/>
        </w:rPr>
      </w:pPr>
    </w:p>
    <w:p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855B78" w:rsidRPr="0027305A" w:rsidRDefault="00855B78" w:rsidP="00855B78">
      <w:pPr>
        <w:ind w:right="-93"/>
        <w:rPr>
          <w:rFonts w:ascii="Arial" w:hAnsi="Arial" w:cs="Arial"/>
          <w:sz w:val="18"/>
          <w:szCs w:val="18"/>
        </w:rPr>
      </w:pPr>
    </w:p>
    <w:p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rsidR="00855B78" w:rsidRPr="0027305A" w:rsidRDefault="00855B78" w:rsidP="00855B78">
      <w:pPr>
        <w:ind w:right="-94"/>
        <w:rPr>
          <w:rFonts w:ascii="Arial" w:hAnsi="Arial" w:cs="Arial"/>
          <w:sz w:val="18"/>
          <w:szCs w:val="18"/>
          <w:u w:val="single"/>
        </w:rPr>
      </w:pPr>
    </w:p>
    <w:p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855B78" w:rsidRPr="0027305A" w:rsidRDefault="00855B78" w:rsidP="00855B78">
      <w:pPr>
        <w:ind w:right="48"/>
        <w:jc w:val="both"/>
        <w:rPr>
          <w:rFonts w:ascii="Arial" w:hAnsi="Arial" w:cs="Arial"/>
          <w:color w:val="000000"/>
          <w:sz w:val="18"/>
          <w:szCs w:val="18"/>
        </w:rPr>
      </w:pPr>
    </w:p>
    <w:p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855B78" w:rsidRPr="0027305A" w:rsidRDefault="00855B78" w:rsidP="00855B78">
      <w:pPr>
        <w:ind w:right="-96"/>
        <w:jc w:val="center"/>
        <w:rPr>
          <w:rFonts w:ascii="Arial" w:hAnsi="Arial" w:cs="Arial"/>
          <w:color w:val="000000"/>
          <w:sz w:val="18"/>
          <w:szCs w:val="18"/>
          <w:shd w:val="clear" w:color="auto" w:fill="FFFFFF"/>
        </w:rPr>
      </w:pPr>
    </w:p>
    <w:p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855B78" w:rsidRPr="0027305A" w:rsidRDefault="00855B78" w:rsidP="00855B78">
      <w:pPr>
        <w:pStyle w:val="Textoindependiente"/>
        <w:ind w:right="-94"/>
        <w:rPr>
          <w:rFonts w:cs="Arial"/>
          <w:sz w:val="18"/>
          <w:szCs w:val="18"/>
        </w:rPr>
      </w:pPr>
    </w:p>
    <w:p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855B78" w:rsidRPr="0027305A" w:rsidRDefault="00855B78" w:rsidP="00855B78">
      <w:pPr>
        <w:autoSpaceDE w:val="0"/>
        <w:autoSpaceDN w:val="0"/>
        <w:ind w:right="-94"/>
        <w:jc w:val="both"/>
        <w:rPr>
          <w:rFonts w:ascii="Arial" w:hAnsi="Arial" w:cs="Arial"/>
          <w:sz w:val="18"/>
          <w:szCs w:val="18"/>
          <w:lang w:eastAsia="es-MX"/>
        </w:rPr>
      </w:pPr>
    </w:p>
    <w:p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855B78" w:rsidRPr="0027305A" w:rsidRDefault="00855B78" w:rsidP="00855B78">
      <w:pPr>
        <w:autoSpaceDE w:val="0"/>
        <w:autoSpaceDN w:val="0"/>
        <w:ind w:right="-94"/>
        <w:jc w:val="both"/>
        <w:rPr>
          <w:rFonts w:ascii="Arial" w:hAnsi="Arial" w:cs="Arial"/>
          <w:sz w:val="18"/>
          <w:szCs w:val="18"/>
          <w:lang w:eastAsia="es-MX"/>
        </w:rPr>
      </w:pPr>
    </w:p>
    <w:p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lastRenderedPageBreak/>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855B78" w:rsidRPr="0027305A" w:rsidRDefault="00855B78" w:rsidP="00855B78">
      <w:pPr>
        <w:pStyle w:val="Texto0"/>
        <w:spacing w:after="0" w:line="240" w:lineRule="auto"/>
        <w:ind w:right="-94" w:firstLine="0"/>
        <w:rPr>
          <w:rFonts w:cs="Arial"/>
          <w:szCs w:val="18"/>
          <w:lang w:val="es-MX"/>
        </w:rPr>
      </w:pP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855B78" w:rsidRPr="0027305A" w:rsidRDefault="00855B78" w:rsidP="00855B78">
      <w:pPr>
        <w:pStyle w:val="Texto0"/>
        <w:spacing w:after="0" w:line="240" w:lineRule="auto"/>
        <w:ind w:left="426" w:right="-94" w:firstLine="0"/>
        <w:rPr>
          <w:rFonts w:cs="Arial"/>
          <w:szCs w:val="18"/>
        </w:rPr>
      </w:pP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855B78" w:rsidRPr="0027305A" w:rsidRDefault="00855B78" w:rsidP="00855B78">
      <w:pPr>
        <w:autoSpaceDN w:val="0"/>
        <w:ind w:right="-94"/>
        <w:jc w:val="both"/>
        <w:rPr>
          <w:rFonts w:ascii="Arial" w:hAnsi="Arial" w:cs="Arial"/>
          <w:bCs/>
          <w:sz w:val="18"/>
          <w:szCs w:val="18"/>
        </w:rPr>
      </w:pPr>
    </w:p>
    <w:p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p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855B78" w:rsidRPr="0027305A" w:rsidRDefault="00855B78" w:rsidP="00855B78">
      <w:pPr>
        <w:ind w:right="-94"/>
        <w:jc w:val="both"/>
        <w:rPr>
          <w:rFonts w:ascii="Arial" w:hAnsi="Arial" w:cs="Arial"/>
          <w:sz w:val="18"/>
          <w:szCs w:val="18"/>
        </w:rPr>
      </w:pPr>
    </w:p>
    <w:p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855B78" w:rsidRPr="0027305A" w:rsidRDefault="00855B78" w:rsidP="00855B78">
      <w:pPr>
        <w:pStyle w:val="Textoindependiente21"/>
        <w:spacing w:before="0"/>
        <w:ind w:right="-94"/>
        <w:jc w:val="both"/>
        <w:rPr>
          <w:rFonts w:cs="Arial"/>
          <w:b w:val="0"/>
          <w:i w:val="0"/>
          <w:sz w:val="18"/>
          <w:szCs w:val="18"/>
          <w:lang w:val="es-MX" w:eastAsia="es-MX"/>
        </w:rPr>
      </w:pP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855B78" w:rsidRPr="0027305A" w:rsidRDefault="00855B78" w:rsidP="00855B78">
      <w:pPr>
        <w:pStyle w:val="Textoindependiente21"/>
        <w:spacing w:before="0"/>
        <w:ind w:right="-94"/>
        <w:jc w:val="both"/>
        <w:rPr>
          <w:rFonts w:cs="Arial"/>
          <w:b w:val="0"/>
          <w:i w:val="0"/>
          <w:sz w:val="18"/>
          <w:szCs w:val="18"/>
          <w:lang w:val="es-MX"/>
        </w:rPr>
      </w:pPr>
    </w:p>
    <w:p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855B78" w:rsidRPr="0027305A" w:rsidRDefault="00855B78" w:rsidP="00855B78">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855B78" w:rsidRPr="0027305A" w:rsidRDefault="00855B78" w:rsidP="00855B78">
      <w:pPr>
        <w:pStyle w:val="Textoindependiente"/>
        <w:ind w:right="-94"/>
        <w:rPr>
          <w:rFonts w:cs="Arial"/>
          <w:b/>
          <w:sz w:val="18"/>
          <w:szCs w:val="18"/>
          <w:u w:val="single"/>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rsidR="00855B78" w:rsidRPr="0027305A" w:rsidRDefault="00855B78" w:rsidP="00855B78">
      <w:pPr>
        <w:pStyle w:val="Textoindependiente"/>
        <w:ind w:right="-94"/>
        <w:rPr>
          <w:rFonts w:cs="Arial"/>
          <w:sz w:val="18"/>
          <w:szCs w:val="18"/>
        </w:rPr>
      </w:pPr>
    </w:p>
    <w:p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855B78" w:rsidRPr="0027305A" w:rsidRDefault="00855B78" w:rsidP="00855B78">
      <w:pPr>
        <w:ind w:right="-94"/>
        <w:jc w:val="both"/>
        <w:rPr>
          <w:rFonts w:ascii="Arial" w:hAnsi="Arial" w:cs="Arial"/>
          <w:sz w:val="18"/>
          <w:szCs w:val="18"/>
        </w:rPr>
      </w:pPr>
    </w:p>
    <w:p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855B78" w:rsidRPr="0027305A" w:rsidRDefault="00855B78" w:rsidP="00855B78">
      <w:pPr>
        <w:ind w:right="-94"/>
        <w:jc w:val="both"/>
        <w:rPr>
          <w:rFonts w:ascii="Arial" w:hAnsi="Arial" w:cs="Arial"/>
          <w:sz w:val="18"/>
          <w:szCs w:val="18"/>
        </w:rPr>
      </w:pPr>
    </w:p>
    <w:p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855B78" w:rsidRPr="0027305A" w:rsidRDefault="00855B78" w:rsidP="00855B78">
      <w:pPr>
        <w:ind w:right="-94"/>
        <w:jc w:val="both"/>
        <w:rPr>
          <w:rFonts w:ascii="Arial" w:hAnsi="Arial" w:cs="Arial"/>
          <w:sz w:val="18"/>
          <w:szCs w:val="18"/>
        </w:rPr>
      </w:pPr>
    </w:p>
    <w:p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rsidTr="000E3D66">
        <w:tc>
          <w:tcPr>
            <w:tcW w:w="4849" w:type="dxa"/>
          </w:tcPr>
          <w:p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855B78" w:rsidRPr="0027305A" w:rsidRDefault="00855B78" w:rsidP="000E3D66">
            <w:pPr>
              <w:tabs>
                <w:tab w:val="left" w:pos="581"/>
                <w:tab w:val="center" w:pos="2727"/>
              </w:tabs>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855B78" w:rsidRPr="0027305A" w:rsidRDefault="00855B78" w:rsidP="000E3D66">
            <w:pPr>
              <w:tabs>
                <w:tab w:val="left" w:pos="581"/>
                <w:tab w:val="center" w:pos="2727"/>
              </w:tabs>
              <w:jc w:val="center"/>
              <w:rPr>
                <w:rFonts w:ascii="Arial" w:hAnsi="Arial" w:cs="Arial"/>
                <w:sz w:val="18"/>
                <w:szCs w:val="18"/>
              </w:rPr>
            </w:pPr>
          </w:p>
          <w:p w:rsidR="00855B78" w:rsidRPr="0027305A" w:rsidRDefault="00855B78" w:rsidP="000E3D66">
            <w:pPr>
              <w:pBdr>
                <w:bottom w:val="single" w:sz="12" w:space="1" w:color="auto"/>
              </w:pBdr>
              <w:jc w:val="center"/>
              <w:rPr>
                <w:rFonts w:ascii="Arial" w:hAnsi="Arial" w:cs="Arial"/>
                <w:sz w:val="18"/>
                <w:szCs w:val="18"/>
              </w:rPr>
            </w:pPr>
          </w:p>
          <w:p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855B78" w:rsidRPr="0027305A" w:rsidRDefault="00855B78" w:rsidP="000E3D66">
            <w:pPr>
              <w:ind w:right="5"/>
              <w:jc w:val="center"/>
              <w:rPr>
                <w:rFonts w:ascii="Arial" w:hAnsi="Arial" w:cs="Arial"/>
                <w:sz w:val="18"/>
                <w:szCs w:val="18"/>
              </w:rPr>
            </w:pPr>
          </w:p>
          <w:p w:rsidR="00855B78" w:rsidRPr="0027305A" w:rsidRDefault="00855B78" w:rsidP="000E3D66">
            <w:pPr>
              <w:pBdr>
                <w:bottom w:val="single" w:sz="12" w:space="1" w:color="auto"/>
              </w:pBdr>
              <w:ind w:right="5"/>
              <w:jc w:val="center"/>
              <w:rPr>
                <w:rFonts w:ascii="Arial" w:hAnsi="Arial" w:cs="Arial"/>
                <w:sz w:val="18"/>
                <w:szCs w:val="18"/>
              </w:rPr>
            </w:pPr>
          </w:p>
          <w:p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855B78" w:rsidRPr="0027305A" w:rsidRDefault="00855B78" w:rsidP="00855B78">
      <w:pPr>
        <w:ind w:right="-94"/>
        <w:jc w:val="both"/>
        <w:rPr>
          <w:rFonts w:ascii="Arial" w:hAnsi="Arial" w:cs="Arial"/>
          <w:sz w:val="18"/>
          <w:szCs w:val="18"/>
        </w:rPr>
      </w:pPr>
    </w:p>
    <w:p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rsidR="00F70FCA" w:rsidRPr="0071788A" w:rsidRDefault="00F70FCA" w:rsidP="004C4800">
      <w:pPr>
        <w:pStyle w:val="Ttulo1"/>
        <w:spacing w:before="240" w:after="60"/>
        <w:rPr>
          <w:rFonts w:cs="Arial"/>
          <w:color w:val="CC0066"/>
          <w:kern w:val="32"/>
          <w:sz w:val="32"/>
          <w:szCs w:val="32"/>
        </w:rPr>
      </w:pPr>
      <w:bookmarkStart w:id="866" w:name="_Toc499126241"/>
      <w:r w:rsidRPr="0071788A">
        <w:rPr>
          <w:rFonts w:cs="Arial"/>
          <w:color w:val="CC0066"/>
          <w:kern w:val="32"/>
          <w:sz w:val="32"/>
          <w:szCs w:val="32"/>
        </w:rPr>
        <w:lastRenderedPageBreak/>
        <w:t xml:space="preserve">ANEXO </w:t>
      </w:r>
      <w:bookmarkStart w:id="867" w:name="_Toc278935161"/>
      <w:bookmarkStart w:id="868" w:name="_Toc279781304"/>
      <w:bookmarkStart w:id="869" w:name="_Toc279859186"/>
      <w:bookmarkStart w:id="870" w:name="_Toc279864947"/>
      <w:bookmarkEnd w:id="864"/>
      <w:bookmarkEnd w:id="865"/>
      <w:r w:rsidR="008F679E">
        <w:rPr>
          <w:rFonts w:cs="Arial"/>
          <w:color w:val="CC0066"/>
          <w:kern w:val="32"/>
          <w:sz w:val="32"/>
          <w:szCs w:val="32"/>
        </w:rPr>
        <w:t>1</w:t>
      </w:r>
      <w:r w:rsidR="004D66DC">
        <w:rPr>
          <w:rFonts w:cs="Arial"/>
          <w:color w:val="CC0066"/>
          <w:kern w:val="32"/>
          <w:sz w:val="32"/>
          <w:szCs w:val="32"/>
        </w:rPr>
        <w:t>0</w:t>
      </w:r>
      <w:bookmarkEnd w:id="866"/>
    </w:p>
    <w:p w:rsidR="00F70FCA" w:rsidRPr="009D1956" w:rsidRDefault="00F70FCA" w:rsidP="00F70FCA">
      <w:pPr>
        <w:rPr>
          <w:sz w:val="16"/>
          <w:szCs w:val="16"/>
        </w:rPr>
      </w:pPr>
    </w:p>
    <w:p w:rsidR="00854365" w:rsidRPr="0071788A" w:rsidRDefault="00854365" w:rsidP="0071788A">
      <w:pPr>
        <w:pStyle w:val="Ttulo1"/>
        <w:shd w:val="clear" w:color="auto" w:fill="D9D9D9" w:themeFill="background1" w:themeFillShade="D9"/>
        <w:rPr>
          <w:rFonts w:cs="Arial"/>
          <w:kern w:val="32"/>
          <w:sz w:val="28"/>
          <w:szCs w:val="32"/>
        </w:rPr>
      </w:pPr>
      <w:bookmarkStart w:id="871" w:name="_Toc452121430"/>
      <w:bookmarkStart w:id="872" w:name="_Toc464498349"/>
      <w:bookmarkStart w:id="873" w:name="_Toc464498755"/>
      <w:bookmarkStart w:id="874" w:name="_Toc485137306"/>
      <w:bookmarkStart w:id="875" w:name="_Toc490562497"/>
      <w:bookmarkStart w:id="876" w:name="_Toc497216165"/>
      <w:bookmarkStart w:id="877" w:name="_Toc499126242"/>
      <w:bookmarkStart w:id="878" w:name="_Toc279865116"/>
      <w:bookmarkStart w:id="879" w:name="_Toc282085610"/>
      <w:bookmarkStart w:id="880" w:name="_Toc282089775"/>
      <w:bookmarkStart w:id="881" w:name="_Toc282438047"/>
      <w:bookmarkStart w:id="882" w:name="_Toc283374824"/>
      <w:r w:rsidRPr="0071788A">
        <w:rPr>
          <w:rFonts w:cs="Arial"/>
          <w:kern w:val="32"/>
          <w:sz w:val="28"/>
          <w:szCs w:val="32"/>
        </w:rPr>
        <w:t>EJEMPLO de Convenio de participación conjunta</w:t>
      </w:r>
      <w:bookmarkEnd w:id="871"/>
      <w:bookmarkEnd w:id="872"/>
      <w:bookmarkEnd w:id="873"/>
      <w:bookmarkEnd w:id="874"/>
      <w:bookmarkEnd w:id="875"/>
      <w:bookmarkEnd w:id="876"/>
      <w:bookmarkEnd w:id="877"/>
    </w:p>
    <w:p w:rsidR="00854365" w:rsidRPr="00316912" w:rsidRDefault="00854365" w:rsidP="00854365">
      <w:pPr>
        <w:jc w:val="center"/>
        <w:rPr>
          <w:rFonts w:ascii="Arial" w:hAnsi="Arial" w:cs="Arial"/>
          <w:b/>
          <w:sz w:val="28"/>
          <w:szCs w:val="22"/>
        </w:rPr>
      </w:pPr>
    </w:p>
    <w:p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rsidR="00BC492C" w:rsidRPr="004043BA" w:rsidRDefault="00BC492C" w:rsidP="00BC492C">
      <w:pPr>
        <w:pStyle w:val="Sangra2detindependiente"/>
        <w:ind w:left="709" w:firstLine="0"/>
        <w:rPr>
          <w:rFonts w:cs="Arial"/>
          <w:bCs/>
          <w:sz w:val="16"/>
          <w:szCs w:val="16"/>
        </w:rPr>
      </w:pPr>
    </w:p>
    <w:p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rsidR="00BC492C" w:rsidRPr="004043BA" w:rsidRDefault="00BC492C" w:rsidP="00BC492C">
      <w:pPr>
        <w:pStyle w:val="Sangra3detindependiente"/>
        <w:jc w:val="center"/>
        <w:rPr>
          <w:rFonts w:cs="Arial"/>
          <w:b/>
          <w:bCs/>
          <w:spacing w:val="80"/>
          <w:sz w:val="16"/>
          <w:szCs w:val="16"/>
        </w:rPr>
      </w:pPr>
    </w:p>
    <w:p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rsidR="00BC492C" w:rsidRPr="004043BA" w:rsidRDefault="00BC492C" w:rsidP="00BC492C">
      <w:pPr>
        <w:pStyle w:val="Sangradetextonormal"/>
        <w:spacing w:before="0" w:line="240" w:lineRule="auto"/>
        <w:ind w:firstLine="0"/>
        <w:rPr>
          <w:rFonts w:cs="Arial"/>
          <w:sz w:val="16"/>
          <w:szCs w:val="16"/>
        </w:rPr>
      </w:pPr>
    </w:p>
    <w:p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rsidR="00BC492C" w:rsidRPr="004043BA" w:rsidRDefault="00BC492C" w:rsidP="00BC492C">
      <w:pPr>
        <w:pStyle w:val="Lista"/>
        <w:ind w:left="709" w:hanging="425"/>
        <w:rPr>
          <w:rFonts w:ascii="Arial" w:hAnsi="Arial" w:cs="Arial"/>
          <w:sz w:val="16"/>
          <w:szCs w:val="16"/>
        </w:rPr>
      </w:pPr>
    </w:p>
    <w:p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rsidR="00BC492C" w:rsidRPr="004043BA" w:rsidRDefault="00BC492C" w:rsidP="00BC492C">
      <w:pPr>
        <w:pStyle w:val="Sangra3detindependiente"/>
        <w:ind w:left="0" w:firstLine="0"/>
        <w:rPr>
          <w:rFonts w:cs="Arial"/>
          <w:sz w:val="16"/>
          <w:szCs w:val="16"/>
          <w:lang w:val="es-ES"/>
        </w:rPr>
      </w:pPr>
    </w:p>
    <w:p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rsidR="00BC492C" w:rsidRDefault="00BC492C" w:rsidP="00BC492C">
      <w:pPr>
        <w:pStyle w:val="Sangra3detindependiente"/>
        <w:ind w:left="0" w:firstLine="0"/>
        <w:jc w:val="center"/>
        <w:rPr>
          <w:rFonts w:cs="Arial"/>
          <w:b/>
          <w:bCs/>
          <w:spacing w:val="80"/>
          <w:sz w:val="16"/>
          <w:szCs w:val="16"/>
        </w:rPr>
      </w:pPr>
    </w:p>
    <w:p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rsidR="00BC492C" w:rsidRPr="004043BA" w:rsidRDefault="00BC492C" w:rsidP="00BC492C">
      <w:pPr>
        <w:pStyle w:val="Sangra3detindependiente"/>
        <w:ind w:left="0" w:firstLine="0"/>
        <w:jc w:val="center"/>
        <w:rPr>
          <w:rFonts w:cs="Arial"/>
          <w:b/>
          <w:bCs/>
          <w:spacing w:val="80"/>
          <w:sz w:val="16"/>
          <w:szCs w:val="16"/>
        </w:rPr>
      </w:pPr>
    </w:p>
    <w:p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rsidR="00BC492C" w:rsidRPr="004043BA" w:rsidRDefault="00BC492C" w:rsidP="00BC492C">
      <w:pPr>
        <w:pStyle w:val="Sangra3detindependiente"/>
        <w:ind w:left="0" w:hanging="5"/>
        <w:rPr>
          <w:rFonts w:cs="Arial"/>
          <w:sz w:val="16"/>
          <w:szCs w:val="16"/>
        </w:rPr>
      </w:pPr>
    </w:p>
    <w:p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rsidR="00BC492C" w:rsidRPr="004043BA" w:rsidRDefault="00BC492C" w:rsidP="00BC492C">
      <w:pPr>
        <w:ind w:hanging="5"/>
        <w:jc w:val="both"/>
        <w:rPr>
          <w:rFonts w:ascii="Arial" w:hAnsi="Arial" w:cs="Arial"/>
          <w:sz w:val="16"/>
          <w:szCs w:val="16"/>
        </w:rPr>
      </w:pPr>
    </w:p>
    <w:p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rsidTr="00C13FF1">
        <w:tc>
          <w:tcPr>
            <w:tcW w:w="5495" w:type="dxa"/>
            <w:gridSpan w:val="2"/>
            <w:shd w:val="clear" w:color="auto" w:fill="B6DDE8"/>
          </w:tcPr>
          <w:p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rsidTr="00C13FF1">
        <w:trPr>
          <w:trHeight w:val="1227"/>
        </w:trPr>
        <w:tc>
          <w:tcPr>
            <w:tcW w:w="1809" w:type="dxa"/>
            <w:vMerge w:val="restart"/>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C13FF1">
            <w:pPr>
              <w:rPr>
                <w:rFonts w:ascii="Arial" w:hAnsi="Arial" w:cs="Arial"/>
                <w:b/>
                <w:bCs/>
                <w:i/>
                <w:sz w:val="16"/>
                <w:szCs w:val="16"/>
              </w:rPr>
            </w:pPr>
          </w:p>
          <w:p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rsidR="00BC492C" w:rsidRDefault="00BC492C" w:rsidP="00C13FF1">
            <w:pPr>
              <w:ind w:hanging="5"/>
              <w:jc w:val="both"/>
              <w:rPr>
                <w:rFonts w:ascii="Arial" w:hAnsi="Arial" w:cs="Arial"/>
                <w:bCs/>
                <w:i/>
                <w:sz w:val="16"/>
                <w:szCs w:val="16"/>
              </w:rPr>
            </w:pPr>
          </w:p>
          <w:p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rPr>
                <w:rFonts w:ascii="Arial" w:hAnsi="Arial" w:cs="Arial"/>
                <w:bCs/>
                <w:i/>
                <w:sz w:val="16"/>
                <w:szCs w:val="16"/>
              </w:rPr>
            </w:pPr>
          </w:p>
          <w:p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rsidR="00BC492C" w:rsidRDefault="00BC492C" w:rsidP="00C13FF1">
            <w:pPr>
              <w:jc w:val="both"/>
              <w:rPr>
                <w:rFonts w:ascii="Arial" w:hAnsi="Arial" w:cs="Arial"/>
                <w:b/>
                <w:bCs/>
                <w:sz w:val="16"/>
                <w:szCs w:val="16"/>
              </w:rPr>
            </w:pPr>
            <w:r>
              <w:rPr>
                <w:rFonts w:ascii="Arial" w:hAnsi="Arial" w:cs="Arial"/>
                <w:b/>
                <w:bCs/>
                <w:sz w:val="16"/>
                <w:szCs w:val="16"/>
              </w:rPr>
              <w:t>EMPRESA 1</w:t>
            </w:r>
          </w:p>
          <w:p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C13FF1">
            <w:pPr>
              <w:jc w:val="both"/>
              <w:rPr>
                <w:rFonts w:ascii="Arial" w:hAnsi="Arial" w:cs="Arial"/>
                <w:bCs/>
                <w:i/>
                <w:sz w:val="16"/>
                <w:szCs w:val="16"/>
              </w:rPr>
            </w:pPr>
          </w:p>
          <w:p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rsidR="00BC492C" w:rsidRPr="004043BA" w:rsidRDefault="00BC492C" w:rsidP="00C13FF1">
            <w:pPr>
              <w:jc w:val="both"/>
              <w:rPr>
                <w:rFonts w:ascii="Arial" w:hAnsi="Arial" w:cs="Arial"/>
                <w:sz w:val="16"/>
                <w:szCs w:val="16"/>
              </w:rPr>
            </w:pPr>
          </w:p>
        </w:tc>
      </w:tr>
      <w:tr w:rsidR="00BC492C" w:rsidRPr="004043BA" w:rsidTr="00C13FF1">
        <w:tc>
          <w:tcPr>
            <w:tcW w:w="1809" w:type="dxa"/>
            <w:vMerge/>
            <w:shd w:val="clear" w:color="auto" w:fill="auto"/>
          </w:tcPr>
          <w:p w:rsidR="00BC492C" w:rsidRPr="004043BA" w:rsidRDefault="00BC492C" w:rsidP="00C13FF1">
            <w:pPr>
              <w:jc w:val="both"/>
              <w:rPr>
                <w:rFonts w:ascii="Arial" w:hAnsi="Arial" w:cs="Arial"/>
                <w:b/>
                <w:sz w:val="16"/>
                <w:szCs w:val="16"/>
              </w:rPr>
            </w:pPr>
          </w:p>
        </w:tc>
        <w:tc>
          <w:tcPr>
            <w:tcW w:w="3686" w:type="dxa"/>
            <w:vAlign w:val="center"/>
          </w:tcPr>
          <w:p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ind w:left="34" w:hanging="34"/>
              <w:rPr>
                <w:rFonts w:ascii="Arial" w:hAnsi="Arial" w:cs="Arial"/>
                <w:sz w:val="16"/>
                <w:szCs w:val="16"/>
              </w:rPr>
            </w:pPr>
          </w:p>
          <w:p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jc w:val="both"/>
              <w:rPr>
                <w:rFonts w:ascii="Arial" w:hAnsi="Arial" w:cs="Arial"/>
                <w:i/>
                <w:sz w:val="16"/>
                <w:szCs w:val="16"/>
              </w:rPr>
            </w:pPr>
          </w:p>
          <w:p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rsidTr="00C13FF1">
        <w:trPr>
          <w:trHeight w:val="2178"/>
        </w:trPr>
        <w:tc>
          <w:tcPr>
            <w:tcW w:w="1809" w:type="dxa"/>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rsidR="00BC492C" w:rsidRPr="004043BA" w:rsidRDefault="00BC492C" w:rsidP="00C13FF1">
            <w:pPr>
              <w:jc w:val="both"/>
              <w:rPr>
                <w:rFonts w:ascii="Arial" w:hAnsi="Arial" w:cs="Arial"/>
                <w:i/>
                <w:sz w:val="16"/>
                <w:szCs w:val="16"/>
              </w:rPr>
            </w:pPr>
          </w:p>
          <w:p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rsidR="00BC492C" w:rsidRPr="004043BA" w:rsidRDefault="00BC492C" w:rsidP="00C13FF1">
            <w:pPr>
              <w:jc w:val="both"/>
              <w:rPr>
                <w:rFonts w:ascii="Arial" w:hAnsi="Arial" w:cs="Arial"/>
                <w:color w:val="548DD4"/>
                <w:sz w:val="16"/>
                <w:szCs w:val="16"/>
              </w:rPr>
            </w:pPr>
          </w:p>
        </w:tc>
      </w:tr>
      <w:tr w:rsidR="00BC492C" w:rsidRPr="004043BA" w:rsidTr="00C13FF1">
        <w:tc>
          <w:tcPr>
            <w:tcW w:w="1809" w:type="dxa"/>
            <w:shd w:val="clear" w:color="auto" w:fill="auto"/>
            <w:vAlign w:val="center"/>
          </w:tcPr>
          <w:p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rsidR="00BC492C" w:rsidRPr="00B51432" w:rsidRDefault="00BC492C" w:rsidP="00C13FF1">
            <w:pPr>
              <w:jc w:val="both"/>
              <w:rPr>
                <w:rFonts w:ascii="Arial" w:hAnsi="Arial" w:cs="Arial"/>
                <w:b/>
                <w:sz w:val="16"/>
                <w:szCs w:val="16"/>
              </w:rPr>
            </w:pPr>
          </w:p>
          <w:p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C13FF1">
            <w:pPr>
              <w:jc w:val="both"/>
              <w:rPr>
                <w:rFonts w:ascii="Arial" w:hAnsi="Arial" w:cs="Arial"/>
                <w:b/>
                <w:sz w:val="16"/>
                <w:szCs w:val="16"/>
                <w:u w:val="single"/>
              </w:rPr>
            </w:pPr>
          </w:p>
          <w:p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rsidR="00BC492C" w:rsidRDefault="00BC492C" w:rsidP="00C13FF1">
            <w:pPr>
              <w:jc w:val="both"/>
              <w:rPr>
                <w:rFonts w:ascii="Arial" w:hAnsi="Arial" w:cs="Arial"/>
                <w:i/>
                <w:sz w:val="16"/>
                <w:szCs w:val="16"/>
              </w:rPr>
            </w:pPr>
          </w:p>
          <w:p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C13FF1">
            <w:pPr>
              <w:jc w:val="both"/>
              <w:rPr>
                <w:rFonts w:ascii="Arial" w:hAnsi="Arial" w:cs="Arial"/>
                <w:bCs/>
                <w:i/>
                <w:sz w:val="16"/>
                <w:szCs w:val="16"/>
              </w:rPr>
            </w:pPr>
          </w:p>
          <w:p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rsidR="00BC492C" w:rsidRPr="004043BA" w:rsidRDefault="00BC492C" w:rsidP="00C13FF1">
            <w:pPr>
              <w:ind w:left="284" w:hanging="284"/>
              <w:jc w:val="both"/>
              <w:rPr>
                <w:rFonts w:ascii="Arial" w:hAnsi="Arial" w:cs="Arial"/>
                <w:sz w:val="16"/>
                <w:szCs w:val="16"/>
              </w:rPr>
            </w:pP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rsidR="00BC492C" w:rsidRPr="004043BA" w:rsidRDefault="00BC492C" w:rsidP="00C13FF1">
            <w:pPr>
              <w:jc w:val="both"/>
              <w:rPr>
                <w:rFonts w:ascii="Arial" w:hAnsi="Arial" w:cs="Arial"/>
                <w:sz w:val="16"/>
                <w:szCs w:val="16"/>
              </w:rPr>
            </w:pPr>
          </w:p>
        </w:tc>
      </w:tr>
    </w:tbl>
    <w:p w:rsidR="00BC492C" w:rsidRDefault="00BC492C" w:rsidP="00BC492C">
      <w:pPr>
        <w:ind w:left="284" w:hanging="284"/>
        <w:jc w:val="both"/>
        <w:rPr>
          <w:rFonts w:ascii="Arial" w:hAnsi="Arial" w:cs="Arial"/>
          <w:i/>
          <w:sz w:val="16"/>
          <w:szCs w:val="16"/>
        </w:rPr>
      </w:pPr>
    </w:p>
    <w:p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4043BA" w:rsidRDefault="00BC492C" w:rsidP="00BC492C">
      <w:pPr>
        <w:ind w:left="284" w:hanging="284"/>
        <w:jc w:val="both"/>
        <w:rPr>
          <w:rFonts w:ascii="Arial" w:hAnsi="Arial" w:cs="Arial"/>
          <w:i/>
          <w:sz w:val="16"/>
          <w:szCs w:val="16"/>
        </w:rPr>
      </w:pPr>
    </w:p>
    <w:p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rsidTr="00AC28B4">
        <w:trPr>
          <w:trHeight w:val="384"/>
        </w:trPr>
        <w:tc>
          <w:tcPr>
            <w:tcW w:w="5495" w:type="dxa"/>
            <w:gridSpan w:val="2"/>
            <w:shd w:val="clear" w:color="auto" w:fill="B6DDE8"/>
            <w:vAlign w:val="center"/>
          </w:tcPr>
          <w:p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rsidTr="00AC28B4">
        <w:tc>
          <w:tcPr>
            <w:tcW w:w="1809" w:type="dxa"/>
            <w:vMerge w:val="restart"/>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AC28B4">
            <w:pPr>
              <w:rPr>
                <w:rFonts w:ascii="Arial" w:hAnsi="Arial" w:cs="Arial"/>
                <w:b/>
                <w:bCs/>
                <w:i/>
                <w:sz w:val="16"/>
                <w:szCs w:val="16"/>
              </w:rPr>
            </w:pPr>
          </w:p>
          <w:p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rsidR="00BC492C" w:rsidRDefault="00BC492C" w:rsidP="00AC28B4">
            <w:pPr>
              <w:ind w:hanging="5"/>
              <w:jc w:val="both"/>
              <w:rPr>
                <w:rFonts w:ascii="Arial" w:hAnsi="Arial" w:cs="Arial"/>
                <w:bCs/>
                <w:i/>
                <w:sz w:val="16"/>
                <w:szCs w:val="16"/>
              </w:rPr>
            </w:pPr>
          </w:p>
          <w:p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rPr>
                <w:rFonts w:ascii="Arial" w:hAnsi="Arial" w:cs="Arial"/>
                <w:bCs/>
                <w:i/>
                <w:sz w:val="16"/>
                <w:szCs w:val="16"/>
              </w:rPr>
            </w:pPr>
          </w:p>
          <w:p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rsidR="00BC492C" w:rsidRDefault="00BC492C" w:rsidP="00AC28B4">
            <w:pPr>
              <w:jc w:val="both"/>
              <w:rPr>
                <w:rFonts w:ascii="Arial" w:hAnsi="Arial" w:cs="Arial"/>
                <w:i/>
                <w:sz w:val="16"/>
                <w:szCs w:val="16"/>
              </w:rPr>
            </w:pPr>
          </w:p>
          <w:p w:rsidR="00BC492C" w:rsidRDefault="00BC492C" w:rsidP="00AC28B4">
            <w:pPr>
              <w:jc w:val="both"/>
              <w:rPr>
                <w:rFonts w:ascii="Arial" w:hAnsi="Arial" w:cs="Arial"/>
                <w:b/>
                <w:bCs/>
                <w:sz w:val="16"/>
                <w:szCs w:val="16"/>
              </w:rPr>
            </w:pPr>
            <w:r>
              <w:rPr>
                <w:rFonts w:ascii="Arial" w:hAnsi="Arial" w:cs="Arial"/>
                <w:b/>
                <w:bCs/>
                <w:sz w:val="16"/>
                <w:szCs w:val="16"/>
              </w:rPr>
              <w:t>EMPRESA 2</w:t>
            </w:r>
          </w:p>
          <w:p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rsidR="00BC492C" w:rsidRDefault="00BC492C" w:rsidP="00AC28B4">
            <w:pPr>
              <w:jc w:val="both"/>
              <w:rPr>
                <w:rFonts w:ascii="Arial" w:hAnsi="Arial" w:cs="Arial"/>
                <w:bCs/>
                <w:i/>
                <w:sz w:val="16"/>
                <w:szCs w:val="16"/>
              </w:rPr>
            </w:pPr>
          </w:p>
          <w:p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rsidR="00BC492C" w:rsidRPr="004043BA" w:rsidRDefault="00BC492C" w:rsidP="00AC28B4">
            <w:pPr>
              <w:jc w:val="both"/>
              <w:rPr>
                <w:rFonts w:ascii="Arial" w:hAnsi="Arial" w:cs="Arial"/>
                <w:sz w:val="16"/>
                <w:szCs w:val="16"/>
              </w:rPr>
            </w:pPr>
          </w:p>
        </w:tc>
      </w:tr>
      <w:tr w:rsidR="00BC492C" w:rsidRPr="004043BA" w:rsidTr="00AC28B4">
        <w:tc>
          <w:tcPr>
            <w:tcW w:w="1809" w:type="dxa"/>
            <w:vMerge/>
            <w:shd w:val="clear" w:color="auto" w:fill="auto"/>
          </w:tcPr>
          <w:p w:rsidR="00BC492C" w:rsidRPr="004043BA" w:rsidRDefault="00BC492C" w:rsidP="00AC28B4">
            <w:pPr>
              <w:jc w:val="both"/>
              <w:rPr>
                <w:rFonts w:ascii="Arial" w:hAnsi="Arial" w:cs="Arial"/>
                <w:b/>
                <w:sz w:val="16"/>
                <w:szCs w:val="16"/>
              </w:rPr>
            </w:pPr>
          </w:p>
        </w:tc>
        <w:tc>
          <w:tcPr>
            <w:tcW w:w="3686" w:type="dxa"/>
            <w:vAlign w:val="center"/>
          </w:tcPr>
          <w:p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ind w:left="34" w:hanging="34"/>
              <w:rPr>
                <w:rFonts w:ascii="Arial" w:hAnsi="Arial" w:cs="Arial"/>
                <w:sz w:val="16"/>
                <w:szCs w:val="16"/>
              </w:rPr>
            </w:pPr>
          </w:p>
          <w:p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jc w:val="both"/>
              <w:rPr>
                <w:rFonts w:ascii="Arial" w:hAnsi="Arial" w:cs="Arial"/>
                <w:i/>
                <w:sz w:val="16"/>
                <w:szCs w:val="16"/>
              </w:rPr>
            </w:pPr>
          </w:p>
          <w:p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rsidTr="00AC28B4">
        <w:trPr>
          <w:trHeight w:val="2178"/>
        </w:trPr>
        <w:tc>
          <w:tcPr>
            <w:tcW w:w="1809" w:type="dxa"/>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rsidR="00BC492C" w:rsidRPr="004043BA" w:rsidRDefault="00BC492C" w:rsidP="00AC28B4">
            <w:pPr>
              <w:jc w:val="both"/>
              <w:rPr>
                <w:rFonts w:ascii="Arial" w:hAnsi="Arial" w:cs="Arial"/>
                <w:i/>
                <w:sz w:val="16"/>
                <w:szCs w:val="16"/>
              </w:rPr>
            </w:pPr>
          </w:p>
          <w:p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rsidR="00BC492C" w:rsidRPr="004043BA" w:rsidRDefault="00BC492C" w:rsidP="00AC28B4">
            <w:pPr>
              <w:jc w:val="both"/>
              <w:rPr>
                <w:rFonts w:ascii="Arial" w:hAnsi="Arial" w:cs="Arial"/>
                <w:color w:val="548DD4"/>
                <w:sz w:val="16"/>
                <w:szCs w:val="16"/>
              </w:rPr>
            </w:pPr>
          </w:p>
        </w:tc>
      </w:tr>
      <w:tr w:rsidR="00BC492C" w:rsidRPr="004043BA" w:rsidTr="00AC28B4">
        <w:tc>
          <w:tcPr>
            <w:tcW w:w="1809" w:type="dxa"/>
            <w:shd w:val="clear" w:color="auto" w:fill="auto"/>
            <w:vAlign w:val="center"/>
          </w:tcPr>
          <w:p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rsidR="00BC492C" w:rsidRPr="00B51432" w:rsidRDefault="00BC492C" w:rsidP="00AC28B4">
            <w:pPr>
              <w:jc w:val="both"/>
              <w:rPr>
                <w:rFonts w:ascii="Arial" w:hAnsi="Arial" w:cs="Arial"/>
                <w:b/>
                <w:sz w:val="16"/>
                <w:szCs w:val="16"/>
              </w:rPr>
            </w:pPr>
          </w:p>
          <w:p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AC28B4">
            <w:pPr>
              <w:jc w:val="both"/>
              <w:rPr>
                <w:rFonts w:ascii="Arial" w:hAnsi="Arial" w:cs="Arial"/>
                <w:b/>
                <w:sz w:val="16"/>
                <w:szCs w:val="16"/>
                <w:u w:val="single"/>
              </w:rPr>
            </w:pPr>
          </w:p>
          <w:p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rsidR="00BC492C" w:rsidRDefault="00BC492C" w:rsidP="00AC28B4">
            <w:pPr>
              <w:jc w:val="both"/>
              <w:rPr>
                <w:rFonts w:ascii="Arial" w:hAnsi="Arial" w:cs="Arial"/>
                <w:i/>
                <w:sz w:val="16"/>
                <w:szCs w:val="16"/>
              </w:rPr>
            </w:pPr>
          </w:p>
          <w:p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rsidR="00BC492C" w:rsidRDefault="00BC492C" w:rsidP="00AC28B4">
            <w:pPr>
              <w:jc w:val="both"/>
              <w:rPr>
                <w:rFonts w:ascii="Arial" w:hAnsi="Arial" w:cs="Arial"/>
                <w:bCs/>
                <w:i/>
                <w:sz w:val="16"/>
                <w:szCs w:val="16"/>
              </w:rPr>
            </w:pPr>
          </w:p>
          <w:p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rsidR="00BC492C" w:rsidRPr="004043BA" w:rsidRDefault="00BC492C" w:rsidP="00AC28B4">
            <w:pPr>
              <w:ind w:left="284" w:hanging="284"/>
              <w:jc w:val="both"/>
              <w:rPr>
                <w:rFonts w:ascii="Arial" w:hAnsi="Arial" w:cs="Arial"/>
                <w:sz w:val="16"/>
                <w:szCs w:val="16"/>
              </w:rPr>
            </w:pP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rsidR="00BC492C" w:rsidRPr="004043BA" w:rsidRDefault="00BC492C" w:rsidP="00AC28B4">
            <w:pPr>
              <w:jc w:val="both"/>
              <w:rPr>
                <w:rFonts w:ascii="Arial" w:hAnsi="Arial" w:cs="Arial"/>
                <w:sz w:val="16"/>
                <w:szCs w:val="16"/>
              </w:rPr>
            </w:pPr>
          </w:p>
        </w:tc>
      </w:tr>
    </w:tbl>
    <w:p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br w:type="textWrapping" w:clear="all"/>
      </w:r>
    </w:p>
    <w:p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Default="00BC492C" w:rsidP="00BC492C">
      <w:pPr>
        <w:pStyle w:val="Sangra3detindependiente"/>
        <w:ind w:left="-5" w:firstLine="0"/>
        <w:rPr>
          <w:rFonts w:cs="Arial"/>
          <w:b/>
          <w:bCs/>
          <w:sz w:val="16"/>
          <w:szCs w:val="16"/>
        </w:rPr>
      </w:pPr>
    </w:p>
    <w:p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rsidR="00BC492C" w:rsidRPr="004043BA" w:rsidRDefault="00BC492C" w:rsidP="00BC492C">
      <w:pPr>
        <w:pStyle w:val="Sangra3detindependiente"/>
        <w:ind w:left="0" w:hanging="5"/>
        <w:rPr>
          <w:rFonts w:cs="Arial"/>
          <w:b/>
          <w:bCs/>
          <w:sz w:val="16"/>
          <w:szCs w:val="16"/>
        </w:rPr>
      </w:pPr>
    </w:p>
    <w:p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4043BA" w:rsidRDefault="00BC492C" w:rsidP="00BC492C">
      <w:pPr>
        <w:pStyle w:val="Lista"/>
        <w:ind w:left="0" w:firstLine="0"/>
        <w:jc w:val="both"/>
        <w:rPr>
          <w:rFonts w:ascii="Arial" w:hAnsi="Arial" w:cs="Arial"/>
          <w:b/>
          <w:bCs/>
          <w:sz w:val="16"/>
          <w:szCs w:val="16"/>
          <w:lang w:eastAsia="x-none"/>
        </w:rPr>
      </w:pPr>
    </w:p>
    <w:p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4043BA"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rsidR="00BC492C" w:rsidRPr="00D24EF1"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rsidR="00BC492C" w:rsidRPr="00D24EF1" w:rsidRDefault="00BC492C" w:rsidP="00BC492C">
      <w:pPr>
        <w:pStyle w:val="Sangra3detindependiente"/>
        <w:ind w:left="0" w:firstLine="0"/>
        <w:rPr>
          <w:rFonts w:cs="Arial"/>
          <w:sz w:val="16"/>
          <w:szCs w:val="16"/>
        </w:rPr>
      </w:pPr>
    </w:p>
    <w:p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rsidTr="00C13FF1">
        <w:tc>
          <w:tcPr>
            <w:tcW w:w="1729"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rsidTr="00C13FF1">
        <w:tc>
          <w:tcPr>
            <w:tcW w:w="1729" w:type="pct"/>
            <w:tcBorders>
              <w:top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rsidTr="00C13FF1">
        <w:tc>
          <w:tcPr>
            <w:tcW w:w="1729"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rsidR="00BC492C"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Default="00BC492C" w:rsidP="00C13FF1">
            <w:pPr>
              <w:pStyle w:val="Sangra3detindependiente"/>
              <w:tabs>
                <w:tab w:val="left" w:pos="6521"/>
              </w:tabs>
              <w:ind w:left="0" w:firstLine="0"/>
              <w:jc w:val="center"/>
              <w:rPr>
                <w:rFonts w:cs="Arial"/>
                <w:b/>
                <w:bCs/>
                <w:sz w:val="16"/>
                <w:szCs w:val="16"/>
              </w:rPr>
            </w:pPr>
          </w:p>
          <w:p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rsidR="009D1956" w:rsidRPr="00D24EF1" w:rsidRDefault="009D1956" w:rsidP="009D1956">
      <w:pPr>
        <w:pStyle w:val="Sangra3detindependiente"/>
        <w:tabs>
          <w:tab w:val="left" w:pos="6521"/>
        </w:tabs>
        <w:ind w:left="1418" w:firstLine="0"/>
        <w:rPr>
          <w:rFonts w:cs="Arial"/>
          <w:b/>
          <w:bCs/>
          <w:sz w:val="18"/>
          <w:szCs w:val="22"/>
        </w:rPr>
      </w:pPr>
    </w:p>
    <w:p w:rsidR="009D1956" w:rsidRPr="00D24EF1" w:rsidRDefault="009D1956" w:rsidP="00F70FCA">
      <w:pPr>
        <w:jc w:val="center"/>
        <w:rPr>
          <w:rFonts w:ascii="Arial" w:hAnsi="Arial" w:cs="Arial"/>
          <w:b/>
          <w:sz w:val="22"/>
          <w:szCs w:val="22"/>
        </w:rPr>
      </w:pPr>
    </w:p>
    <w:p w:rsidR="003E500F" w:rsidRDefault="002C63DD" w:rsidP="00F70FCA">
      <w:pPr>
        <w:pStyle w:val="Ttulo1"/>
        <w:spacing w:before="240" w:after="60"/>
        <w:rPr>
          <w:rFonts w:cs="Arial"/>
          <w:color w:val="666699"/>
          <w:kern w:val="32"/>
          <w:sz w:val="32"/>
          <w:szCs w:val="32"/>
        </w:rPr>
      </w:pPr>
      <w:bookmarkStart w:id="883" w:name="_Toc314085358"/>
      <w:bookmarkStart w:id="884" w:name="_Toc314094179"/>
      <w:bookmarkEnd w:id="867"/>
      <w:bookmarkEnd w:id="868"/>
      <w:bookmarkEnd w:id="869"/>
      <w:bookmarkEnd w:id="870"/>
      <w:bookmarkEnd w:id="878"/>
      <w:bookmarkEnd w:id="879"/>
      <w:bookmarkEnd w:id="880"/>
      <w:bookmarkEnd w:id="881"/>
      <w:bookmarkEnd w:id="882"/>
      <w:r>
        <w:rPr>
          <w:rFonts w:cs="Arial"/>
          <w:color w:val="666699"/>
          <w:kern w:val="32"/>
          <w:sz w:val="32"/>
          <w:szCs w:val="32"/>
        </w:rPr>
        <w:br w:type="page"/>
      </w:r>
    </w:p>
    <w:p w:rsidR="00F70FCA" w:rsidRPr="0071788A" w:rsidRDefault="00F70FCA" w:rsidP="00F70FCA">
      <w:pPr>
        <w:pStyle w:val="Ttulo1"/>
        <w:spacing w:before="240" w:after="60"/>
        <w:rPr>
          <w:rFonts w:cs="Arial"/>
          <w:color w:val="CC0066"/>
          <w:kern w:val="32"/>
          <w:sz w:val="32"/>
          <w:szCs w:val="32"/>
        </w:rPr>
      </w:pPr>
      <w:bookmarkStart w:id="885" w:name="_Toc499126243"/>
      <w:r w:rsidRPr="0071788A">
        <w:rPr>
          <w:rFonts w:cs="Arial"/>
          <w:color w:val="CC0066"/>
          <w:kern w:val="32"/>
          <w:sz w:val="32"/>
          <w:szCs w:val="32"/>
        </w:rPr>
        <w:lastRenderedPageBreak/>
        <w:t xml:space="preserve">ANEXO </w:t>
      </w:r>
      <w:bookmarkEnd w:id="883"/>
      <w:bookmarkEnd w:id="884"/>
      <w:r w:rsidR="00B337B6" w:rsidRPr="0071788A">
        <w:rPr>
          <w:rFonts w:cs="Arial"/>
          <w:color w:val="CC0066"/>
          <w:kern w:val="32"/>
          <w:sz w:val="32"/>
          <w:szCs w:val="32"/>
        </w:rPr>
        <w:t>1</w:t>
      </w:r>
      <w:r w:rsidR="004D66DC">
        <w:rPr>
          <w:rFonts w:cs="Arial"/>
          <w:color w:val="CC0066"/>
          <w:kern w:val="32"/>
          <w:sz w:val="32"/>
          <w:szCs w:val="32"/>
        </w:rPr>
        <w:t>1</w:t>
      </w:r>
      <w:bookmarkEnd w:id="885"/>
    </w:p>
    <w:p w:rsidR="00892B1B" w:rsidRPr="0071788A" w:rsidRDefault="00892B1B" w:rsidP="0071788A">
      <w:pPr>
        <w:pStyle w:val="Ttulo1"/>
        <w:shd w:val="clear" w:color="auto" w:fill="D9D9D9" w:themeFill="background1" w:themeFillShade="D9"/>
        <w:rPr>
          <w:rFonts w:cs="Arial"/>
          <w:kern w:val="32"/>
          <w:sz w:val="28"/>
          <w:szCs w:val="32"/>
        </w:rPr>
      </w:pPr>
      <w:bookmarkStart w:id="886" w:name="_Toc452121432"/>
      <w:bookmarkStart w:id="887" w:name="_Toc464498351"/>
      <w:bookmarkStart w:id="888" w:name="_Toc464498757"/>
      <w:bookmarkStart w:id="889" w:name="_Toc485137308"/>
      <w:bookmarkStart w:id="890" w:name="_Toc490562499"/>
      <w:bookmarkStart w:id="891" w:name="_Toc497216168"/>
      <w:bookmarkStart w:id="892" w:name="_Toc499126244"/>
      <w:r w:rsidRPr="0071788A">
        <w:rPr>
          <w:rFonts w:cs="Arial"/>
          <w:kern w:val="32"/>
          <w:sz w:val="28"/>
          <w:szCs w:val="32"/>
        </w:rPr>
        <w:t>Registro de participación</w:t>
      </w:r>
      <w:bookmarkEnd w:id="886"/>
      <w:bookmarkEnd w:id="887"/>
      <w:bookmarkEnd w:id="888"/>
      <w:bookmarkEnd w:id="889"/>
      <w:bookmarkEnd w:id="890"/>
      <w:bookmarkEnd w:id="891"/>
      <w:bookmarkEnd w:id="892"/>
    </w:p>
    <w:p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7365601E" wp14:editId="13254D0C">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4CB45"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6938F6" w:rsidRDefault="00892B1B" w:rsidP="00892B1B">
      <w:pPr>
        <w:rPr>
          <w:sz w:val="10"/>
          <w:szCs w:val="10"/>
        </w:rPr>
      </w:pPr>
    </w:p>
    <w:p w:rsidR="00892B1B" w:rsidRDefault="00002F83" w:rsidP="00892B1B">
      <w:pPr>
        <w:ind w:right="-283" w:hanging="426"/>
        <w:jc w:val="center"/>
      </w:pPr>
      <w:r>
        <w:rPr>
          <w:noProof/>
          <w:lang w:eastAsia="es-MX"/>
        </w:rPr>
        <w:drawing>
          <wp:inline distT="0" distB="0" distL="0" distR="0" wp14:anchorId="19097970" wp14:editId="1B847A62">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EA1042" w:rsidRDefault="00892B1B" w:rsidP="00892B1B">
      <w:pPr>
        <w:rPr>
          <w:sz w:val="10"/>
        </w:rPr>
      </w:pPr>
    </w:p>
    <w:p w:rsidR="00892B1B" w:rsidRPr="00B80FE8" w:rsidRDefault="00892B1B" w:rsidP="00892B1B">
      <w:pPr>
        <w:rPr>
          <w:sz w:val="6"/>
        </w:rPr>
      </w:pPr>
    </w:p>
    <w:p w:rsidR="00892B1B" w:rsidRPr="0026136D" w:rsidRDefault="00002F83" w:rsidP="00892B1B">
      <w:pPr>
        <w:jc w:val="center"/>
      </w:pPr>
      <w:r>
        <w:rPr>
          <w:noProof/>
          <w:lang w:eastAsia="es-MX"/>
        </w:rPr>
        <w:drawing>
          <wp:inline distT="0" distB="0" distL="0" distR="0" wp14:anchorId="4457BA06" wp14:editId="74884966">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2B74CA5D" wp14:editId="3A841273">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05197" w:rsidRPr="00BF18F5" w:rsidRDefault="00405197" w:rsidP="00892B1B">
                              <w:pPr>
                                <w:rPr>
                                  <w:rFonts w:ascii="Arial" w:hAnsi="Arial" w:cs="Arial"/>
                                  <w:b/>
                                  <w:sz w:val="8"/>
                                  <w:szCs w:val="8"/>
                                </w:rPr>
                              </w:pPr>
                            </w:p>
                            <w:p w:rsidR="00405197" w:rsidRPr="00325BBC" w:rsidRDefault="00405197" w:rsidP="00892B1B">
                              <w:pPr>
                                <w:ind w:left="142"/>
                                <w:rPr>
                                  <w:rFonts w:ascii="Arial" w:hAnsi="Arial" w:cs="Arial"/>
                                  <w:b/>
                                  <w:sz w:val="18"/>
                                  <w:szCs w:val="24"/>
                                </w:rPr>
                              </w:pPr>
                              <w:r w:rsidRPr="00325BBC">
                                <w:rPr>
                                  <w:rFonts w:ascii="Arial" w:hAnsi="Arial" w:cs="Arial"/>
                                  <w:b/>
                                  <w:sz w:val="18"/>
                                  <w:szCs w:val="24"/>
                                </w:rPr>
                                <w:t>NACIONAL</w:t>
                              </w:r>
                            </w:p>
                            <w:p w:rsidR="00405197" w:rsidRPr="00BF18F5" w:rsidRDefault="00405197" w:rsidP="00892B1B">
                              <w:pPr>
                                <w:ind w:left="142"/>
                                <w:rPr>
                                  <w:rFonts w:ascii="Arial" w:hAnsi="Arial" w:cs="Arial"/>
                                  <w:b/>
                                  <w:sz w:val="16"/>
                                  <w:szCs w:val="16"/>
                                </w:rPr>
                              </w:pPr>
                            </w:p>
                            <w:p w:rsidR="00405197" w:rsidRPr="00325BBC" w:rsidRDefault="00405197"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405197" w:rsidRPr="00C81213" w:rsidRDefault="00405197"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405197" w:rsidRPr="008522B7" w:rsidRDefault="00405197"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74CA5D"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405197" w:rsidRPr="00BF18F5" w:rsidRDefault="00405197" w:rsidP="00892B1B">
                        <w:pPr>
                          <w:rPr>
                            <w:rFonts w:ascii="Arial" w:hAnsi="Arial" w:cs="Arial"/>
                            <w:b/>
                            <w:sz w:val="8"/>
                            <w:szCs w:val="8"/>
                          </w:rPr>
                        </w:pPr>
                      </w:p>
                      <w:p w:rsidR="00405197" w:rsidRPr="00325BBC" w:rsidRDefault="00405197" w:rsidP="00892B1B">
                        <w:pPr>
                          <w:ind w:left="142"/>
                          <w:rPr>
                            <w:rFonts w:ascii="Arial" w:hAnsi="Arial" w:cs="Arial"/>
                            <w:b/>
                            <w:sz w:val="18"/>
                            <w:szCs w:val="24"/>
                          </w:rPr>
                        </w:pPr>
                        <w:r w:rsidRPr="00325BBC">
                          <w:rPr>
                            <w:rFonts w:ascii="Arial" w:hAnsi="Arial" w:cs="Arial"/>
                            <w:b/>
                            <w:sz w:val="18"/>
                            <w:szCs w:val="24"/>
                          </w:rPr>
                          <w:t>NACIONAL</w:t>
                        </w:r>
                      </w:p>
                      <w:p w:rsidR="00405197" w:rsidRPr="00BF18F5" w:rsidRDefault="00405197" w:rsidP="00892B1B">
                        <w:pPr>
                          <w:ind w:left="142"/>
                          <w:rPr>
                            <w:rFonts w:ascii="Arial" w:hAnsi="Arial" w:cs="Arial"/>
                            <w:b/>
                            <w:sz w:val="16"/>
                            <w:szCs w:val="16"/>
                          </w:rPr>
                        </w:pPr>
                      </w:p>
                      <w:p w:rsidR="00405197" w:rsidRPr="00325BBC" w:rsidRDefault="00405197"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405197" w:rsidRPr="00C81213" w:rsidRDefault="00405197"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405197" w:rsidRPr="008522B7" w:rsidRDefault="00405197"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77C4963F" wp14:editId="4BC4F23C">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05197" w:rsidRPr="0034406B" w:rsidRDefault="00405197" w:rsidP="00892B1B">
                            <w:pPr>
                              <w:jc w:val="center"/>
                              <w:rPr>
                                <w:b/>
                                <w:szCs w:val="24"/>
                              </w:rPr>
                            </w:pPr>
                          </w:p>
                          <w:p w:rsidR="00405197" w:rsidRPr="0034406B" w:rsidRDefault="0040519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405197" w:rsidRPr="0034406B" w:rsidRDefault="00405197" w:rsidP="00892B1B">
                            <w:pPr>
                              <w:jc w:val="center"/>
                              <w:rPr>
                                <w:rFonts w:ascii="Arial" w:hAnsi="Arial" w:cs="Arial"/>
                                <w:b/>
                                <w:sz w:val="18"/>
                                <w:szCs w:val="24"/>
                              </w:rPr>
                            </w:pPr>
                            <w:r w:rsidRPr="0034406B">
                              <w:rPr>
                                <w:rFonts w:ascii="Arial" w:hAnsi="Arial" w:cs="Arial"/>
                                <w:b/>
                                <w:sz w:val="18"/>
                                <w:szCs w:val="24"/>
                              </w:rPr>
                              <w:t xml:space="preserve"> </w:t>
                            </w:r>
                          </w:p>
                          <w:p w:rsidR="00405197" w:rsidRPr="007E4294" w:rsidRDefault="00405197"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8742EC">
                              <w:rPr>
                                <w:rFonts w:ascii="Arial" w:hAnsi="Arial" w:cs="Arial"/>
                                <w:b/>
                                <w:szCs w:val="24"/>
                              </w:rPr>
                              <w:t>001</w:t>
                            </w:r>
                            <w:r w:rsidRPr="00304FA3">
                              <w:rPr>
                                <w:rFonts w:ascii="Arial" w:hAnsi="Arial" w:cs="Arial"/>
                                <w:b/>
                              </w:rPr>
                              <w:t>/2018</w:t>
                            </w:r>
                          </w:p>
                          <w:p w:rsidR="00405197" w:rsidRPr="0034406B" w:rsidRDefault="00405197" w:rsidP="00892B1B">
                            <w:pPr>
                              <w:jc w:val="center"/>
                              <w:rPr>
                                <w:rFonts w:ascii="Arial" w:hAnsi="Arial" w:cs="Arial"/>
                                <w:b/>
                                <w:sz w:val="18"/>
                                <w:szCs w:val="24"/>
                              </w:rPr>
                            </w:pPr>
                          </w:p>
                          <w:p w:rsidR="00405197" w:rsidRPr="006D69A0" w:rsidRDefault="0040519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405197" w:rsidRDefault="00405197"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C4963F"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405197" w:rsidRPr="0034406B" w:rsidRDefault="00405197" w:rsidP="00892B1B">
                      <w:pPr>
                        <w:jc w:val="center"/>
                        <w:rPr>
                          <w:b/>
                          <w:szCs w:val="24"/>
                        </w:rPr>
                      </w:pPr>
                    </w:p>
                    <w:p w:rsidR="00405197" w:rsidRPr="0034406B" w:rsidRDefault="0040519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405197" w:rsidRPr="0034406B" w:rsidRDefault="00405197" w:rsidP="00892B1B">
                      <w:pPr>
                        <w:jc w:val="center"/>
                        <w:rPr>
                          <w:rFonts w:ascii="Arial" w:hAnsi="Arial" w:cs="Arial"/>
                          <w:b/>
                          <w:sz w:val="18"/>
                          <w:szCs w:val="24"/>
                        </w:rPr>
                      </w:pPr>
                      <w:r w:rsidRPr="0034406B">
                        <w:rPr>
                          <w:rFonts w:ascii="Arial" w:hAnsi="Arial" w:cs="Arial"/>
                          <w:b/>
                          <w:sz w:val="18"/>
                          <w:szCs w:val="24"/>
                        </w:rPr>
                        <w:t xml:space="preserve"> </w:t>
                      </w:r>
                    </w:p>
                    <w:p w:rsidR="00405197" w:rsidRPr="007E4294" w:rsidRDefault="00405197"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8742EC">
                        <w:rPr>
                          <w:rFonts w:ascii="Arial" w:hAnsi="Arial" w:cs="Arial"/>
                          <w:b/>
                          <w:szCs w:val="24"/>
                        </w:rPr>
                        <w:t>001</w:t>
                      </w:r>
                      <w:r w:rsidRPr="00304FA3">
                        <w:rPr>
                          <w:rFonts w:ascii="Arial" w:hAnsi="Arial" w:cs="Arial"/>
                          <w:b/>
                        </w:rPr>
                        <w:t>/2018</w:t>
                      </w:r>
                    </w:p>
                    <w:p w:rsidR="00405197" w:rsidRPr="0034406B" w:rsidRDefault="00405197" w:rsidP="00892B1B">
                      <w:pPr>
                        <w:jc w:val="center"/>
                        <w:rPr>
                          <w:rFonts w:ascii="Arial" w:hAnsi="Arial" w:cs="Arial"/>
                          <w:b/>
                          <w:sz w:val="18"/>
                          <w:szCs w:val="24"/>
                        </w:rPr>
                      </w:pPr>
                    </w:p>
                    <w:p w:rsidR="00405197" w:rsidRPr="006D69A0" w:rsidRDefault="0040519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405197" w:rsidRDefault="00405197" w:rsidP="00622C8B">
                      <w:pPr>
                        <w:jc w:val="center"/>
                      </w:pPr>
                    </w:p>
                  </w:txbxContent>
                </v:textbox>
              </v:shape>
            </w:pict>
          </mc:Fallback>
        </mc:AlternateContent>
      </w:r>
    </w:p>
    <w:p w:rsidR="00892B1B" w:rsidRDefault="00892B1B" w:rsidP="00892B1B">
      <w:pPr>
        <w:pStyle w:val="Ttulo1"/>
        <w:spacing w:before="240" w:after="60"/>
        <w:ind w:left="432"/>
        <w:jc w:val="left"/>
        <w:rPr>
          <w:rFonts w:cs="Arial"/>
          <w:color w:val="666699"/>
          <w:kern w:val="32"/>
          <w:sz w:val="20"/>
        </w:rPr>
      </w:pPr>
      <w:bookmarkStart w:id="893" w:name="_Toc306816242"/>
      <w:bookmarkStart w:id="894" w:name="_Toc306816243"/>
      <w:bookmarkEnd w:id="893"/>
      <w:bookmarkEnd w:id="894"/>
    </w:p>
    <w:p w:rsidR="00892B1B" w:rsidRDefault="00892B1B" w:rsidP="00892B1B"/>
    <w:p w:rsidR="00892B1B" w:rsidRDefault="00892B1B" w:rsidP="00892B1B"/>
    <w:p w:rsidR="00892B1B" w:rsidRDefault="00892B1B" w:rsidP="00892B1B"/>
    <w:p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Tr="00421D8B">
        <w:trPr>
          <w:trHeight w:val="497"/>
          <w:jc w:val="center"/>
        </w:trPr>
        <w:tc>
          <w:tcPr>
            <w:tcW w:w="4644" w:type="dxa"/>
            <w:shd w:val="clear" w:color="auto" w:fill="BFBFBF"/>
            <w:vAlign w:val="center"/>
          </w:tcPr>
          <w:p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rsidR="00892B1B" w:rsidRPr="00EE7DB8" w:rsidRDefault="00892B1B" w:rsidP="00421D8B">
            <w:pPr>
              <w:jc w:val="center"/>
              <w:rPr>
                <w:rFonts w:ascii="Arial" w:hAnsi="Arial" w:cs="Arial"/>
                <w:b/>
              </w:rPr>
            </w:pPr>
            <w:r w:rsidRPr="00EE7DB8">
              <w:rPr>
                <w:rFonts w:ascii="Arial" w:hAnsi="Arial" w:cs="Arial"/>
                <w:b/>
              </w:rPr>
              <w:t>LICITANTE</w:t>
            </w:r>
          </w:p>
        </w:tc>
      </w:tr>
      <w:tr w:rsidR="00892B1B" w:rsidTr="00421D8B">
        <w:trPr>
          <w:jc w:val="center"/>
        </w:trPr>
        <w:tc>
          <w:tcPr>
            <w:tcW w:w="4644" w:type="dxa"/>
            <w:vAlign w:val="center"/>
          </w:tcPr>
          <w:p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rsidR="00892B1B" w:rsidRDefault="00892B1B" w:rsidP="00421D8B">
            <w:pPr>
              <w:rPr>
                <w:rFonts w:ascii="Arial" w:hAnsi="Arial" w:cs="Arial"/>
                <w:b/>
              </w:rPr>
            </w:pPr>
            <w:r w:rsidRPr="00EE7DB8">
              <w:rPr>
                <w:rFonts w:ascii="Arial" w:hAnsi="Arial" w:cs="Arial"/>
                <w:b/>
              </w:rPr>
              <w:t>Nombre o Razón Social:</w:t>
            </w:r>
          </w:p>
          <w:p w:rsidR="00892B1B" w:rsidRDefault="00892B1B" w:rsidP="00421D8B">
            <w:pPr>
              <w:rPr>
                <w:rFonts w:ascii="Arial" w:hAnsi="Arial" w:cs="Arial"/>
                <w:b/>
              </w:rPr>
            </w:pPr>
          </w:p>
          <w:p w:rsidR="00892B1B" w:rsidRPr="00EE7DB8" w:rsidRDefault="00892B1B" w:rsidP="00421D8B">
            <w:pPr>
              <w:rPr>
                <w:rFonts w:ascii="Arial" w:hAnsi="Arial" w:cs="Arial"/>
                <w:b/>
              </w:rPr>
            </w:pPr>
          </w:p>
        </w:tc>
      </w:tr>
      <w:tr w:rsidR="00892B1B" w:rsidTr="00421D8B">
        <w:trPr>
          <w:jc w:val="center"/>
        </w:trPr>
        <w:tc>
          <w:tcPr>
            <w:tcW w:w="4644" w:type="dxa"/>
          </w:tcPr>
          <w:p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Domicilio:</w:t>
            </w:r>
          </w:p>
        </w:tc>
      </w:tr>
      <w:tr w:rsidR="00892B1B" w:rsidTr="00421D8B">
        <w:trPr>
          <w:jc w:val="center"/>
        </w:trPr>
        <w:tc>
          <w:tcPr>
            <w:tcW w:w="4644" w:type="dxa"/>
            <w:vMerge w:val="restart"/>
          </w:tcPr>
          <w:p w:rsidR="00892B1B" w:rsidRDefault="00892B1B" w:rsidP="00421D8B">
            <w:pPr>
              <w:rPr>
                <w:rFonts w:ascii="Arial" w:hAnsi="Arial" w:cs="Arial"/>
                <w:b/>
              </w:rPr>
            </w:pPr>
            <w:r w:rsidRPr="00EE7DB8">
              <w:rPr>
                <w:rFonts w:ascii="Arial" w:hAnsi="Arial" w:cs="Arial"/>
                <w:b/>
              </w:rPr>
              <w:t>Objeto de la contratación:</w:t>
            </w:r>
          </w:p>
          <w:p w:rsidR="00FC2203" w:rsidRPr="00EE7DB8" w:rsidRDefault="008742EC" w:rsidP="008742EC">
            <w:pPr>
              <w:jc w:val="both"/>
              <w:rPr>
                <w:rFonts w:ascii="Arial" w:hAnsi="Arial" w:cs="Arial"/>
                <w:b/>
              </w:rPr>
            </w:pPr>
            <w:r w:rsidRPr="00776B10">
              <w:rPr>
                <w:rFonts w:ascii="Arial" w:hAnsi="Arial" w:cs="Arial"/>
                <w:b/>
                <w:sz w:val="22"/>
                <w:lang w:val="es-ES_tradnl"/>
              </w:rPr>
              <w:t xml:space="preserve">Servicio integral de telefonía celular móvil de voz y datos inherentes al </w:t>
            </w:r>
            <w:r w:rsidRPr="002119B4">
              <w:rPr>
                <w:rFonts w:ascii="Arial" w:hAnsi="Arial" w:cs="Arial"/>
                <w:b/>
                <w:sz w:val="22"/>
                <w:lang w:val="es-ES_tradnl"/>
              </w:rPr>
              <w:t>Proceso Electoral 2017-2018</w:t>
            </w:r>
          </w:p>
          <w:p w:rsidR="0055437B" w:rsidRPr="00440A3E" w:rsidRDefault="0055437B" w:rsidP="00D47597">
            <w:pPr>
              <w:jc w:val="both"/>
              <w:rPr>
                <w:rFonts w:ascii="Arial" w:hAnsi="Arial" w:cs="Arial"/>
              </w:rPr>
            </w:pPr>
          </w:p>
        </w:tc>
        <w:tc>
          <w:tcPr>
            <w:tcW w:w="4589" w:type="dxa"/>
            <w:gridSpan w:val="6"/>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RFC:</w:t>
            </w:r>
          </w:p>
          <w:p w:rsidR="00892B1B" w:rsidRPr="00EE7DB8" w:rsidRDefault="00892B1B" w:rsidP="00421D8B">
            <w:pPr>
              <w:rPr>
                <w:rFonts w:ascii="Arial" w:hAnsi="Arial" w:cs="Arial"/>
                <w:b/>
              </w:rPr>
            </w:pPr>
          </w:p>
        </w:tc>
      </w:tr>
      <w:tr w:rsidR="00892B1B" w:rsidTr="00421D8B">
        <w:trPr>
          <w:trHeight w:val="231"/>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EE7DB8" w:rsidRDefault="00892B1B" w:rsidP="00421D8B">
            <w:pPr>
              <w:rPr>
                <w:rFonts w:ascii="Arial" w:hAnsi="Arial" w:cs="Arial"/>
                <w:b/>
              </w:rPr>
            </w:pPr>
            <w:r w:rsidRPr="00EE7DB8">
              <w:rPr>
                <w:rFonts w:ascii="Arial" w:hAnsi="Arial" w:cs="Arial"/>
                <w:b/>
              </w:rPr>
              <w:t>Teléfonos para contacto:</w:t>
            </w: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Default="00892B1B" w:rsidP="00421D8B">
            <w:pPr>
              <w:rPr>
                <w:rFonts w:ascii="Arial" w:hAnsi="Arial" w:cs="Arial"/>
                <w:b/>
              </w:rPr>
            </w:pPr>
            <w:r w:rsidRPr="00EE7DB8">
              <w:rPr>
                <w:rFonts w:ascii="Arial" w:hAnsi="Arial" w:cs="Arial"/>
                <w:b/>
              </w:rPr>
              <w:t>(       )  _______________</w:t>
            </w:r>
          </w:p>
          <w:p w:rsidR="00892B1B" w:rsidRPr="00BF18F5" w:rsidRDefault="00892B1B" w:rsidP="00421D8B">
            <w:pPr>
              <w:rPr>
                <w:rFonts w:ascii="Arial" w:hAnsi="Arial" w:cs="Arial"/>
                <w:b/>
                <w:sz w:val="6"/>
                <w:szCs w:val="6"/>
              </w:rPr>
            </w:pP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EE7DB8" w:rsidRDefault="00892B1B" w:rsidP="00421D8B">
            <w:pPr>
              <w:rPr>
                <w:rFonts w:ascii="Arial" w:hAnsi="Arial" w:cs="Arial"/>
                <w:b/>
              </w:rPr>
            </w:pPr>
            <w:r w:rsidRPr="00EE7DB8">
              <w:rPr>
                <w:rFonts w:ascii="Arial" w:hAnsi="Arial" w:cs="Arial"/>
                <w:b/>
              </w:rPr>
              <w:t xml:space="preserve"> Lada          Número</w:t>
            </w:r>
          </w:p>
        </w:tc>
      </w:tr>
      <w:tr w:rsidR="00892B1B" w:rsidTr="00421D8B">
        <w:trPr>
          <w:trHeight w:val="228"/>
          <w:jc w:val="center"/>
        </w:trPr>
        <w:tc>
          <w:tcPr>
            <w:tcW w:w="4644" w:type="dxa"/>
            <w:vMerge/>
            <w:tcBorders>
              <w:right w:val="dashSmallGap" w:sz="4" w:space="0" w:color="auto"/>
            </w:tcBorders>
          </w:tcPr>
          <w:p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Default="00892B1B" w:rsidP="00421D8B">
            <w:pPr>
              <w:rPr>
                <w:rFonts w:ascii="Arial" w:hAnsi="Arial" w:cs="Arial"/>
                <w:b/>
              </w:rPr>
            </w:pPr>
            <w:r w:rsidRPr="00EE7DB8">
              <w:rPr>
                <w:rFonts w:ascii="Arial" w:hAnsi="Arial" w:cs="Arial"/>
                <w:b/>
              </w:rPr>
              <w:t>(       )  _______________</w:t>
            </w:r>
          </w:p>
          <w:p w:rsidR="00892B1B" w:rsidRPr="00BF18F5" w:rsidRDefault="00892B1B" w:rsidP="00421D8B">
            <w:pPr>
              <w:rPr>
                <w:rFonts w:ascii="Arial" w:hAnsi="Arial" w:cs="Arial"/>
                <w:b/>
                <w:sz w:val="6"/>
                <w:szCs w:val="6"/>
              </w:rPr>
            </w:pPr>
          </w:p>
        </w:tc>
      </w:tr>
      <w:tr w:rsidR="00892B1B" w:rsidTr="00421D8B">
        <w:trPr>
          <w:jc w:val="center"/>
        </w:trPr>
        <w:tc>
          <w:tcPr>
            <w:tcW w:w="4644" w:type="dxa"/>
          </w:tcPr>
          <w:p w:rsidR="00892B1B" w:rsidRPr="00EE7DB8" w:rsidRDefault="00892B1B" w:rsidP="00421D8B">
            <w:pPr>
              <w:rPr>
                <w:rFonts w:ascii="Arial" w:hAnsi="Arial" w:cs="Arial"/>
                <w:b/>
              </w:rPr>
            </w:pPr>
            <w:r w:rsidRPr="00EE7DB8">
              <w:rPr>
                <w:rFonts w:ascii="Arial" w:hAnsi="Arial" w:cs="Arial"/>
                <w:b/>
              </w:rPr>
              <w:t>Correo electrónico:</w:t>
            </w:r>
          </w:p>
          <w:p w:rsidR="00892B1B" w:rsidRPr="0034341B" w:rsidRDefault="0079722A" w:rsidP="00421D8B">
            <w:pPr>
              <w:rPr>
                <w:rFonts w:ascii="Arial" w:hAnsi="Arial" w:cs="Arial"/>
              </w:rPr>
            </w:pPr>
            <w:hyperlink r:id="rId32" w:history="1">
              <w:r w:rsidR="00892B1B" w:rsidRPr="0034341B">
                <w:rPr>
                  <w:rStyle w:val="Hipervnculo"/>
                  <w:rFonts w:ascii="Arial" w:hAnsi="Arial" w:cs="Arial"/>
                </w:rPr>
                <w:t>atencion.proveedores@</w:t>
              </w:r>
              <w:r w:rsidR="00723792">
                <w:rPr>
                  <w:rStyle w:val="Hipervnculo"/>
                  <w:rFonts w:ascii="Arial" w:hAnsi="Arial" w:cs="Arial"/>
                </w:rPr>
                <w:t>ine.mx</w:t>
              </w:r>
            </w:hyperlink>
          </w:p>
          <w:p w:rsidR="00892B1B" w:rsidRDefault="0079722A" w:rsidP="00421D8B">
            <w:pPr>
              <w:rPr>
                <w:rFonts w:ascii="Arial" w:hAnsi="Arial" w:cs="Arial"/>
                <w:b/>
              </w:rPr>
            </w:pPr>
            <w:hyperlink r:id="rId33"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EE7DB8" w:rsidRDefault="00892B1B" w:rsidP="00421D8B">
            <w:pPr>
              <w:rPr>
                <w:rFonts w:ascii="Arial" w:hAnsi="Arial" w:cs="Arial"/>
                <w:b/>
              </w:rPr>
            </w:pPr>
            <w:r w:rsidRPr="00EE7DB8">
              <w:rPr>
                <w:rFonts w:ascii="Arial" w:hAnsi="Arial" w:cs="Arial"/>
                <w:b/>
              </w:rPr>
              <w:t>Correo electrónico:</w:t>
            </w:r>
          </w:p>
        </w:tc>
      </w:tr>
      <w:tr w:rsidR="00892B1B" w:rsidTr="00421D8B">
        <w:trPr>
          <w:jc w:val="center"/>
        </w:trPr>
        <w:tc>
          <w:tcPr>
            <w:tcW w:w="4644" w:type="dxa"/>
            <w:tcBorders>
              <w:bottom w:val="dashSmallGap" w:sz="4" w:space="0" w:color="auto"/>
            </w:tcBorders>
          </w:tcPr>
          <w:p w:rsidR="00892B1B" w:rsidRPr="00EE7DB8" w:rsidRDefault="00892B1B" w:rsidP="00421D8B">
            <w:pPr>
              <w:rPr>
                <w:rFonts w:ascii="Arial" w:hAnsi="Arial" w:cs="Arial"/>
                <w:b/>
              </w:rPr>
            </w:pPr>
            <w:r w:rsidRPr="00EE7DB8">
              <w:rPr>
                <w:rFonts w:ascii="Arial" w:hAnsi="Arial" w:cs="Arial"/>
                <w:b/>
              </w:rPr>
              <w:t>Sello de recepción:</w:t>
            </w: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p w:rsidR="00892B1B" w:rsidRPr="00EE7DB8" w:rsidRDefault="00892B1B" w:rsidP="00421D8B">
            <w:pPr>
              <w:jc w:val="center"/>
              <w:rPr>
                <w:rFonts w:ascii="Arial" w:hAnsi="Arial" w:cs="Arial"/>
                <w:b/>
              </w:rPr>
            </w:pPr>
          </w:p>
        </w:tc>
        <w:tc>
          <w:tcPr>
            <w:tcW w:w="4589" w:type="dxa"/>
            <w:gridSpan w:val="6"/>
          </w:tcPr>
          <w:p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p w:rsidR="00892B1B" w:rsidRPr="00EE7DB8" w:rsidRDefault="00892B1B" w:rsidP="00421D8B">
            <w:pPr>
              <w:rPr>
                <w:rFonts w:ascii="Arial" w:hAnsi="Arial" w:cs="Arial"/>
                <w:b/>
              </w:rPr>
            </w:pPr>
          </w:p>
        </w:tc>
      </w:tr>
      <w:tr w:rsidR="00892B1B" w:rsidTr="00421D8B">
        <w:trPr>
          <w:trHeight w:val="308"/>
          <w:jc w:val="center"/>
        </w:trPr>
        <w:tc>
          <w:tcPr>
            <w:tcW w:w="4644" w:type="dxa"/>
            <w:vMerge w:val="restart"/>
            <w:vAlign w:val="bottom"/>
          </w:tcPr>
          <w:p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5D8DD1AB" wp14:editId="24B18037">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405197" w:rsidRDefault="00405197"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8DD1AB"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405197" w:rsidRDefault="00405197" w:rsidP="00892B1B">
                            <w:proofErr w:type="spellStart"/>
                            <w:proofErr w:type="gramStart"/>
                            <w:r>
                              <w:t>scriba</w:t>
                            </w:r>
                            <w:proofErr w:type="spellEnd"/>
                            <w:proofErr w:type="gramEnd"/>
                            <w:r>
                              <w:t xml:space="preserve">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48907175" wp14:editId="685D672C">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405197" w:rsidRPr="002724AC" w:rsidRDefault="00405197"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907175"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405197" w:rsidRPr="002724AC" w:rsidRDefault="00405197" w:rsidP="002724AC"/>
                        </w:txbxContent>
                      </v:textbox>
                    </v:shape>
                  </w:pict>
                </mc:Fallback>
              </mc:AlternateContent>
            </w:r>
          </w:p>
        </w:tc>
      </w:tr>
      <w:tr w:rsidR="00892B1B" w:rsidTr="00421D8B">
        <w:trPr>
          <w:trHeight w:val="269"/>
          <w:jc w:val="center"/>
        </w:trPr>
        <w:tc>
          <w:tcPr>
            <w:tcW w:w="4644" w:type="dxa"/>
            <w:vMerge/>
          </w:tcPr>
          <w:p w:rsidR="00892B1B" w:rsidRPr="00EE7DB8" w:rsidRDefault="00892B1B" w:rsidP="00421D8B">
            <w:pPr>
              <w:rPr>
                <w:rFonts w:ascii="Arial" w:hAnsi="Arial" w:cs="Arial"/>
              </w:rPr>
            </w:pPr>
          </w:p>
        </w:tc>
        <w:tc>
          <w:tcPr>
            <w:tcW w:w="2641" w:type="dxa"/>
            <w:vMerge/>
          </w:tcPr>
          <w:p w:rsidR="00892B1B" w:rsidRPr="00EE7DB8" w:rsidRDefault="00892B1B" w:rsidP="00421D8B">
            <w:pPr>
              <w:rPr>
                <w:rFonts w:ascii="Arial" w:hAnsi="Arial" w:cs="Arial"/>
                <w:b/>
              </w:rPr>
            </w:pPr>
          </w:p>
        </w:tc>
        <w:tc>
          <w:tcPr>
            <w:tcW w:w="405" w:type="dxa"/>
            <w:tcBorders>
              <w:top w:val="nil"/>
              <w:bottom w:val="nil"/>
              <w:right w:val="nil"/>
            </w:tcBorders>
          </w:tcPr>
          <w:p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rsidR="00892B1B" w:rsidRPr="00EE7DB8" w:rsidRDefault="00892B1B" w:rsidP="00421D8B">
            <w:pPr>
              <w:rPr>
                <w:rFonts w:ascii="Arial" w:hAnsi="Arial" w:cs="Arial"/>
                <w:b/>
              </w:rPr>
            </w:pPr>
          </w:p>
        </w:tc>
        <w:tc>
          <w:tcPr>
            <w:tcW w:w="483" w:type="dxa"/>
            <w:tcBorders>
              <w:top w:val="nil"/>
              <w:left w:val="nil"/>
              <w:bottom w:val="nil"/>
              <w:right w:val="nil"/>
            </w:tcBorders>
          </w:tcPr>
          <w:p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rsidR="00892B1B" w:rsidRPr="00EE7DB8" w:rsidRDefault="00892B1B" w:rsidP="00421D8B">
            <w:pPr>
              <w:rPr>
                <w:rFonts w:ascii="Arial" w:hAnsi="Arial" w:cs="Arial"/>
                <w:b/>
              </w:rPr>
            </w:pPr>
          </w:p>
        </w:tc>
        <w:tc>
          <w:tcPr>
            <w:tcW w:w="354" w:type="dxa"/>
            <w:tcBorders>
              <w:top w:val="nil"/>
              <w:left w:val="nil"/>
              <w:bottom w:val="nil"/>
            </w:tcBorders>
          </w:tcPr>
          <w:p w:rsidR="00892B1B" w:rsidRPr="00EE7DB8" w:rsidRDefault="00892B1B" w:rsidP="00421D8B">
            <w:pPr>
              <w:rPr>
                <w:rFonts w:ascii="Arial" w:hAnsi="Arial" w:cs="Arial"/>
                <w:b/>
              </w:rPr>
            </w:pPr>
          </w:p>
        </w:tc>
      </w:tr>
      <w:tr w:rsidR="00892B1B" w:rsidTr="00421D8B">
        <w:trPr>
          <w:trHeight w:val="274"/>
          <w:jc w:val="center"/>
        </w:trPr>
        <w:tc>
          <w:tcPr>
            <w:tcW w:w="4644" w:type="dxa"/>
            <w:vMerge/>
          </w:tcPr>
          <w:p w:rsidR="00892B1B" w:rsidRPr="00EE7DB8" w:rsidRDefault="00892B1B" w:rsidP="00421D8B">
            <w:pPr>
              <w:jc w:val="center"/>
              <w:rPr>
                <w:rFonts w:ascii="Arial" w:hAnsi="Arial" w:cs="Arial"/>
                <w:b/>
              </w:rPr>
            </w:pPr>
          </w:p>
        </w:tc>
        <w:tc>
          <w:tcPr>
            <w:tcW w:w="2641" w:type="dxa"/>
            <w:vMerge/>
          </w:tcPr>
          <w:p w:rsidR="00892B1B" w:rsidRPr="00EE7DB8" w:rsidRDefault="00892B1B" w:rsidP="00421D8B">
            <w:pPr>
              <w:rPr>
                <w:rFonts w:ascii="Arial" w:hAnsi="Arial" w:cs="Arial"/>
                <w:b/>
              </w:rPr>
            </w:pPr>
          </w:p>
        </w:tc>
        <w:tc>
          <w:tcPr>
            <w:tcW w:w="405" w:type="dxa"/>
            <w:tcBorders>
              <w:top w:val="nil"/>
              <w:right w:val="nil"/>
            </w:tcBorders>
          </w:tcPr>
          <w:p w:rsidR="00892B1B" w:rsidRPr="00EE7DB8" w:rsidRDefault="00892B1B" w:rsidP="00421D8B">
            <w:pPr>
              <w:rPr>
                <w:rFonts w:ascii="Arial" w:hAnsi="Arial" w:cs="Arial"/>
                <w:b/>
              </w:rPr>
            </w:pPr>
          </w:p>
        </w:tc>
        <w:tc>
          <w:tcPr>
            <w:tcW w:w="353" w:type="dxa"/>
            <w:tcBorders>
              <w:top w:val="nil"/>
              <w:left w:val="nil"/>
              <w:right w:val="nil"/>
            </w:tcBorders>
          </w:tcPr>
          <w:p w:rsidR="00892B1B" w:rsidRPr="00EE7DB8" w:rsidRDefault="00892B1B" w:rsidP="00421D8B">
            <w:pPr>
              <w:rPr>
                <w:rFonts w:ascii="Arial" w:hAnsi="Arial" w:cs="Arial"/>
                <w:b/>
              </w:rPr>
            </w:pPr>
          </w:p>
        </w:tc>
        <w:tc>
          <w:tcPr>
            <w:tcW w:w="483" w:type="dxa"/>
            <w:tcBorders>
              <w:top w:val="nil"/>
              <w:left w:val="nil"/>
              <w:right w:val="nil"/>
            </w:tcBorders>
          </w:tcPr>
          <w:p w:rsidR="00892B1B" w:rsidRPr="00EE7DB8" w:rsidRDefault="00892B1B" w:rsidP="00421D8B">
            <w:pPr>
              <w:rPr>
                <w:rFonts w:ascii="Arial" w:hAnsi="Arial" w:cs="Arial"/>
                <w:b/>
              </w:rPr>
            </w:pPr>
          </w:p>
        </w:tc>
        <w:tc>
          <w:tcPr>
            <w:tcW w:w="353" w:type="dxa"/>
            <w:tcBorders>
              <w:top w:val="nil"/>
              <w:left w:val="nil"/>
              <w:right w:val="nil"/>
            </w:tcBorders>
          </w:tcPr>
          <w:p w:rsidR="00892B1B" w:rsidRPr="00EE7DB8" w:rsidRDefault="00892B1B" w:rsidP="00421D8B">
            <w:pPr>
              <w:rPr>
                <w:rFonts w:ascii="Arial" w:hAnsi="Arial" w:cs="Arial"/>
                <w:b/>
              </w:rPr>
            </w:pPr>
          </w:p>
        </w:tc>
        <w:tc>
          <w:tcPr>
            <w:tcW w:w="354" w:type="dxa"/>
            <w:tcBorders>
              <w:top w:val="nil"/>
              <w:left w:val="nil"/>
            </w:tcBorders>
          </w:tcPr>
          <w:p w:rsidR="00892B1B" w:rsidRPr="00EE7DB8" w:rsidRDefault="00892B1B" w:rsidP="00421D8B">
            <w:pPr>
              <w:rPr>
                <w:rFonts w:ascii="Arial" w:hAnsi="Arial" w:cs="Arial"/>
                <w:b/>
              </w:rPr>
            </w:pPr>
          </w:p>
        </w:tc>
      </w:tr>
    </w:tbl>
    <w:p w:rsidR="002E07A4" w:rsidRDefault="002E07A4" w:rsidP="00892B1B">
      <w:pPr>
        <w:jc w:val="center"/>
        <w:rPr>
          <w:rFonts w:ascii="Century Gothic" w:hAnsi="Century Gothic" w:cs="Arial"/>
          <w:b/>
          <w:i/>
          <w:sz w:val="18"/>
          <w:szCs w:val="18"/>
        </w:rPr>
      </w:pPr>
    </w:p>
    <w:p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rsidR="00892B1B" w:rsidRPr="0071788A" w:rsidRDefault="00892B1B" w:rsidP="00892B1B">
      <w:pPr>
        <w:pStyle w:val="Ttulo1"/>
        <w:spacing w:before="240" w:after="60"/>
        <w:rPr>
          <w:rFonts w:cs="Arial"/>
          <w:color w:val="CC0066"/>
          <w:kern w:val="32"/>
          <w:sz w:val="32"/>
          <w:szCs w:val="32"/>
        </w:rPr>
      </w:pPr>
      <w:bookmarkStart w:id="895" w:name="_Toc499126245"/>
      <w:r w:rsidRPr="0071788A">
        <w:rPr>
          <w:rFonts w:cs="Arial"/>
          <w:color w:val="CC0066"/>
          <w:kern w:val="32"/>
          <w:sz w:val="32"/>
          <w:szCs w:val="32"/>
        </w:rPr>
        <w:lastRenderedPageBreak/>
        <w:t>ANEXO 1</w:t>
      </w:r>
      <w:r w:rsidR="004D66DC">
        <w:rPr>
          <w:rFonts w:cs="Arial"/>
          <w:color w:val="CC0066"/>
          <w:kern w:val="32"/>
          <w:sz w:val="32"/>
          <w:szCs w:val="32"/>
        </w:rPr>
        <w:t>2</w:t>
      </w:r>
      <w:bookmarkEnd w:id="895"/>
    </w:p>
    <w:p w:rsidR="00F70FCA" w:rsidRPr="0071788A" w:rsidRDefault="00F70FCA" w:rsidP="0071788A">
      <w:pPr>
        <w:pStyle w:val="Ttulo1"/>
        <w:shd w:val="clear" w:color="auto" w:fill="D9D9D9" w:themeFill="background1" w:themeFillShade="D9"/>
        <w:rPr>
          <w:rFonts w:cs="Arial"/>
          <w:kern w:val="32"/>
          <w:sz w:val="28"/>
          <w:szCs w:val="32"/>
        </w:rPr>
      </w:pPr>
      <w:bookmarkStart w:id="896" w:name="_Toc452121434"/>
      <w:bookmarkStart w:id="897" w:name="_Toc464498353"/>
      <w:bookmarkStart w:id="898" w:name="_Toc464498759"/>
      <w:bookmarkStart w:id="899" w:name="_Toc485137310"/>
      <w:bookmarkStart w:id="900" w:name="_Toc490562501"/>
      <w:bookmarkStart w:id="901" w:name="_Toc497216170"/>
      <w:bookmarkStart w:id="902" w:name="_Toc499126246"/>
      <w:r w:rsidRPr="0071788A">
        <w:rPr>
          <w:rFonts w:cs="Arial"/>
          <w:kern w:val="32"/>
          <w:sz w:val="28"/>
          <w:szCs w:val="32"/>
        </w:rPr>
        <w:t>Constancia de recepción de documentos</w:t>
      </w:r>
      <w:bookmarkEnd w:id="896"/>
      <w:bookmarkEnd w:id="897"/>
      <w:bookmarkEnd w:id="898"/>
      <w:bookmarkEnd w:id="899"/>
      <w:bookmarkEnd w:id="900"/>
      <w:bookmarkEnd w:id="901"/>
      <w:bookmarkEnd w:id="902"/>
    </w:p>
    <w:p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rsidTr="00CB77FB">
        <w:trPr>
          <w:trHeight w:val="1921"/>
          <w:tblHeader/>
        </w:trPr>
        <w:tc>
          <w:tcPr>
            <w:tcW w:w="7797" w:type="dxa"/>
            <w:tcBorders>
              <w:bottom w:val="single" w:sz="4" w:space="0" w:color="auto"/>
            </w:tcBorders>
            <w:shd w:val="clear" w:color="auto" w:fill="auto"/>
            <w:vAlign w:val="center"/>
          </w:tcPr>
          <w:p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4D78D6" w:rsidRPr="00461E02" w:rsidTr="00CB77FB">
        <w:trPr>
          <w:trHeight w:val="170"/>
          <w:tblHeader/>
        </w:trPr>
        <w:tc>
          <w:tcPr>
            <w:tcW w:w="7797" w:type="dxa"/>
            <w:tcBorders>
              <w:bottom w:val="single" w:sz="4" w:space="0" w:color="auto"/>
            </w:tcBorders>
            <w:shd w:val="clear" w:color="auto" w:fill="auto"/>
            <w:vAlign w:val="center"/>
          </w:tcPr>
          <w:p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rsidR="004D78D6" w:rsidRPr="00461E02" w:rsidRDefault="004D78D6" w:rsidP="004D78D6">
            <w:pPr>
              <w:jc w:val="center"/>
              <w:rPr>
                <w:rFonts w:ascii="Arial" w:hAnsi="Arial" w:cs="Arial"/>
                <w:bCs/>
              </w:rPr>
            </w:pPr>
          </w:p>
        </w:tc>
      </w:tr>
      <w:tr w:rsidR="00B61742" w:rsidRPr="00461E02" w:rsidTr="008522B7">
        <w:trPr>
          <w:trHeight w:val="170"/>
          <w:tblHeader/>
        </w:trPr>
        <w:tc>
          <w:tcPr>
            <w:tcW w:w="7797" w:type="dxa"/>
            <w:shd w:val="clear" w:color="auto" w:fill="auto"/>
            <w:vAlign w:val="center"/>
          </w:tcPr>
          <w:p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rsidTr="004D78D6">
        <w:trPr>
          <w:trHeight w:val="170"/>
          <w:tblHeader/>
        </w:trPr>
        <w:tc>
          <w:tcPr>
            <w:tcW w:w="7797" w:type="dxa"/>
            <w:shd w:val="clear" w:color="auto" w:fill="auto"/>
            <w:vAlign w:val="center"/>
          </w:tcPr>
          <w:p w:rsidR="008522B7" w:rsidRPr="002464CB" w:rsidRDefault="008522B7" w:rsidP="004E12CE">
            <w:pPr>
              <w:pStyle w:val="Texto0"/>
              <w:numPr>
                <w:ilvl w:val="0"/>
                <w:numId w:val="19"/>
              </w:numPr>
              <w:tabs>
                <w:tab w:val="left" w:pos="176"/>
              </w:tabs>
              <w:spacing w:before="60" w:after="60" w:line="240" w:lineRule="auto"/>
              <w:ind w:left="176" w:hanging="227"/>
              <w:rPr>
                <w:sz w:val="20"/>
              </w:rPr>
            </w:pPr>
            <w:r>
              <w:rPr>
                <w:sz w:val="20"/>
              </w:rPr>
              <w:t xml:space="preserve">Escrito en el que </w:t>
            </w:r>
            <w:r w:rsidRPr="003210A9">
              <w:rPr>
                <w:sz w:val="20"/>
              </w:rPr>
              <w:t>manifieste bajo protesta de decir verdad</w:t>
            </w:r>
            <w:r>
              <w:rPr>
                <w:sz w:val="20"/>
              </w:rPr>
              <w:t xml:space="preserve"> que es de nacionalidad mexicana. </w:t>
            </w:r>
            <w:r w:rsidRPr="00F443D7">
              <w:rPr>
                <w:b/>
                <w:i/>
                <w:sz w:val="20"/>
              </w:rPr>
              <w:t>Anexo 5</w:t>
            </w:r>
          </w:p>
        </w:tc>
        <w:tc>
          <w:tcPr>
            <w:tcW w:w="1276" w:type="dxa"/>
            <w:shd w:val="clear" w:color="auto" w:fill="auto"/>
            <w:vAlign w:val="center"/>
          </w:tcPr>
          <w:p w:rsidR="008522B7" w:rsidRPr="00461E02" w:rsidRDefault="008522B7" w:rsidP="008F679E">
            <w:pPr>
              <w:jc w:val="center"/>
              <w:rPr>
                <w:rFonts w:ascii="Arial" w:hAnsi="Arial" w:cs="Arial"/>
                <w:bCs/>
              </w:rPr>
            </w:pPr>
          </w:p>
        </w:tc>
        <w:tc>
          <w:tcPr>
            <w:tcW w:w="1134" w:type="dxa"/>
            <w:shd w:val="clear" w:color="auto" w:fill="auto"/>
            <w:vAlign w:val="center"/>
          </w:tcPr>
          <w:p w:rsidR="008522B7" w:rsidRPr="00461E02" w:rsidRDefault="008522B7" w:rsidP="008F679E">
            <w:pPr>
              <w:jc w:val="center"/>
              <w:rPr>
                <w:rFonts w:ascii="Arial" w:hAnsi="Arial" w:cs="Arial"/>
                <w:bCs/>
              </w:rPr>
            </w:pPr>
          </w:p>
        </w:tc>
      </w:tr>
    </w:tbl>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p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rsidTr="00CB77FB">
        <w:trPr>
          <w:trHeight w:val="1119"/>
          <w:tblHeader/>
        </w:trPr>
        <w:tc>
          <w:tcPr>
            <w:tcW w:w="7797" w:type="dxa"/>
            <w:tcBorders>
              <w:bottom w:val="single" w:sz="4" w:space="0" w:color="auto"/>
            </w:tcBorders>
            <w:shd w:val="clear" w:color="auto" w:fill="auto"/>
            <w:vAlign w:val="center"/>
          </w:tcPr>
          <w:p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461E02" w:rsidRDefault="009E7770" w:rsidP="00CB77FB">
            <w:pPr>
              <w:jc w:val="center"/>
              <w:rPr>
                <w:rFonts w:ascii="Arial" w:hAnsi="Arial" w:cs="Arial"/>
                <w:bCs/>
              </w:rPr>
            </w:pPr>
          </w:p>
        </w:tc>
      </w:tr>
      <w:tr w:rsidR="00B61742" w:rsidRPr="00461E02" w:rsidTr="009E7770">
        <w:trPr>
          <w:trHeight w:val="346"/>
          <w:tblHeader/>
        </w:trPr>
        <w:tc>
          <w:tcPr>
            <w:tcW w:w="10207" w:type="dxa"/>
            <w:gridSpan w:val="3"/>
            <w:tcBorders>
              <w:bottom w:val="single" w:sz="4" w:space="0" w:color="auto"/>
            </w:tcBorders>
            <w:shd w:val="clear" w:color="auto" w:fill="D9D9D9"/>
            <w:vAlign w:val="center"/>
          </w:tcPr>
          <w:p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rsidTr="00CB77FB">
        <w:trPr>
          <w:trHeight w:val="1909"/>
          <w:tblHeader/>
        </w:trPr>
        <w:tc>
          <w:tcPr>
            <w:tcW w:w="7797" w:type="dxa"/>
            <w:tcBorders>
              <w:bottom w:val="single" w:sz="4" w:space="0" w:color="auto"/>
            </w:tcBorders>
            <w:shd w:val="clear" w:color="auto" w:fill="auto"/>
            <w:vAlign w:val="center"/>
          </w:tcPr>
          <w:p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r>
      <w:tr w:rsidR="00B61742" w:rsidRPr="00461E02" w:rsidTr="00CB77FB">
        <w:trPr>
          <w:trHeight w:val="534"/>
          <w:tblHeader/>
        </w:trPr>
        <w:tc>
          <w:tcPr>
            <w:tcW w:w="10207" w:type="dxa"/>
            <w:gridSpan w:val="3"/>
            <w:tcBorders>
              <w:bottom w:val="single" w:sz="4" w:space="0" w:color="auto"/>
            </w:tcBorders>
            <w:shd w:val="clear" w:color="auto" w:fill="D9D9D9"/>
            <w:vAlign w:val="center"/>
          </w:tcPr>
          <w:p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rsidTr="00CB77FB">
        <w:trPr>
          <w:trHeight w:val="529"/>
          <w:tblHeader/>
        </w:trPr>
        <w:tc>
          <w:tcPr>
            <w:tcW w:w="7797" w:type="dxa"/>
            <w:tcBorders>
              <w:bottom w:val="single" w:sz="4" w:space="0" w:color="auto"/>
            </w:tcBorders>
            <w:shd w:val="clear" w:color="auto" w:fill="auto"/>
            <w:vAlign w:val="center"/>
          </w:tcPr>
          <w:p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requisitar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461E02" w:rsidRDefault="00B61742" w:rsidP="00CB77FB">
            <w:pPr>
              <w:jc w:val="center"/>
              <w:rPr>
                <w:rFonts w:ascii="Arial" w:hAnsi="Arial" w:cs="Arial"/>
                <w:bCs/>
              </w:rPr>
            </w:pPr>
          </w:p>
        </w:tc>
      </w:tr>
    </w:tbl>
    <w:p w:rsidR="00B61742" w:rsidRDefault="00B61742" w:rsidP="00F70FCA">
      <w:pPr>
        <w:ind w:left="567" w:hanging="567"/>
        <w:jc w:val="center"/>
        <w:rPr>
          <w:rFonts w:ascii="Arial" w:hAnsi="Arial" w:cs="Arial"/>
          <w:b/>
          <w:bCs/>
          <w:sz w:val="18"/>
          <w:szCs w:val="22"/>
          <w:u w:val="single"/>
        </w:rPr>
      </w:pPr>
    </w:p>
    <w:p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rsidR="00CB249A" w:rsidRDefault="00CB249A" w:rsidP="00F70FCA">
      <w:pPr>
        <w:ind w:left="567" w:hanging="567"/>
        <w:jc w:val="center"/>
        <w:rPr>
          <w:rFonts w:ascii="Arial" w:hAnsi="Arial" w:cs="Arial"/>
          <w:b/>
          <w:bCs/>
          <w:i/>
          <w:sz w:val="18"/>
          <w:szCs w:val="22"/>
        </w:rPr>
      </w:pPr>
    </w:p>
    <w:p w:rsidR="00CB249A" w:rsidRDefault="00CB249A" w:rsidP="00F70FCA">
      <w:pPr>
        <w:ind w:left="567" w:hanging="567"/>
        <w:jc w:val="center"/>
        <w:rPr>
          <w:rFonts w:ascii="Arial" w:hAnsi="Arial" w:cs="Arial"/>
          <w:b/>
          <w:bCs/>
          <w:i/>
          <w:sz w:val="18"/>
          <w:szCs w:val="22"/>
        </w:rPr>
      </w:pPr>
    </w:p>
    <w:p w:rsidR="008426CD" w:rsidRDefault="008426CD" w:rsidP="00F70FCA">
      <w:pPr>
        <w:ind w:left="567" w:hanging="567"/>
        <w:jc w:val="center"/>
        <w:rPr>
          <w:rFonts w:ascii="Arial" w:hAnsi="Arial" w:cs="Arial"/>
          <w:b/>
          <w:bCs/>
          <w:i/>
          <w:sz w:val="18"/>
          <w:szCs w:val="22"/>
        </w:rPr>
      </w:pPr>
    </w:p>
    <w:p w:rsidR="008426CD" w:rsidRPr="000F5832" w:rsidRDefault="008426CD" w:rsidP="00F70FCA">
      <w:pPr>
        <w:ind w:left="567" w:hanging="567"/>
        <w:jc w:val="center"/>
        <w:rPr>
          <w:rFonts w:ascii="Arial" w:hAnsi="Arial" w:cs="Arial"/>
          <w:b/>
          <w:bCs/>
          <w:i/>
          <w:sz w:val="18"/>
          <w:szCs w:val="22"/>
        </w:rPr>
      </w:pPr>
    </w:p>
    <w:p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rsidR="003542FB" w:rsidRDefault="003542FB" w:rsidP="00F70FCA">
      <w:pPr>
        <w:ind w:left="567" w:hanging="567"/>
        <w:jc w:val="center"/>
        <w:rPr>
          <w:rFonts w:ascii="Arial" w:hAnsi="Arial" w:cs="Arial"/>
          <w:b/>
          <w:bCs/>
          <w:i/>
          <w:sz w:val="18"/>
          <w:szCs w:val="22"/>
        </w:rPr>
      </w:pPr>
    </w:p>
    <w:p w:rsidR="00B36171" w:rsidRPr="000F5832" w:rsidRDefault="00B36171" w:rsidP="00F70FCA">
      <w:pPr>
        <w:ind w:left="567" w:hanging="567"/>
        <w:jc w:val="center"/>
        <w:rPr>
          <w:rFonts w:ascii="Arial" w:hAnsi="Arial" w:cs="Arial"/>
          <w:b/>
          <w:bCs/>
          <w:i/>
          <w:sz w:val="18"/>
          <w:szCs w:val="22"/>
        </w:rPr>
      </w:pPr>
    </w:p>
    <w:p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A55031">
        <w:rPr>
          <w:rFonts w:ascii="Arial" w:hAnsi="Arial" w:cs="Arial"/>
          <w:sz w:val="18"/>
          <w:szCs w:val="22"/>
        </w:rPr>
        <w:t>Dicho formato se presentará firmado por el LICITANTE y servirá como constancia de recepción de la documentación que entregue.</w:t>
      </w:r>
    </w:p>
    <w:p w:rsidR="009E335B" w:rsidRDefault="009E335B">
      <w:pPr>
        <w:rPr>
          <w:rFonts w:ascii="Arial" w:hAnsi="Arial" w:cs="Arial"/>
          <w:sz w:val="18"/>
          <w:szCs w:val="22"/>
        </w:rPr>
      </w:pPr>
    </w:p>
    <w:p w:rsidR="00DD1C7E" w:rsidRDefault="00DD1C7E">
      <w:pPr>
        <w:rPr>
          <w:rFonts w:ascii="Arial" w:hAnsi="Arial" w:cs="Arial"/>
          <w:sz w:val="18"/>
          <w:szCs w:val="22"/>
        </w:rPr>
      </w:pPr>
    </w:p>
    <w:p w:rsidR="003E500F" w:rsidRDefault="003F04EE" w:rsidP="003F04EE">
      <w:pPr>
        <w:pStyle w:val="Ttulo1"/>
        <w:spacing w:before="240" w:after="60"/>
        <w:jc w:val="left"/>
      </w:pPr>
      <w:r>
        <w:t xml:space="preserve"> </w:t>
      </w:r>
    </w:p>
    <w:p w:rsidR="003E500F" w:rsidRPr="004D78D6" w:rsidRDefault="003E500F" w:rsidP="004D78D6">
      <w:pPr>
        <w:rPr>
          <w:rFonts w:ascii="Arial" w:hAnsi="Arial"/>
          <w:b/>
          <w:sz w:val="24"/>
          <w:lang w:val="es-ES"/>
        </w:rPr>
      </w:pPr>
    </w:p>
    <w:sectPr w:rsidR="003E500F" w:rsidRPr="004D78D6" w:rsidSect="00CF2BBF">
      <w:headerReference w:type="default" r:id="rId34"/>
      <w:footerReference w:type="default" r:id="rId35"/>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722A" w:rsidRDefault="0079722A">
      <w:r>
        <w:separator/>
      </w:r>
    </w:p>
  </w:endnote>
  <w:endnote w:type="continuationSeparator" w:id="0">
    <w:p w:rsidR="0079722A" w:rsidRDefault="007972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5197" w:rsidRDefault="00405197"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DC4BD0">
      <w:rPr>
        <w:rFonts w:ascii="Arial" w:hAnsi="Arial" w:cs="Arial"/>
        <w:b/>
        <w:noProof/>
      </w:rPr>
      <w:t>45</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10</w:t>
    </w:r>
    <w:r w:rsidR="00295EF8">
      <w:rPr>
        <w:rFonts w:ascii="Arial" w:hAnsi="Arial" w:cs="Arial"/>
        <w:b/>
      </w:rPr>
      <w:t>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5197" w:rsidRPr="00672A2F" w:rsidRDefault="00405197"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405197" w:rsidRDefault="0040519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5197" w:rsidRPr="009F25D8" w:rsidRDefault="00405197"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DC4BD0">
      <w:rPr>
        <w:rFonts w:ascii="Arial" w:hAnsi="Arial" w:cs="Arial"/>
        <w:b/>
        <w:noProof/>
      </w:rPr>
      <w:t>102</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10</w:t>
    </w:r>
    <w:r w:rsidR="00295EF8">
      <w:rPr>
        <w:rFonts w:ascii="Arial" w:hAnsi="Arial" w:cs="Arial"/>
        <w:b/>
        <w:szCs w:val="24"/>
      </w:rPr>
      <w:t>4</w:t>
    </w:r>
  </w:p>
  <w:p w:rsidR="00405197" w:rsidRPr="007B7A63" w:rsidRDefault="00405197"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722A" w:rsidRDefault="0079722A">
      <w:r>
        <w:separator/>
      </w:r>
    </w:p>
  </w:footnote>
  <w:footnote w:type="continuationSeparator" w:id="0">
    <w:p w:rsidR="0079722A" w:rsidRDefault="007972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405197" w:rsidRPr="005B2294" w:rsidTr="00760A99">
      <w:tc>
        <w:tcPr>
          <w:tcW w:w="4641" w:type="dxa"/>
          <w:shd w:val="clear" w:color="auto" w:fill="auto"/>
        </w:tcPr>
        <w:p w:rsidR="00405197" w:rsidRPr="005B2294" w:rsidRDefault="00405197"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12C18840" wp14:editId="2594B99F">
                <wp:extent cx="1800225" cy="692785"/>
                <wp:effectExtent l="0" t="0" r="9525" b="0"/>
                <wp:docPr id="11"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405197" w:rsidRPr="005B2294" w:rsidRDefault="00405197"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405197" w:rsidRPr="005B2294" w:rsidRDefault="00405197"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405197" w:rsidRPr="005B2294" w:rsidRDefault="00405197" w:rsidP="00760A99">
          <w:pPr>
            <w:pStyle w:val="Encabezado"/>
            <w:jc w:val="right"/>
            <w:rPr>
              <w:rFonts w:ascii="Arial" w:hAnsi="Arial" w:cs="Arial"/>
              <w:color w:val="808080"/>
              <w:szCs w:val="22"/>
            </w:rPr>
          </w:pPr>
          <w:r>
            <w:rPr>
              <w:rFonts w:ascii="Arial" w:hAnsi="Arial" w:cs="Arial"/>
              <w:color w:val="808080"/>
              <w:szCs w:val="22"/>
            </w:rPr>
            <w:t>Licitación Pública Nacional</w:t>
          </w:r>
        </w:p>
        <w:p w:rsidR="00405197" w:rsidRPr="005B2294" w:rsidRDefault="00405197" w:rsidP="006C5B1E">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-001/2018</w:t>
          </w:r>
        </w:p>
      </w:tc>
    </w:tr>
  </w:tbl>
  <w:p w:rsidR="00405197" w:rsidRDefault="00405197"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5197" w:rsidRPr="00424AED" w:rsidRDefault="00405197"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55A1CF58" wp14:editId="3B9C40DB">
          <wp:simplePos x="0" y="0"/>
          <wp:positionH relativeFrom="column">
            <wp:posOffset>-474345</wp:posOffset>
          </wp:positionH>
          <wp:positionV relativeFrom="paragraph">
            <wp:posOffset>-255270</wp:posOffset>
          </wp:positionV>
          <wp:extent cx="1574165" cy="733425"/>
          <wp:effectExtent l="0" t="0" r="6985" b="9525"/>
          <wp:wrapNone/>
          <wp:docPr id="12" name="Imagen 1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405197" w:rsidRDefault="00405197"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405197" w:rsidRDefault="00405197"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405197" w:rsidRDefault="00405197" w:rsidP="00A535CD">
    <w:pPr>
      <w:pStyle w:val="Encabezado"/>
      <w:jc w:val="right"/>
      <w:rPr>
        <w:rFonts w:ascii="Arial" w:hAnsi="Arial" w:cs="Arial"/>
        <w:color w:val="808080"/>
        <w:szCs w:val="22"/>
      </w:rPr>
    </w:pPr>
  </w:p>
  <w:p w:rsidR="00405197" w:rsidRPr="00A535CD" w:rsidRDefault="00405197"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5197" w:rsidRPr="00424AED" w:rsidRDefault="00405197"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56C2EEC9" wp14:editId="0F4F8318">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405197" w:rsidRDefault="00405197"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405197" w:rsidRDefault="00405197" w:rsidP="00D4289C">
    <w:pPr>
      <w:pStyle w:val="Encabezado"/>
      <w:jc w:val="right"/>
      <w:rPr>
        <w:rFonts w:ascii="Arial" w:hAnsi="Arial" w:cs="Arial"/>
        <w:color w:val="808080"/>
        <w:szCs w:val="22"/>
      </w:rPr>
    </w:pPr>
    <w:r>
      <w:rPr>
        <w:rFonts w:ascii="Arial" w:hAnsi="Arial" w:cs="Arial"/>
        <w:color w:val="808080"/>
        <w:szCs w:val="22"/>
      </w:rPr>
      <w:t>Licitación Pública Nacional</w:t>
    </w:r>
  </w:p>
  <w:p w:rsidR="00405197" w:rsidRDefault="00405197" w:rsidP="00D4289C">
    <w:pPr>
      <w:pStyle w:val="Encabezado"/>
      <w:jc w:val="right"/>
      <w:rPr>
        <w:rFonts w:ascii="Arial" w:hAnsi="Arial" w:cs="Arial"/>
        <w:color w:val="808080"/>
        <w:szCs w:val="22"/>
      </w:rPr>
    </w:pPr>
    <w:r>
      <w:rPr>
        <w:rFonts w:ascii="Arial" w:hAnsi="Arial" w:cs="Arial"/>
        <w:color w:val="808080"/>
        <w:szCs w:val="22"/>
      </w:rPr>
      <w:t>No. LP-INE-001/</w:t>
    </w:r>
    <w:r w:rsidRPr="002119B4">
      <w:rPr>
        <w:rFonts w:ascii="Arial" w:hAnsi="Arial" w:cs="Arial"/>
        <w:color w:val="808080"/>
        <w:szCs w:val="22"/>
      </w:rPr>
      <w:t>2018</w:t>
    </w:r>
  </w:p>
  <w:p w:rsidR="00405197" w:rsidRDefault="004051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4A7328D"/>
    <w:multiLevelType w:val="hybridMultilevel"/>
    <w:tmpl w:val="121ADD4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6" w15:restartNumberingAfterBreak="0">
    <w:nsid w:val="0746392D"/>
    <w:multiLevelType w:val="hybridMultilevel"/>
    <w:tmpl w:val="98FA1C0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D312A69"/>
    <w:multiLevelType w:val="hybridMultilevel"/>
    <w:tmpl w:val="85B636C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3FC2C82"/>
    <w:multiLevelType w:val="hybridMultilevel"/>
    <w:tmpl w:val="429CD1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62A5F9E"/>
    <w:multiLevelType w:val="hybridMultilevel"/>
    <w:tmpl w:val="D8F26F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47"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8" w15:restartNumberingAfterBreak="0">
    <w:nsid w:val="2DBF2BAF"/>
    <w:multiLevelType w:val="hybridMultilevel"/>
    <w:tmpl w:val="46A0DE9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ECB61B5"/>
    <w:multiLevelType w:val="hybridMultilevel"/>
    <w:tmpl w:val="4216C5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4"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0" w15:restartNumberingAfterBreak="0">
    <w:nsid w:val="3A691623"/>
    <w:multiLevelType w:val="hybridMultilevel"/>
    <w:tmpl w:val="2B3AA25A"/>
    <w:lvl w:ilvl="0" w:tplc="D5DE3632">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4" w15:restartNumberingAfterBreak="0">
    <w:nsid w:val="3F4B5C75"/>
    <w:multiLevelType w:val="hybridMultilevel"/>
    <w:tmpl w:val="928A2A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9" w15:restartNumberingAfterBreak="0">
    <w:nsid w:val="45AA42EA"/>
    <w:multiLevelType w:val="hybridMultilevel"/>
    <w:tmpl w:val="BEDA3EC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1" w15:restartNumberingAfterBreak="0">
    <w:nsid w:val="47205F25"/>
    <w:multiLevelType w:val="hybridMultilevel"/>
    <w:tmpl w:val="D2909D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4"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0" w15:restartNumberingAfterBreak="0">
    <w:nsid w:val="52C50807"/>
    <w:multiLevelType w:val="multilevel"/>
    <w:tmpl w:val="08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1" w15:restartNumberingAfterBreak="0">
    <w:nsid w:val="55DD4004"/>
    <w:multiLevelType w:val="hybridMultilevel"/>
    <w:tmpl w:val="384038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4"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7"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8"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9" w15:restartNumberingAfterBreak="0">
    <w:nsid w:val="5E9D7757"/>
    <w:multiLevelType w:val="hybridMultilevel"/>
    <w:tmpl w:val="06EE35C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0"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1"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2"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3"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4"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5"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6"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7"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9"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0"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3" w15:restartNumberingAfterBreak="0">
    <w:nsid w:val="7406687F"/>
    <w:multiLevelType w:val="hybridMultilevel"/>
    <w:tmpl w:val="94B2120C"/>
    <w:lvl w:ilvl="0" w:tplc="851C18D2">
      <w:start w:val="1"/>
      <w:numFmt w:val="lowerLetter"/>
      <w:lvlText w:val="%1)"/>
      <w:lvlJc w:val="left"/>
      <w:pPr>
        <w:ind w:left="720" w:hanging="360"/>
      </w:pPr>
      <w:rPr>
        <w:rFonts w:cs="Times New Roman"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8"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5"/>
  </w:num>
  <w:num w:numId="2">
    <w:abstractNumId w:val="83"/>
  </w:num>
  <w:num w:numId="3">
    <w:abstractNumId w:val="37"/>
  </w:num>
  <w:num w:numId="4">
    <w:abstractNumId w:val="110"/>
  </w:num>
  <w:num w:numId="5">
    <w:abstractNumId w:val="21"/>
  </w:num>
  <w:num w:numId="6">
    <w:abstractNumId w:val="109"/>
  </w:num>
  <w:num w:numId="7">
    <w:abstractNumId w:val="41"/>
  </w:num>
  <w:num w:numId="8">
    <w:abstractNumId w:val="54"/>
  </w:num>
  <w:num w:numId="9">
    <w:abstractNumId w:val="61"/>
  </w:num>
  <w:num w:numId="10">
    <w:abstractNumId w:val="85"/>
  </w:num>
  <w:num w:numId="11">
    <w:abstractNumId w:val="111"/>
  </w:num>
  <w:num w:numId="12">
    <w:abstractNumId w:val="70"/>
  </w:num>
  <w:num w:numId="13">
    <w:abstractNumId w:val="87"/>
  </w:num>
  <w:num w:numId="14">
    <w:abstractNumId w:val="100"/>
  </w:num>
  <w:num w:numId="15">
    <w:abstractNumId w:val="57"/>
  </w:num>
  <w:num w:numId="16">
    <w:abstractNumId w:val="42"/>
  </w:num>
  <w:num w:numId="17">
    <w:abstractNumId w:val="26"/>
  </w:num>
  <w:num w:numId="18">
    <w:abstractNumId w:val="35"/>
  </w:num>
  <w:num w:numId="19">
    <w:abstractNumId w:val="84"/>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30"/>
  </w:num>
  <w:num w:numId="24">
    <w:abstractNumId w:val="29"/>
  </w:num>
  <w:num w:numId="25">
    <w:abstractNumId w:val="8"/>
  </w:num>
  <w:num w:numId="26">
    <w:abstractNumId w:val="74"/>
  </w:num>
  <w:num w:numId="27">
    <w:abstractNumId w:val="96"/>
  </w:num>
  <w:num w:numId="28">
    <w:abstractNumId w:val="12"/>
  </w:num>
  <w:num w:numId="29">
    <w:abstractNumId w:val="76"/>
  </w:num>
  <w:num w:numId="30">
    <w:abstractNumId w:val="82"/>
  </w:num>
  <w:num w:numId="31">
    <w:abstractNumId w:val="18"/>
  </w:num>
  <w:num w:numId="32">
    <w:abstractNumId w:val="46"/>
  </w:num>
  <w:num w:numId="33">
    <w:abstractNumId w:val="20"/>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7"/>
  </w:num>
  <w:num w:numId="37">
    <w:abstractNumId w:val="112"/>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2"/>
  </w:num>
  <w:num w:numId="46">
    <w:abstractNumId w:val="75"/>
  </w:num>
  <w:num w:numId="47">
    <w:abstractNumId w:val="91"/>
  </w:num>
  <w:num w:numId="48">
    <w:abstractNumId w:val="98"/>
  </w:num>
  <w:num w:numId="49">
    <w:abstractNumId w:val="77"/>
  </w:num>
  <w:num w:numId="50">
    <w:abstractNumId w:val="92"/>
  </w:num>
  <w:num w:numId="51">
    <w:abstractNumId w:val="105"/>
  </w:num>
  <w:num w:numId="52">
    <w:abstractNumId w:val="13"/>
  </w:num>
  <w:num w:numId="53">
    <w:abstractNumId w:val="72"/>
  </w:num>
  <w:num w:numId="54">
    <w:abstractNumId w:val="93"/>
  </w:num>
  <w:num w:numId="55">
    <w:abstractNumId w:val="78"/>
  </w:num>
  <w:num w:numId="56">
    <w:abstractNumId w:val="59"/>
  </w:num>
  <w:num w:numId="57">
    <w:abstractNumId w:val="68"/>
  </w:num>
  <w:num w:numId="58">
    <w:abstractNumId w:val="63"/>
  </w:num>
  <w:num w:numId="59">
    <w:abstractNumId w:val="28"/>
  </w:num>
  <w:num w:numId="60">
    <w:abstractNumId w:val="22"/>
  </w:num>
  <w:num w:numId="61">
    <w:abstractNumId w:val="88"/>
  </w:num>
  <w:num w:numId="62">
    <w:abstractNumId w:val="62"/>
  </w:num>
  <w:num w:numId="63">
    <w:abstractNumId w:val="34"/>
  </w:num>
  <w:num w:numId="64">
    <w:abstractNumId w:val="17"/>
  </w:num>
  <w:num w:numId="65">
    <w:abstractNumId w:val="24"/>
  </w:num>
  <w:num w:numId="66">
    <w:abstractNumId w:val="86"/>
  </w:num>
  <w:num w:numId="67">
    <w:abstractNumId w:val="65"/>
  </w:num>
  <w:num w:numId="68">
    <w:abstractNumId w:val="39"/>
  </w:num>
  <w:num w:numId="69">
    <w:abstractNumId w:val="102"/>
  </w:num>
  <w:num w:numId="70">
    <w:abstractNumId w:val="104"/>
  </w:num>
  <w:num w:numId="71">
    <w:abstractNumId w:val="40"/>
  </w:num>
  <w:num w:numId="72">
    <w:abstractNumId w:val="50"/>
  </w:num>
  <w:num w:numId="73">
    <w:abstractNumId w:val="94"/>
  </w:num>
  <w:num w:numId="74">
    <w:abstractNumId w:val="27"/>
  </w:num>
  <w:num w:numId="75">
    <w:abstractNumId w:val="49"/>
  </w:num>
  <w:num w:numId="76">
    <w:abstractNumId w:val="101"/>
  </w:num>
  <w:num w:numId="77">
    <w:abstractNumId w:val="14"/>
  </w:num>
  <w:num w:numId="78">
    <w:abstractNumId w:val="56"/>
  </w:num>
  <w:num w:numId="79">
    <w:abstractNumId w:val="66"/>
  </w:num>
  <w:num w:numId="80">
    <w:abstractNumId w:val="53"/>
  </w:num>
  <w:num w:numId="81">
    <w:abstractNumId w:val="7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9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5"/>
  </w:num>
  <w:num w:numId="84">
    <w:abstractNumId w:val="32"/>
  </w:num>
  <w:num w:numId="8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7"/>
  </w:num>
  <w:num w:numId="87">
    <w:abstractNumId w:val="95"/>
  </w:num>
  <w:num w:numId="88">
    <w:abstractNumId w:val="31"/>
  </w:num>
  <w:num w:numId="89">
    <w:abstractNumId w:val="19"/>
  </w:num>
  <w:num w:numId="90">
    <w:abstractNumId w:val="99"/>
  </w:num>
  <w:num w:numId="91">
    <w:abstractNumId w:val="47"/>
  </w:num>
  <w:num w:numId="92">
    <w:abstractNumId w:val="79"/>
  </w:num>
  <w:num w:numId="93">
    <w:abstractNumId w:val="106"/>
  </w:num>
  <w:num w:numId="94">
    <w:abstractNumId w:val="25"/>
  </w:num>
  <w:num w:numId="95">
    <w:abstractNumId w:val="108"/>
  </w:num>
  <w:num w:numId="96">
    <w:abstractNumId w:val="64"/>
  </w:num>
  <w:num w:numId="97">
    <w:abstractNumId w:val="33"/>
  </w:num>
  <w:num w:numId="98">
    <w:abstractNumId w:val="43"/>
  </w:num>
  <w:num w:numId="99">
    <w:abstractNumId w:val="38"/>
  </w:num>
  <w:num w:numId="100">
    <w:abstractNumId w:val="51"/>
  </w:num>
  <w:num w:numId="101">
    <w:abstractNumId w:val="16"/>
  </w:num>
  <w:num w:numId="102">
    <w:abstractNumId w:val="81"/>
  </w:num>
  <w:num w:numId="103">
    <w:abstractNumId w:val="80"/>
  </w:num>
  <w:num w:numId="104">
    <w:abstractNumId w:val="60"/>
  </w:num>
  <w:num w:numId="105">
    <w:abstractNumId w:val="15"/>
  </w:num>
  <w:num w:numId="106">
    <w:abstractNumId w:val="80"/>
    <w:lvlOverride w:ilvl="0">
      <w:startOverride w:val="4"/>
    </w:lvlOverride>
  </w:num>
  <w:num w:numId="107">
    <w:abstractNumId w:val="48"/>
  </w:num>
  <w:num w:numId="108">
    <w:abstractNumId w:val="103"/>
  </w:num>
  <w:num w:numId="109">
    <w:abstractNumId w:val="71"/>
  </w:num>
  <w:num w:numId="110">
    <w:abstractNumId w:val="89"/>
  </w:num>
  <w:num w:numId="111">
    <w:abstractNumId w:val="69"/>
  </w:num>
  <w:num w:numId="112">
    <w:abstractNumId w:val="71"/>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13C8"/>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930"/>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B16"/>
    <w:rsid w:val="000B0BDD"/>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E67"/>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2274"/>
    <w:rsid w:val="000F24A4"/>
    <w:rsid w:val="000F2817"/>
    <w:rsid w:val="000F3AC1"/>
    <w:rsid w:val="000F3C18"/>
    <w:rsid w:val="000F3C1E"/>
    <w:rsid w:val="000F4526"/>
    <w:rsid w:val="000F4A8C"/>
    <w:rsid w:val="000F4AF1"/>
    <w:rsid w:val="000F5832"/>
    <w:rsid w:val="000F5ACF"/>
    <w:rsid w:val="000F6054"/>
    <w:rsid w:val="000F682E"/>
    <w:rsid w:val="000F6C4F"/>
    <w:rsid w:val="000F6D32"/>
    <w:rsid w:val="000F7E53"/>
    <w:rsid w:val="001005A3"/>
    <w:rsid w:val="00100FCD"/>
    <w:rsid w:val="0010128A"/>
    <w:rsid w:val="00101D2E"/>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E14"/>
    <w:rsid w:val="00166823"/>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661D"/>
    <w:rsid w:val="00176776"/>
    <w:rsid w:val="00176A60"/>
    <w:rsid w:val="00176AC1"/>
    <w:rsid w:val="00177659"/>
    <w:rsid w:val="00177809"/>
    <w:rsid w:val="001805CD"/>
    <w:rsid w:val="0018087A"/>
    <w:rsid w:val="001810CF"/>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2B58"/>
    <w:rsid w:val="001B326B"/>
    <w:rsid w:val="001B39C6"/>
    <w:rsid w:val="001B4975"/>
    <w:rsid w:val="001B582B"/>
    <w:rsid w:val="001B5F91"/>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2BC7"/>
    <w:rsid w:val="001D2CFB"/>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23DF"/>
    <w:rsid w:val="001F2B49"/>
    <w:rsid w:val="001F2DBD"/>
    <w:rsid w:val="001F3057"/>
    <w:rsid w:val="001F32AF"/>
    <w:rsid w:val="001F3692"/>
    <w:rsid w:val="001F4691"/>
    <w:rsid w:val="001F46FF"/>
    <w:rsid w:val="001F4BC3"/>
    <w:rsid w:val="001F4CA7"/>
    <w:rsid w:val="001F50C0"/>
    <w:rsid w:val="001F52C1"/>
    <w:rsid w:val="001F606F"/>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67F8"/>
    <w:rsid w:val="00226EB5"/>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295"/>
    <w:rsid w:val="002347B3"/>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10EC"/>
    <w:rsid w:val="0028117C"/>
    <w:rsid w:val="002811E3"/>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BBA"/>
    <w:rsid w:val="00284C89"/>
    <w:rsid w:val="00284FEC"/>
    <w:rsid w:val="002854EA"/>
    <w:rsid w:val="002870E0"/>
    <w:rsid w:val="002870FF"/>
    <w:rsid w:val="0028743F"/>
    <w:rsid w:val="0029017F"/>
    <w:rsid w:val="0029053D"/>
    <w:rsid w:val="00291A46"/>
    <w:rsid w:val="00291E07"/>
    <w:rsid w:val="00291E7F"/>
    <w:rsid w:val="00292157"/>
    <w:rsid w:val="00292F64"/>
    <w:rsid w:val="0029305C"/>
    <w:rsid w:val="002932E7"/>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22C5"/>
    <w:rsid w:val="002C2CF4"/>
    <w:rsid w:val="002C46E4"/>
    <w:rsid w:val="002C46E8"/>
    <w:rsid w:val="002C4B13"/>
    <w:rsid w:val="002C4CBC"/>
    <w:rsid w:val="002C4D64"/>
    <w:rsid w:val="002C4E7E"/>
    <w:rsid w:val="002C4F1B"/>
    <w:rsid w:val="002C4F80"/>
    <w:rsid w:val="002C5398"/>
    <w:rsid w:val="002C5519"/>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9B8"/>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A1"/>
    <w:rsid w:val="002E29B7"/>
    <w:rsid w:val="002E2D05"/>
    <w:rsid w:val="002E3C0E"/>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4E90"/>
    <w:rsid w:val="002F5574"/>
    <w:rsid w:val="002F6851"/>
    <w:rsid w:val="002F6867"/>
    <w:rsid w:val="002F6C2E"/>
    <w:rsid w:val="002F7674"/>
    <w:rsid w:val="002F7F31"/>
    <w:rsid w:val="00300597"/>
    <w:rsid w:val="0030105F"/>
    <w:rsid w:val="00301979"/>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525F"/>
    <w:rsid w:val="003157D7"/>
    <w:rsid w:val="003158C1"/>
    <w:rsid w:val="0031629F"/>
    <w:rsid w:val="00316C62"/>
    <w:rsid w:val="00316FA5"/>
    <w:rsid w:val="00317955"/>
    <w:rsid w:val="00317BB0"/>
    <w:rsid w:val="00317CEE"/>
    <w:rsid w:val="00320E8E"/>
    <w:rsid w:val="00320F5C"/>
    <w:rsid w:val="00321804"/>
    <w:rsid w:val="00321B7F"/>
    <w:rsid w:val="00321F1F"/>
    <w:rsid w:val="00322667"/>
    <w:rsid w:val="003234BF"/>
    <w:rsid w:val="00323A6D"/>
    <w:rsid w:val="003250EF"/>
    <w:rsid w:val="003252EA"/>
    <w:rsid w:val="0032579B"/>
    <w:rsid w:val="003263D8"/>
    <w:rsid w:val="0032668C"/>
    <w:rsid w:val="00326803"/>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BF"/>
    <w:rsid w:val="00340B7A"/>
    <w:rsid w:val="0034124F"/>
    <w:rsid w:val="00341520"/>
    <w:rsid w:val="0034182E"/>
    <w:rsid w:val="00341FC5"/>
    <w:rsid w:val="00342063"/>
    <w:rsid w:val="0034220F"/>
    <w:rsid w:val="003423E3"/>
    <w:rsid w:val="00342C59"/>
    <w:rsid w:val="00343166"/>
    <w:rsid w:val="00343427"/>
    <w:rsid w:val="0034348C"/>
    <w:rsid w:val="00343BD7"/>
    <w:rsid w:val="00344069"/>
    <w:rsid w:val="00344CB8"/>
    <w:rsid w:val="00344E3B"/>
    <w:rsid w:val="003456AE"/>
    <w:rsid w:val="00345B4D"/>
    <w:rsid w:val="00345CB3"/>
    <w:rsid w:val="003466BC"/>
    <w:rsid w:val="00346941"/>
    <w:rsid w:val="00346BB9"/>
    <w:rsid w:val="00346F91"/>
    <w:rsid w:val="00347C23"/>
    <w:rsid w:val="00347D28"/>
    <w:rsid w:val="003500F8"/>
    <w:rsid w:val="0035077A"/>
    <w:rsid w:val="0035102D"/>
    <w:rsid w:val="0035136F"/>
    <w:rsid w:val="00351845"/>
    <w:rsid w:val="00351D73"/>
    <w:rsid w:val="00351ECB"/>
    <w:rsid w:val="00352618"/>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F0E"/>
    <w:rsid w:val="00363F32"/>
    <w:rsid w:val="00364DFF"/>
    <w:rsid w:val="003655E2"/>
    <w:rsid w:val="0036611D"/>
    <w:rsid w:val="00366EA9"/>
    <w:rsid w:val="003670F8"/>
    <w:rsid w:val="00367667"/>
    <w:rsid w:val="00367DFE"/>
    <w:rsid w:val="00370B24"/>
    <w:rsid w:val="00370B60"/>
    <w:rsid w:val="00370DD6"/>
    <w:rsid w:val="00370EE9"/>
    <w:rsid w:val="003710EF"/>
    <w:rsid w:val="00371885"/>
    <w:rsid w:val="003718B1"/>
    <w:rsid w:val="0037273B"/>
    <w:rsid w:val="00372B05"/>
    <w:rsid w:val="00373259"/>
    <w:rsid w:val="00373608"/>
    <w:rsid w:val="00373F46"/>
    <w:rsid w:val="0037428F"/>
    <w:rsid w:val="00375068"/>
    <w:rsid w:val="0037626C"/>
    <w:rsid w:val="00376343"/>
    <w:rsid w:val="003765D7"/>
    <w:rsid w:val="003767E7"/>
    <w:rsid w:val="00376B7A"/>
    <w:rsid w:val="00376E5E"/>
    <w:rsid w:val="003772D3"/>
    <w:rsid w:val="003773FD"/>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BD7"/>
    <w:rsid w:val="003A386F"/>
    <w:rsid w:val="003A448F"/>
    <w:rsid w:val="003A467A"/>
    <w:rsid w:val="003A47B9"/>
    <w:rsid w:val="003A4ADE"/>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530"/>
    <w:rsid w:val="003D3F56"/>
    <w:rsid w:val="003D4077"/>
    <w:rsid w:val="003D44DC"/>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96D"/>
    <w:rsid w:val="003E1DC1"/>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6148"/>
    <w:rsid w:val="004664EB"/>
    <w:rsid w:val="00467316"/>
    <w:rsid w:val="004675F6"/>
    <w:rsid w:val="004677B8"/>
    <w:rsid w:val="0046790A"/>
    <w:rsid w:val="00470130"/>
    <w:rsid w:val="00470D01"/>
    <w:rsid w:val="00471190"/>
    <w:rsid w:val="00471645"/>
    <w:rsid w:val="00471F97"/>
    <w:rsid w:val="00472726"/>
    <w:rsid w:val="004729C3"/>
    <w:rsid w:val="00473038"/>
    <w:rsid w:val="004734C1"/>
    <w:rsid w:val="00473631"/>
    <w:rsid w:val="00473B7B"/>
    <w:rsid w:val="00473B9D"/>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623"/>
    <w:rsid w:val="004B2B3C"/>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C0D"/>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FAC"/>
    <w:rsid w:val="004E1FCB"/>
    <w:rsid w:val="004E2853"/>
    <w:rsid w:val="004E2DF7"/>
    <w:rsid w:val="004E2F9F"/>
    <w:rsid w:val="004E338C"/>
    <w:rsid w:val="004E33D9"/>
    <w:rsid w:val="004E3502"/>
    <w:rsid w:val="004E3EED"/>
    <w:rsid w:val="004E43F8"/>
    <w:rsid w:val="004E57EE"/>
    <w:rsid w:val="004E58EE"/>
    <w:rsid w:val="004E596D"/>
    <w:rsid w:val="004E5E46"/>
    <w:rsid w:val="004E62E2"/>
    <w:rsid w:val="004E76C1"/>
    <w:rsid w:val="004E7DFA"/>
    <w:rsid w:val="004F017F"/>
    <w:rsid w:val="004F076D"/>
    <w:rsid w:val="004F07D0"/>
    <w:rsid w:val="004F07FF"/>
    <w:rsid w:val="004F1764"/>
    <w:rsid w:val="004F1DA7"/>
    <w:rsid w:val="004F1DCB"/>
    <w:rsid w:val="004F1E37"/>
    <w:rsid w:val="004F220D"/>
    <w:rsid w:val="004F246E"/>
    <w:rsid w:val="004F2614"/>
    <w:rsid w:val="004F268B"/>
    <w:rsid w:val="004F2E93"/>
    <w:rsid w:val="004F301B"/>
    <w:rsid w:val="004F3091"/>
    <w:rsid w:val="004F3177"/>
    <w:rsid w:val="004F35F9"/>
    <w:rsid w:val="004F422A"/>
    <w:rsid w:val="004F4341"/>
    <w:rsid w:val="004F4766"/>
    <w:rsid w:val="004F47C6"/>
    <w:rsid w:val="004F4891"/>
    <w:rsid w:val="004F490B"/>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A20"/>
    <w:rsid w:val="00535072"/>
    <w:rsid w:val="005356FA"/>
    <w:rsid w:val="0053683F"/>
    <w:rsid w:val="00536AAA"/>
    <w:rsid w:val="00536B43"/>
    <w:rsid w:val="00536F2C"/>
    <w:rsid w:val="005376CD"/>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456"/>
    <w:rsid w:val="005B257E"/>
    <w:rsid w:val="005B2726"/>
    <w:rsid w:val="005B2780"/>
    <w:rsid w:val="005B3456"/>
    <w:rsid w:val="005B3868"/>
    <w:rsid w:val="005B3ABF"/>
    <w:rsid w:val="005B41A1"/>
    <w:rsid w:val="005B4239"/>
    <w:rsid w:val="005B4342"/>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25"/>
    <w:rsid w:val="006062DD"/>
    <w:rsid w:val="006066A0"/>
    <w:rsid w:val="006069C4"/>
    <w:rsid w:val="00606AB7"/>
    <w:rsid w:val="0060702B"/>
    <w:rsid w:val="0060728A"/>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AB0"/>
    <w:rsid w:val="00635C26"/>
    <w:rsid w:val="00636180"/>
    <w:rsid w:val="00636534"/>
    <w:rsid w:val="006369B6"/>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14D1"/>
    <w:rsid w:val="00691B20"/>
    <w:rsid w:val="00691B46"/>
    <w:rsid w:val="00692DD9"/>
    <w:rsid w:val="00693464"/>
    <w:rsid w:val="00693BFB"/>
    <w:rsid w:val="00693C02"/>
    <w:rsid w:val="00693C6C"/>
    <w:rsid w:val="00694A3A"/>
    <w:rsid w:val="006950CB"/>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4D6"/>
    <w:rsid w:val="006D6707"/>
    <w:rsid w:val="006D69A0"/>
    <w:rsid w:val="006D6D8A"/>
    <w:rsid w:val="006D71C4"/>
    <w:rsid w:val="006D72FC"/>
    <w:rsid w:val="006D734D"/>
    <w:rsid w:val="006D7B23"/>
    <w:rsid w:val="006E01D1"/>
    <w:rsid w:val="006E0967"/>
    <w:rsid w:val="006E148D"/>
    <w:rsid w:val="006E1724"/>
    <w:rsid w:val="006E4373"/>
    <w:rsid w:val="006E4A41"/>
    <w:rsid w:val="006E4D1A"/>
    <w:rsid w:val="006E4EB1"/>
    <w:rsid w:val="006E5032"/>
    <w:rsid w:val="006E50D7"/>
    <w:rsid w:val="006E5690"/>
    <w:rsid w:val="006E588C"/>
    <w:rsid w:val="006E5AE4"/>
    <w:rsid w:val="006E67D6"/>
    <w:rsid w:val="006E6E2D"/>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B3E"/>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950"/>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22A"/>
    <w:rsid w:val="007972FE"/>
    <w:rsid w:val="00797837"/>
    <w:rsid w:val="00797C5E"/>
    <w:rsid w:val="007A00F1"/>
    <w:rsid w:val="007A0233"/>
    <w:rsid w:val="007A0D04"/>
    <w:rsid w:val="007A0DFA"/>
    <w:rsid w:val="007A0E87"/>
    <w:rsid w:val="007A1A91"/>
    <w:rsid w:val="007A1B23"/>
    <w:rsid w:val="007A2B67"/>
    <w:rsid w:val="007A31BB"/>
    <w:rsid w:val="007A34A1"/>
    <w:rsid w:val="007A3506"/>
    <w:rsid w:val="007A421D"/>
    <w:rsid w:val="007A4C96"/>
    <w:rsid w:val="007A512D"/>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4767"/>
    <w:rsid w:val="007F4D76"/>
    <w:rsid w:val="007F621D"/>
    <w:rsid w:val="007F6330"/>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7269"/>
    <w:rsid w:val="00807EC7"/>
    <w:rsid w:val="00807F3A"/>
    <w:rsid w:val="00810072"/>
    <w:rsid w:val="0081014C"/>
    <w:rsid w:val="008104DC"/>
    <w:rsid w:val="00811E4F"/>
    <w:rsid w:val="008126FB"/>
    <w:rsid w:val="00812715"/>
    <w:rsid w:val="008129AF"/>
    <w:rsid w:val="008134B6"/>
    <w:rsid w:val="008137C1"/>
    <w:rsid w:val="00813A58"/>
    <w:rsid w:val="00814D36"/>
    <w:rsid w:val="008154BF"/>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F22"/>
    <w:rsid w:val="00856F39"/>
    <w:rsid w:val="008571A2"/>
    <w:rsid w:val="00857D6C"/>
    <w:rsid w:val="00860198"/>
    <w:rsid w:val="0086023F"/>
    <w:rsid w:val="0086033B"/>
    <w:rsid w:val="00860700"/>
    <w:rsid w:val="00860CBF"/>
    <w:rsid w:val="00860F0D"/>
    <w:rsid w:val="00861083"/>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1338"/>
    <w:rsid w:val="0088141C"/>
    <w:rsid w:val="0088275D"/>
    <w:rsid w:val="00882C53"/>
    <w:rsid w:val="0088323D"/>
    <w:rsid w:val="00883BE0"/>
    <w:rsid w:val="00884479"/>
    <w:rsid w:val="00885950"/>
    <w:rsid w:val="00885AAE"/>
    <w:rsid w:val="00885FCA"/>
    <w:rsid w:val="00885FCE"/>
    <w:rsid w:val="008870DE"/>
    <w:rsid w:val="00887170"/>
    <w:rsid w:val="00887A94"/>
    <w:rsid w:val="00887DFF"/>
    <w:rsid w:val="00890059"/>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25B"/>
    <w:rsid w:val="008C2F79"/>
    <w:rsid w:val="008C3678"/>
    <w:rsid w:val="008C3A85"/>
    <w:rsid w:val="008C3F02"/>
    <w:rsid w:val="008C4516"/>
    <w:rsid w:val="008C45F8"/>
    <w:rsid w:val="008C4B51"/>
    <w:rsid w:val="008C5313"/>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31"/>
    <w:rsid w:val="00921C8D"/>
    <w:rsid w:val="00923034"/>
    <w:rsid w:val="00923582"/>
    <w:rsid w:val="00923859"/>
    <w:rsid w:val="00923F4A"/>
    <w:rsid w:val="00924626"/>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E89"/>
    <w:rsid w:val="009520FF"/>
    <w:rsid w:val="00952421"/>
    <w:rsid w:val="00952938"/>
    <w:rsid w:val="00953059"/>
    <w:rsid w:val="00953256"/>
    <w:rsid w:val="009538BC"/>
    <w:rsid w:val="00953A6E"/>
    <w:rsid w:val="00953DAB"/>
    <w:rsid w:val="00953EFC"/>
    <w:rsid w:val="009544A9"/>
    <w:rsid w:val="0095451B"/>
    <w:rsid w:val="0095466B"/>
    <w:rsid w:val="00954B1C"/>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7C"/>
    <w:rsid w:val="00962388"/>
    <w:rsid w:val="00962927"/>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478"/>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8AA"/>
    <w:rsid w:val="009D1956"/>
    <w:rsid w:val="009D2290"/>
    <w:rsid w:val="009D277E"/>
    <w:rsid w:val="009D2787"/>
    <w:rsid w:val="009D3627"/>
    <w:rsid w:val="009D36AA"/>
    <w:rsid w:val="009D456C"/>
    <w:rsid w:val="009D534D"/>
    <w:rsid w:val="009D5FB6"/>
    <w:rsid w:val="009D6116"/>
    <w:rsid w:val="009D6567"/>
    <w:rsid w:val="009D65C2"/>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187C"/>
    <w:rsid w:val="00A01AD5"/>
    <w:rsid w:val="00A01BD6"/>
    <w:rsid w:val="00A01D87"/>
    <w:rsid w:val="00A0212F"/>
    <w:rsid w:val="00A03772"/>
    <w:rsid w:val="00A048A9"/>
    <w:rsid w:val="00A055D4"/>
    <w:rsid w:val="00A06525"/>
    <w:rsid w:val="00A07526"/>
    <w:rsid w:val="00A07871"/>
    <w:rsid w:val="00A07C67"/>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B5C"/>
    <w:rsid w:val="00A33E8D"/>
    <w:rsid w:val="00A34B46"/>
    <w:rsid w:val="00A34DD7"/>
    <w:rsid w:val="00A356F1"/>
    <w:rsid w:val="00A35968"/>
    <w:rsid w:val="00A35D5A"/>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FC"/>
    <w:rsid w:val="00A4364C"/>
    <w:rsid w:val="00A436FB"/>
    <w:rsid w:val="00A43D30"/>
    <w:rsid w:val="00A4413D"/>
    <w:rsid w:val="00A444E6"/>
    <w:rsid w:val="00A44E03"/>
    <w:rsid w:val="00A44FAC"/>
    <w:rsid w:val="00A45284"/>
    <w:rsid w:val="00A45706"/>
    <w:rsid w:val="00A45DA8"/>
    <w:rsid w:val="00A460AD"/>
    <w:rsid w:val="00A46F26"/>
    <w:rsid w:val="00A476AF"/>
    <w:rsid w:val="00A477CA"/>
    <w:rsid w:val="00A47D84"/>
    <w:rsid w:val="00A50814"/>
    <w:rsid w:val="00A508CF"/>
    <w:rsid w:val="00A50A02"/>
    <w:rsid w:val="00A50E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7052C"/>
    <w:rsid w:val="00A708EE"/>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9C1"/>
    <w:rsid w:val="00A80C4B"/>
    <w:rsid w:val="00A811D3"/>
    <w:rsid w:val="00A816D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F09"/>
    <w:rsid w:val="00A9632C"/>
    <w:rsid w:val="00A9673F"/>
    <w:rsid w:val="00A972BA"/>
    <w:rsid w:val="00A97851"/>
    <w:rsid w:val="00AA2C3A"/>
    <w:rsid w:val="00AA2C3B"/>
    <w:rsid w:val="00AA306D"/>
    <w:rsid w:val="00AA38F8"/>
    <w:rsid w:val="00AA3F5D"/>
    <w:rsid w:val="00AA453B"/>
    <w:rsid w:val="00AA5154"/>
    <w:rsid w:val="00AA5A2E"/>
    <w:rsid w:val="00AA5CD3"/>
    <w:rsid w:val="00AA5DA7"/>
    <w:rsid w:val="00AA5F88"/>
    <w:rsid w:val="00AA5FF0"/>
    <w:rsid w:val="00AA6063"/>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E70"/>
    <w:rsid w:val="00AB4F5C"/>
    <w:rsid w:val="00AB63E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9B2"/>
    <w:rsid w:val="00AE0B77"/>
    <w:rsid w:val="00AE192F"/>
    <w:rsid w:val="00AE1A1C"/>
    <w:rsid w:val="00AE23AD"/>
    <w:rsid w:val="00AE24E3"/>
    <w:rsid w:val="00AE2B81"/>
    <w:rsid w:val="00AE2CE0"/>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13FE"/>
    <w:rsid w:val="00B126E3"/>
    <w:rsid w:val="00B12AE7"/>
    <w:rsid w:val="00B12EA3"/>
    <w:rsid w:val="00B12FB6"/>
    <w:rsid w:val="00B13096"/>
    <w:rsid w:val="00B13AFD"/>
    <w:rsid w:val="00B13BF5"/>
    <w:rsid w:val="00B1405A"/>
    <w:rsid w:val="00B1525C"/>
    <w:rsid w:val="00B15263"/>
    <w:rsid w:val="00B15638"/>
    <w:rsid w:val="00B156BC"/>
    <w:rsid w:val="00B1575D"/>
    <w:rsid w:val="00B1593B"/>
    <w:rsid w:val="00B15A1B"/>
    <w:rsid w:val="00B15F61"/>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416D"/>
    <w:rsid w:val="00B841F8"/>
    <w:rsid w:val="00B84AD8"/>
    <w:rsid w:val="00B84B96"/>
    <w:rsid w:val="00B84DDE"/>
    <w:rsid w:val="00B8516A"/>
    <w:rsid w:val="00B85536"/>
    <w:rsid w:val="00B85BE6"/>
    <w:rsid w:val="00B85F73"/>
    <w:rsid w:val="00B86701"/>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A9F"/>
    <w:rsid w:val="00BD5E68"/>
    <w:rsid w:val="00BD5E85"/>
    <w:rsid w:val="00BD6E33"/>
    <w:rsid w:val="00BD79B0"/>
    <w:rsid w:val="00BD7F1F"/>
    <w:rsid w:val="00BE0559"/>
    <w:rsid w:val="00BE0DC1"/>
    <w:rsid w:val="00BE1422"/>
    <w:rsid w:val="00BE19BA"/>
    <w:rsid w:val="00BE1D44"/>
    <w:rsid w:val="00BE26B2"/>
    <w:rsid w:val="00BE27C2"/>
    <w:rsid w:val="00BE337E"/>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51F"/>
    <w:rsid w:val="00C57B8D"/>
    <w:rsid w:val="00C600F4"/>
    <w:rsid w:val="00C60E37"/>
    <w:rsid w:val="00C61DE0"/>
    <w:rsid w:val="00C61FDC"/>
    <w:rsid w:val="00C62207"/>
    <w:rsid w:val="00C628D6"/>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C9F"/>
    <w:rsid w:val="00C71F8D"/>
    <w:rsid w:val="00C720FF"/>
    <w:rsid w:val="00C722B9"/>
    <w:rsid w:val="00C722C3"/>
    <w:rsid w:val="00C726D3"/>
    <w:rsid w:val="00C72863"/>
    <w:rsid w:val="00C72D0B"/>
    <w:rsid w:val="00C73577"/>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B3F"/>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271"/>
    <w:rsid w:val="00CD757E"/>
    <w:rsid w:val="00CD7745"/>
    <w:rsid w:val="00CD776F"/>
    <w:rsid w:val="00CD7E50"/>
    <w:rsid w:val="00CE0643"/>
    <w:rsid w:val="00CE0A29"/>
    <w:rsid w:val="00CE0B64"/>
    <w:rsid w:val="00CE0C16"/>
    <w:rsid w:val="00CE0C70"/>
    <w:rsid w:val="00CE0CBD"/>
    <w:rsid w:val="00CE17CD"/>
    <w:rsid w:val="00CE18FC"/>
    <w:rsid w:val="00CE1C7F"/>
    <w:rsid w:val="00CE2813"/>
    <w:rsid w:val="00CE28C3"/>
    <w:rsid w:val="00CE2E8D"/>
    <w:rsid w:val="00CE3353"/>
    <w:rsid w:val="00CE3671"/>
    <w:rsid w:val="00CE3965"/>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D9E"/>
    <w:rsid w:val="00D04658"/>
    <w:rsid w:val="00D04961"/>
    <w:rsid w:val="00D04CF7"/>
    <w:rsid w:val="00D04D65"/>
    <w:rsid w:val="00D0518D"/>
    <w:rsid w:val="00D05429"/>
    <w:rsid w:val="00D05C5D"/>
    <w:rsid w:val="00D06CED"/>
    <w:rsid w:val="00D071AC"/>
    <w:rsid w:val="00D07610"/>
    <w:rsid w:val="00D07664"/>
    <w:rsid w:val="00D07F3C"/>
    <w:rsid w:val="00D108D6"/>
    <w:rsid w:val="00D10A2F"/>
    <w:rsid w:val="00D11F4F"/>
    <w:rsid w:val="00D11FE1"/>
    <w:rsid w:val="00D12300"/>
    <w:rsid w:val="00D1237D"/>
    <w:rsid w:val="00D12993"/>
    <w:rsid w:val="00D12DA3"/>
    <w:rsid w:val="00D12FC8"/>
    <w:rsid w:val="00D146DA"/>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3384"/>
    <w:rsid w:val="00D23B0F"/>
    <w:rsid w:val="00D23E11"/>
    <w:rsid w:val="00D2400E"/>
    <w:rsid w:val="00D240E5"/>
    <w:rsid w:val="00D2462E"/>
    <w:rsid w:val="00D24924"/>
    <w:rsid w:val="00D24B88"/>
    <w:rsid w:val="00D24EF1"/>
    <w:rsid w:val="00D25C6B"/>
    <w:rsid w:val="00D25E68"/>
    <w:rsid w:val="00D2616A"/>
    <w:rsid w:val="00D27ED0"/>
    <w:rsid w:val="00D302F6"/>
    <w:rsid w:val="00D3039F"/>
    <w:rsid w:val="00D30461"/>
    <w:rsid w:val="00D30577"/>
    <w:rsid w:val="00D3166C"/>
    <w:rsid w:val="00D32CAA"/>
    <w:rsid w:val="00D33CC7"/>
    <w:rsid w:val="00D340BA"/>
    <w:rsid w:val="00D3554A"/>
    <w:rsid w:val="00D3609C"/>
    <w:rsid w:val="00D36CED"/>
    <w:rsid w:val="00D37E7D"/>
    <w:rsid w:val="00D41307"/>
    <w:rsid w:val="00D413E2"/>
    <w:rsid w:val="00D41EE0"/>
    <w:rsid w:val="00D41F22"/>
    <w:rsid w:val="00D41F5C"/>
    <w:rsid w:val="00D42793"/>
    <w:rsid w:val="00D4289C"/>
    <w:rsid w:val="00D43025"/>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3680"/>
    <w:rsid w:val="00D53ACE"/>
    <w:rsid w:val="00D54955"/>
    <w:rsid w:val="00D5504B"/>
    <w:rsid w:val="00D55A86"/>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7F1"/>
    <w:rsid w:val="00D67A6C"/>
    <w:rsid w:val="00D67D6B"/>
    <w:rsid w:val="00D71EE8"/>
    <w:rsid w:val="00D72984"/>
    <w:rsid w:val="00D730AB"/>
    <w:rsid w:val="00D759A3"/>
    <w:rsid w:val="00D75BB5"/>
    <w:rsid w:val="00D75DBC"/>
    <w:rsid w:val="00D762D2"/>
    <w:rsid w:val="00D76DE9"/>
    <w:rsid w:val="00D77414"/>
    <w:rsid w:val="00D775C6"/>
    <w:rsid w:val="00D77A87"/>
    <w:rsid w:val="00D77C59"/>
    <w:rsid w:val="00D80701"/>
    <w:rsid w:val="00D80A44"/>
    <w:rsid w:val="00D81090"/>
    <w:rsid w:val="00D8250B"/>
    <w:rsid w:val="00D826B8"/>
    <w:rsid w:val="00D83699"/>
    <w:rsid w:val="00D83FD5"/>
    <w:rsid w:val="00D8403C"/>
    <w:rsid w:val="00D84140"/>
    <w:rsid w:val="00D84556"/>
    <w:rsid w:val="00D84BF4"/>
    <w:rsid w:val="00D85573"/>
    <w:rsid w:val="00D85878"/>
    <w:rsid w:val="00D85BD1"/>
    <w:rsid w:val="00D85F77"/>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B7E"/>
    <w:rsid w:val="00DA1CF2"/>
    <w:rsid w:val="00DA3099"/>
    <w:rsid w:val="00DA30CC"/>
    <w:rsid w:val="00DA3790"/>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C0498"/>
    <w:rsid w:val="00DC0B11"/>
    <w:rsid w:val="00DC106B"/>
    <w:rsid w:val="00DC15F0"/>
    <w:rsid w:val="00DC1CC3"/>
    <w:rsid w:val="00DC2417"/>
    <w:rsid w:val="00DC2528"/>
    <w:rsid w:val="00DC3DFB"/>
    <w:rsid w:val="00DC4B33"/>
    <w:rsid w:val="00DC4BD0"/>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602D"/>
    <w:rsid w:val="00DD6363"/>
    <w:rsid w:val="00DD68F9"/>
    <w:rsid w:val="00DD6BC4"/>
    <w:rsid w:val="00DD6E02"/>
    <w:rsid w:val="00DD7440"/>
    <w:rsid w:val="00DD7721"/>
    <w:rsid w:val="00DD7C65"/>
    <w:rsid w:val="00DE0A47"/>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EE6"/>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FC"/>
    <w:rsid w:val="00DF6A11"/>
    <w:rsid w:val="00DF79C2"/>
    <w:rsid w:val="00DF7F75"/>
    <w:rsid w:val="00E0041B"/>
    <w:rsid w:val="00E006E7"/>
    <w:rsid w:val="00E00F43"/>
    <w:rsid w:val="00E0101E"/>
    <w:rsid w:val="00E014AF"/>
    <w:rsid w:val="00E01A1D"/>
    <w:rsid w:val="00E01B84"/>
    <w:rsid w:val="00E02C8C"/>
    <w:rsid w:val="00E03255"/>
    <w:rsid w:val="00E03512"/>
    <w:rsid w:val="00E03606"/>
    <w:rsid w:val="00E0367E"/>
    <w:rsid w:val="00E0371A"/>
    <w:rsid w:val="00E03F88"/>
    <w:rsid w:val="00E03FF1"/>
    <w:rsid w:val="00E0483C"/>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20EE"/>
    <w:rsid w:val="00E22377"/>
    <w:rsid w:val="00E2249B"/>
    <w:rsid w:val="00E226EA"/>
    <w:rsid w:val="00E22BDB"/>
    <w:rsid w:val="00E22EDF"/>
    <w:rsid w:val="00E22EF7"/>
    <w:rsid w:val="00E2335C"/>
    <w:rsid w:val="00E23903"/>
    <w:rsid w:val="00E243B8"/>
    <w:rsid w:val="00E24E3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5DB"/>
    <w:rsid w:val="00E4776D"/>
    <w:rsid w:val="00E47BA6"/>
    <w:rsid w:val="00E51068"/>
    <w:rsid w:val="00E511EE"/>
    <w:rsid w:val="00E51F46"/>
    <w:rsid w:val="00E52017"/>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645"/>
    <w:rsid w:val="00E82968"/>
    <w:rsid w:val="00E82ABC"/>
    <w:rsid w:val="00E82E77"/>
    <w:rsid w:val="00E82F2F"/>
    <w:rsid w:val="00E832D5"/>
    <w:rsid w:val="00E8337A"/>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948"/>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A6"/>
    <w:rsid w:val="00EE0AE2"/>
    <w:rsid w:val="00EE0ECE"/>
    <w:rsid w:val="00EE1E5E"/>
    <w:rsid w:val="00EE2D88"/>
    <w:rsid w:val="00EE2F3B"/>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43E4"/>
    <w:rsid w:val="00F045B4"/>
    <w:rsid w:val="00F06195"/>
    <w:rsid w:val="00F0623D"/>
    <w:rsid w:val="00F06600"/>
    <w:rsid w:val="00F06AED"/>
    <w:rsid w:val="00F06C0E"/>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F6F"/>
    <w:rsid w:val="00F301A2"/>
    <w:rsid w:val="00F302A4"/>
    <w:rsid w:val="00F302C4"/>
    <w:rsid w:val="00F311A6"/>
    <w:rsid w:val="00F3123A"/>
    <w:rsid w:val="00F3132E"/>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409F6"/>
    <w:rsid w:val="00F40F0F"/>
    <w:rsid w:val="00F41475"/>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C83"/>
    <w:rsid w:val="00F812AE"/>
    <w:rsid w:val="00F828A6"/>
    <w:rsid w:val="00F82B60"/>
    <w:rsid w:val="00F82DDA"/>
    <w:rsid w:val="00F82E55"/>
    <w:rsid w:val="00F8308F"/>
    <w:rsid w:val="00F83135"/>
    <w:rsid w:val="00F833ED"/>
    <w:rsid w:val="00F83688"/>
    <w:rsid w:val="00F83D3D"/>
    <w:rsid w:val="00F84364"/>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A2"/>
    <w:rsid w:val="00F96237"/>
    <w:rsid w:val="00F96564"/>
    <w:rsid w:val="00F9685C"/>
    <w:rsid w:val="00F96BBD"/>
    <w:rsid w:val="00F96CEB"/>
    <w:rsid w:val="00F97495"/>
    <w:rsid w:val="00F97ADF"/>
    <w:rsid w:val="00FA133F"/>
    <w:rsid w:val="00FA136A"/>
    <w:rsid w:val="00FA14C3"/>
    <w:rsid w:val="00FA160D"/>
    <w:rsid w:val="00FA1779"/>
    <w:rsid w:val="00FA254E"/>
    <w:rsid w:val="00FA2DBD"/>
    <w:rsid w:val="00FA3058"/>
    <w:rsid w:val="00FA32FA"/>
    <w:rsid w:val="00FA3849"/>
    <w:rsid w:val="00FA3F3A"/>
    <w:rsid w:val="00FA512C"/>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C7FCF"/>
    <w:rsid w:val="00FD0D3B"/>
    <w:rsid w:val="00FD1E72"/>
    <w:rsid w:val="00FD2371"/>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54F"/>
    <w:rsid w:val="00FF1F0E"/>
    <w:rsid w:val="00FF2B02"/>
    <w:rsid w:val="00FF2D75"/>
    <w:rsid w:val="00FF3067"/>
    <w:rsid w:val="00FF3475"/>
    <w:rsid w:val="00FF47EC"/>
    <w:rsid w:val="00FF4BFA"/>
    <w:rsid w:val="00FF4D71"/>
    <w:rsid w:val="00FF545D"/>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44288ACC-DC9A-4185-AE47-9F4EEF033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9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21" Type="http://schemas.openxmlformats.org/officeDocument/2006/relationships/hyperlink" Target="http://www.compranet.gob.mx"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ine.mx/archivos3/portal/historico/contenido/interiores/Menu_Principal-id-9db0c2ec3d355010VgnVCM1000002c01000aRCRD/"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hyperlink" Target="mailto:roberto.medina@ife.org.mx" TargetMode="Externa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20|%20Servicios%20INE%20|%20"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sergio.olvera@ine.mx" TargetMode="External"/><Relationship Id="rId32" Type="http://schemas.openxmlformats.org/officeDocument/2006/relationships/hyperlink" Target="mailto:atencion.proveedores@ife.org.mx"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roberto.medina@ine.mx"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hyperlink" Target="http://www.ine.mx/licitaciones/%20|%20Servicios%20INE|Licitaciones|" TargetMode="External"/><Relationship Id="rId19" Type="http://schemas.openxmlformats.org/officeDocument/2006/relationships/hyperlink" Target="http://www.ine.mx/licitaciones/%20|%20Servicios%20INE%20|%20Licitaciones|.%20" TargetMode="External"/><Relationship Id="rId31"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0C307-C699-46F7-B115-DB8ACFDAA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40128</Words>
  <Characters>220707</Characters>
  <Application>Microsoft Office Word</Application>
  <DocSecurity>0</DocSecurity>
  <Lines>1839</Lines>
  <Paragraphs>520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260315</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5</cp:revision>
  <cp:lastPrinted>2018-01-05T00:07:00Z</cp:lastPrinted>
  <dcterms:created xsi:type="dcterms:W3CDTF">2018-01-04T23:56:00Z</dcterms:created>
  <dcterms:modified xsi:type="dcterms:W3CDTF">2018-01-05T00:07:00Z</dcterms:modified>
</cp:coreProperties>
</file>