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87DEE" w:rsidRPr="00041334" w:rsidRDefault="00387DEE" w:rsidP="00387DEE">
      <w:pPr>
        <w:rPr>
          <w:rFonts w:cs="Arial"/>
          <w:b/>
        </w:rPr>
      </w:pPr>
      <w:r w:rsidRPr="00041334">
        <w:rPr>
          <w:rFonts w:cs="Arial"/>
          <w:b/>
        </w:rPr>
        <w:t>ACUERDO DEL COMITÉ DE RADIO Y TELEVISIÓN DEL INSTITUTO NACIONAL ELECTORAL POR EL QUE SE ESTABLECEN LOS TÉRMINOS Y CONDICIONES PARA LA ENTREGA Y R</w:t>
      </w:r>
      <w:r>
        <w:rPr>
          <w:rFonts w:cs="Arial"/>
          <w:b/>
        </w:rPr>
        <w:t xml:space="preserve">ECEPCIÓN ELECTRÓNICA </w:t>
      </w:r>
      <w:r w:rsidRPr="00041334">
        <w:rPr>
          <w:rFonts w:cs="Arial"/>
          <w:b/>
        </w:rPr>
        <w:t>DE MATERIALES, ASÍ COMO PARA LA ELABORACIÓN DE LAS ÓRDENES DE TRANSMISIÓN EN</w:t>
      </w:r>
      <w:r>
        <w:rPr>
          <w:rFonts w:cs="Arial"/>
          <w:b/>
        </w:rPr>
        <w:t xml:space="preserve"> LOS PROCESOS ELECTORALES LOCALES Y EL </w:t>
      </w:r>
      <w:r w:rsidRPr="00041334">
        <w:rPr>
          <w:rFonts w:cs="Arial"/>
          <w:b/>
        </w:rPr>
        <w:t>PERIODO ORDINARIO QUE TRANSCUR</w:t>
      </w:r>
      <w:r>
        <w:rPr>
          <w:rFonts w:cs="Arial"/>
          <w:b/>
        </w:rPr>
        <w:t xml:space="preserve">RIRÁN DURANTE </w:t>
      </w:r>
      <w:r w:rsidR="00CC574E">
        <w:rPr>
          <w:rFonts w:cs="Arial"/>
          <w:b/>
        </w:rPr>
        <w:t>2019</w:t>
      </w:r>
    </w:p>
    <w:p w:rsidR="00387DEE" w:rsidRDefault="00387DEE" w:rsidP="000D4417">
      <w:pPr>
        <w:spacing w:line="240" w:lineRule="exact"/>
        <w:rPr>
          <w:rFonts w:cs="Arial"/>
          <w:b/>
        </w:rPr>
      </w:pPr>
    </w:p>
    <w:p w:rsidR="00895E03" w:rsidRPr="00354B5D" w:rsidRDefault="00895E03" w:rsidP="000D4417">
      <w:pPr>
        <w:spacing w:line="240" w:lineRule="exact"/>
        <w:rPr>
          <w:rFonts w:cs="Arial"/>
          <w:b/>
        </w:rPr>
      </w:pPr>
    </w:p>
    <w:p w:rsidR="00387DEE" w:rsidRPr="00354B5D" w:rsidRDefault="00387DEE" w:rsidP="000D4417">
      <w:pPr>
        <w:spacing w:line="240" w:lineRule="exact"/>
        <w:jc w:val="center"/>
        <w:rPr>
          <w:rFonts w:cs="Arial"/>
          <w:b/>
          <w:spacing w:val="60"/>
        </w:rPr>
      </w:pPr>
      <w:r w:rsidRPr="00354B5D">
        <w:rPr>
          <w:rFonts w:cs="Arial"/>
          <w:b/>
          <w:spacing w:val="60"/>
        </w:rPr>
        <w:t>Antecedentes</w:t>
      </w:r>
    </w:p>
    <w:p w:rsidR="00387DEE" w:rsidRPr="00354B5D" w:rsidRDefault="00387DEE" w:rsidP="000D4417">
      <w:pPr>
        <w:spacing w:line="240" w:lineRule="exact"/>
        <w:rPr>
          <w:rFonts w:cs="Arial"/>
          <w:lang w:val="es-ES"/>
        </w:rPr>
      </w:pPr>
    </w:p>
    <w:p w:rsidR="00387DEE" w:rsidRPr="00354B5D" w:rsidRDefault="00387DEE" w:rsidP="00387DEE">
      <w:pPr>
        <w:pStyle w:val="Prrafodelista"/>
        <w:numPr>
          <w:ilvl w:val="0"/>
          <w:numId w:val="1"/>
        </w:numPr>
        <w:ind w:left="567" w:hanging="567"/>
        <w:rPr>
          <w:rFonts w:cs="Arial"/>
          <w:i/>
        </w:rPr>
      </w:pPr>
      <w:r w:rsidRPr="00354B5D">
        <w:rPr>
          <w:rFonts w:cs="Arial"/>
          <w:b/>
        </w:rPr>
        <w:t>Lineamientos de</w:t>
      </w:r>
      <w:r w:rsidRPr="00354B5D">
        <w:rPr>
          <w:rFonts w:cs="Arial"/>
          <w:b/>
          <w:lang w:val="es-ES"/>
        </w:rPr>
        <w:t xml:space="preserve"> entrega y recepción electrónica y satelital de materiales y elaboración de órdenes de transmisión</w:t>
      </w:r>
      <w:r w:rsidRPr="00354B5D">
        <w:rPr>
          <w:rFonts w:cs="Arial"/>
        </w:rPr>
        <w:t xml:space="preserve"> El doce de agosto de dos mil quince, en sesión extraordinaria del Consejo General del Instituto Nacional Electoral se aprobó el “</w:t>
      </w:r>
      <w:r w:rsidRPr="00354B5D">
        <w:rPr>
          <w:rFonts w:cs="Arial"/>
          <w:i/>
        </w:rPr>
        <w:t>Acuerdo</w:t>
      </w:r>
      <w:r w:rsidRPr="00354B5D">
        <w:rPr>
          <w:rFonts w:cs="Arial"/>
        </w:rPr>
        <w:t xml:space="preserve"> </w:t>
      </w:r>
      <w:r w:rsidRPr="00354B5D">
        <w:rPr>
          <w:rFonts w:cs="Arial"/>
          <w:i/>
          <w:lang w:val="es-ES"/>
        </w:rPr>
        <w:t>[…]</w:t>
      </w:r>
      <w:r w:rsidRPr="00354B5D">
        <w:rPr>
          <w:rFonts w:cs="Arial"/>
        </w:rPr>
        <w:t xml:space="preserve"> </w:t>
      </w:r>
      <w:r w:rsidRPr="00354B5D">
        <w:rPr>
          <w:rFonts w:cs="Arial"/>
          <w:i/>
        </w:rPr>
        <w:t>por el que se aprueban los lineamientos aplicables a la entrega y recepción electrónica o satelital de las órdenes de transmisión y materiales”,</w:t>
      </w:r>
      <w:r w:rsidRPr="00354B5D">
        <w:rPr>
          <w:rFonts w:cs="Arial"/>
        </w:rPr>
        <w:t xml:space="preserve"> identificado como INE/CG515/2015.</w:t>
      </w:r>
    </w:p>
    <w:p w:rsidR="00387DEE" w:rsidRPr="00354B5D" w:rsidRDefault="00387DEE" w:rsidP="00387DEE">
      <w:pPr>
        <w:pStyle w:val="Prrafodelista"/>
        <w:ind w:left="567"/>
        <w:rPr>
          <w:rFonts w:cs="Arial"/>
          <w:i/>
        </w:rPr>
      </w:pPr>
    </w:p>
    <w:p w:rsidR="00387DEE" w:rsidRPr="000D4417" w:rsidRDefault="00387DEE" w:rsidP="00387DEE">
      <w:pPr>
        <w:pStyle w:val="Prrafodelista"/>
        <w:numPr>
          <w:ilvl w:val="0"/>
          <w:numId w:val="1"/>
        </w:numPr>
        <w:ind w:left="567" w:hanging="567"/>
        <w:rPr>
          <w:rFonts w:cs="Arial"/>
          <w:spacing w:val="-2"/>
          <w:lang w:val="es-ES"/>
        </w:rPr>
      </w:pPr>
      <w:r w:rsidRPr="000D4417">
        <w:rPr>
          <w:rFonts w:cs="Arial"/>
          <w:b/>
          <w:spacing w:val="-2"/>
          <w:lang w:val="es-ES"/>
        </w:rPr>
        <w:t>Términos y condiciones de la entrega de materiales y elaboración de órdenes de transmisión, 2016</w:t>
      </w:r>
      <w:r w:rsidRPr="000D4417">
        <w:rPr>
          <w:rFonts w:cs="Arial"/>
          <w:spacing w:val="-2"/>
          <w:lang w:val="es-ES"/>
        </w:rPr>
        <w:t>. El veintidós de octubre de dos mil quince, en la décima sesión ordinaria del Comité de Radio y Televisión, se aprobó el “</w:t>
      </w:r>
      <w:r w:rsidRPr="000D4417">
        <w:rPr>
          <w:rFonts w:cs="Arial"/>
          <w:i/>
          <w:spacing w:val="-2"/>
          <w:lang w:val="es-ES"/>
        </w:rPr>
        <w:t>Acuerdo […] por el que se establecen los términos y condiciones para la entrega y recepción personal, electrónica o vía satelital de materiales, así como para la elaboración de las órdenes de transmisión en los procesos electorales locales y el periodo ordinario que transcurrirán durante dos mil dieciséis</w:t>
      </w:r>
      <w:r w:rsidRPr="000D4417">
        <w:rPr>
          <w:rFonts w:cs="Arial"/>
          <w:spacing w:val="-2"/>
          <w:lang w:val="es-ES"/>
        </w:rPr>
        <w:t>”, identificado con la clave INE/ACRT/34/2015.</w:t>
      </w:r>
    </w:p>
    <w:p w:rsidR="00387DEE" w:rsidRPr="00D32A3E" w:rsidRDefault="00387DEE" w:rsidP="00387DEE">
      <w:pPr>
        <w:pStyle w:val="Prrafodelista"/>
        <w:ind w:left="567"/>
        <w:rPr>
          <w:rFonts w:cs="Arial"/>
          <w:lang w:val="es-ES"/>
        </w:rPr>
      </w:pPr>
    </w:p>
    <w:p w:rsidR="00387DEE" w:rsidRPr="00D32A3E" w:rsidRDefault="00E92860" w:rsidP="00387DEE">
      <w:pPr>
        <w:numPr>
          <w:ilvl w:val="0"/>
          <w:numId w:val="1"/>
        </w:numPr>
        <w:autoSpaceDE w:val="0"/>
        <w:autoSpaceDN w:val="0"/>
        <w:adjustRightInd w:val="0"/>
        <w:ind w:left="567" w:hanging="567"/>
        <w:contextualSpacing/>
        <w:rPr>
          <w:rFonts w:eastAsia="MS Mincho" w:cs="Arial"/>
          <w:b/>
          <w:spacing w:val="-4"/>
          <w:lang w:eastAsia="ja-JP"/>
        </w:rPr>
      </w:pPr>
      <w:r>
        <w:rPr>
          <w:rFonts w:cs="Arial"/>
          <w:b/>
        </w:rPr>
        <w:t>Modificación al Acuerdo de t</w:t>
      </w:r>
      <w:r w:rsidR="00387DEE" w:rsidRPr="00D32A3E">
        <w:rPr>
          <w:rFonts w:cs="Arial"/>
          <w:b/>
        </w:rPr>
        <w:t xml:space="preserve">érminos y condiciones de la entrega de materiales y elaboración de órdenes de transmisión. </w:t>
      </w:r>
      <w:r w:rsidR="00387DEE" w:rsidRPr="00D32A3E">
        <w:rPr>
          <w:rFonts w:cs="Arial"/>
        </w:rPr>
        <w:t>El diecisiete de mar</w:t>
      </w:r>
      <w:r w:rsidR="00387DEE">
        <w:rPr>
          <w:rFonts w:cs="Arial"/>
        </w:rPr>
        <w:t>zo de dos mil dieciséis, en la tercera sesión o</w:t>
      </w:r>
      <w:r w:rsidR="00387DEE" w:rsidRPr="00D32A3E">
        <w:rPr>
          <w:rFonts w:cs="Arial"/>
        </w:rPr>
        <w:t xml:space="preserve">rdinaria del </w:t>
      </w:r>
      <w:r w:rsidR="00387DEE" w:rsidRPr="00D32A3E">
        <w:rPr>
          <w:rFonts w:eastAsia="MS Mincho" w:cs="Arial"/>
          <w:spacing w:val="-4"/>
          <w:lang w:val="es-ES_tradnl" w:eastAsia="ja-JP"/>
        </w:rPr>
        <w:t>Comité de Radio y Televisión del Instituto Nacional Electoral, se aprobó el “</w:t>
      </w:r>
      <w:r w:rsidR="00387DEE" w:rsidRPr="00D32A3E">
        <w:rPr>
          <w:rFonts w:eastAsia="MS Mincho" w:cs="Arial"/>
          <w:i/>
          <w:spacing w:val="-4"/>
          <w:lang w:val="es-ES_tradnl" w:eastAsia="ja-JP"/>
        </w:rPr>
        <w:t xml:space="preserve">Acuerdo </w:t>
      </w:r>
      <w:r w:rsidR="00387DEE" w:rsidRPr="00D32A3E">
        <w:rPr>
          <w:rFonts w:eastAsia="MS Mincho" w:cs="Arial"/>
          <w:spacing w:val="-4"/>
          <w:lang w:val="es-ES_tradnl" w:eastAsia="ja-JP"/>
        </w:rPr>
        <w:t>[…]</w:t>
      </w:r>
      <w:r w:rsidR="00387DEE" w:rsidRPr="00D32A3E">
        <w:rPr>
          <w:rFonts w:eastAsia="MS Mincho" w:cs="Arial"/>
          <w:i/>
          <w:spacing w:val="-4"/>
          <w:lang w:val="es-ES_tradnl" w:eastAsia="ja-JP"/>
        </w:rPr>
        <w:t xml:space="preserve"> </w:t>
      </w:r>
      <w:r w:rsidR="00387DEE" w:rsidRPr="00D32A3E">
        <w:rPr>
          <w:rFonts w:eastAsia="MS Mincho" w:cs="Arial"/>
          <w:i/>
          <w:spacing w:val="-4"/>
          <w:lang w:eastAsia="ja-JP"/>
        </w:rPr>
        <w:t xml:space="preserve">por el que se modifica el acuerdo identificado como INE/ACRT/34/2015, con motivo de la transición a la televisión digital terrestre.” </w:t>
      </w:r>
      <w:r w:rsidR="00387DEE" w:rsidRPr="00D32A3E">
        <w:rPr>
          <w:rFonts w:eastAsia="MS Mincho" w:cs="Arial"/>
          <w:spacing w:val="-4"/>
          <w:lang w:eastAsia="ja-JP"/>
        </w:rPr>
        <w:t>Identificado como INE/ACRT13/2016.</w:t>
      </w:r>
    </w:p>
    <w:p w:rsidR="00387DEE" w:rsidRPr="00D32A3E" w:rsidRDefault="00387DEE" w:rsidP="00387DEE">
      <w:pPr>
        <w:autoSpaceDE w:val="0"/>
        <w:autoSpaceDN w:val="0"/>
        <w:adjustRightInd w:val="0"/>
        <w:ind w:left="567"/>
        <w:contextualSpacing/>
        <w:rPr>
          <w:rFonts w:eastAsia="MS Mincho" w:cs="Arial"/>
          <w:b/>
          <w:spacing w:val="-4"/>
          <w:lang w:eastAsia="ja-JP"/>
        </w:rPr>
      </w:pPr>
    </w:p>
    <w:p w:rsidR="001013F1" w:rsidRPr="000D4417" w:rsidRDefault="00387DEE" w:rsidP="001013F1">
      <w:pPr>
        <w:numPr>
          <w:ilvl w:val="0"/>
          <w:numId w:val="1"/>
        </w:numPr>
        <w:autoSpaceDE w:val="0"/>
        <w:autoSpaceDN w:val="0"/>
        <w:adjustRightInd w:val="0"/>
        <w:ind w:left="567" w:hanging="567"/>
        <w:contextualSpacing/>
        <w:rPr>
          <w:rFonts w:cs="Arial"/>
          <w:spacing w:val="-2"/>
        </w:rPr>
      </w:pPr>
      <w:r w:rsidRPr="000D4417">
        <w:rPr>
          <w:rFonts w:cs="Arial"/>
          <w:b/>
          <w:spacing w:val="-2"/>
        </w:rPr>
        <w:t>Segu</w:t>
      </w:r>
      <w:r w:rsidR="00E92860" w:rsidRPr="000D4417">
        <w:rPr>
          <w:rFonts w:cs="Arial"/>
          <w:b/>
          <w:spacing w:val="-2"/>
        </w:rPr>
        <w:t>nda modificación al Acuerdo de t</w:t>
      </w:r>
      <w:r w:rsidRPr="000D4417">
        <w:rPr>
          <w:rFonts w:cs="Arial"/>
          <w:b/>
          <w:spacing w:val="-2"/>
        </w:rPr>
        <w:t xml:space="preserve">érminos y condiciones de la entrega de materiales y elaboración de órdenes de transmisión. </w:t>
      </w:r>
      <w:r w:rsidRPr="000D4417">
        <w:rPr>
          <w:rFonts w:cs="Arial"/>
          <w:spacing w:val="-2"/>
        </w:rPr>
        <w:t>El veinticinco de abril de dos mil dieciséis, en la cuarta sesión ordinaria del Comité de Radio y Televisión del Instituto Nacional Electoral, se aprobó el “</w:t>
      </w:r>
      <w:r w:rsidRPr="000D4417">
        <w:rPr>
          <w:rFonts w:cs="Arial"/>
          <w:i/>
          <w:spacing w:val="-2"/>
        </w:rPr>
        <w:t>Acuerdo</w:t>
      </w:r>
      <w:r w:rsidRPr="000D4417">
        <w:rPr>
          <w:rFonts w:cs="Arial"/>
          <w:spacing w:val="-2"/>
        </w:rPr>
        <w:t xml:space="preserve"> […] </w:t>
      </w:r>
      <w:r w:rsidRPr="000D4417">
        <w:rPr>
          <w:rFonts w:cs="Arial"/>
          <w:i/>
          <w:spacing w:val="-2"/>
        </w:rPr>
        <w:t>por el que se modifica el Acuerdo identificado como INE/ACRT/13/2016, con motivo de las sentencias de la Sala Regional Especializada del Tribunal Electoral del Poder Judicial de la Federación identificadas como SRE-PSC-27/2016, SRE-/PSC-28/2016, SRE-PSC-29/2016 y SRE-PSC-32/2016</w:t>
      </w:r>
      <w:r w:rsidR="001013F1" w:rsidRPr="000D4417">
        <w:rPr>
          <w:rFonts w:cs="Arial"/>
          <w:spacing w:val="-2"/>
        </w:rPr>
        <w:t>”, i</w:t>
      </w:r>
      <w:r w:rsidRPr="000D4417">
        <w:rPr>
          <w:rFonts w:cs="Arial"/>
          <w:spacing w:val="-2"/>
        </w:rPr>
        <w:t>dentificado como INE/ACRT/18/2016.</w:t>
      </w:r>
      <w:r w:rsidR="001013F1" w:rsidRPr="000D4417">
        <w:rPr>
          <w:rFonts w:cs="Arial"/>
          <w:spacing w:val="-2"/>
        </w:rPr>
        <w:t xml:space="preserve"> </w:t>
      </w:r>
      <w:r w:rsidRPr="000D4417">
        <w:rPr>
          <w:rFonts w:eastAsia="MS Mincho" w:cs="Arial"/>
          <w:spacing w:val="-2"/>
          <w:lang w:val="es-ES_tradnl" w:eastAsia="ja-JP"/>
        </w:rPr>
        <w:t xml:space="preserve">Dicho </w:t>
      </w:r>
      <w:r w:rsidR="00100D47" w:rsidRPr="000D4417">
        <w:rPr>
          <w:rFonts w:eastAsia="MS Mincho" w:cs="Arial"/>
          <w:spacing w:val="-2"/>
          <w:lang w:val="es-ES_tradnl" w:eastAsia="ja-JP"/>
        </w:rPr>
        <w:t>a</w:t>
      </w:r>
      <w:r w:rsidRPr="000D4417">
        <w:rPr>
          <w:rFonts w:eastAsia="MS Mincho" w:cs="Arial"/>
          <w:spacing w:val="-2"/>
          <w:lang w:val="es-ES_tradnl" w:eastAsia="ja-JP"/>
        </w:rPr>
        <w:t>cuerdo fue impugnado mediante el recurso de revisión identificado co</w:t>
      </w:r>
      <w:r w:rsidR="001013F1" w:rsidRPr="000D4417">
        <w:rPr>
          <w:rFonts w:eastAsia="MS Mincho" w:cs="Arial"/>
          <w:spacing w:val="-2"/>
          <w:lang w:val="es-ES_tradnl" w:eastAsia="ja-JP"/>
        </w:rPr>
        <w:t>mo SUP-REP-60/2016 y acumulados.</w:t>
      </w:r>
    </w:p>
    <w:p w:rsidR="001013F1" w:rsidRPr="001013F1" w:rsidRDefault="00387DEE" w:rsidP="004575AD">
      <w:pPr>
        <w:tabs>
          <w:tab w:val="left" w:pos="5664"/>
        </w:tabs>
        <w:autoSpaceDE w:val="0"/>
        <w:autoSpaceDN w:val="0"/>
        <w:adjustRightInd w:val="0"/>
        <w:contextualSpacing/>
        <w:rPr>
          <w:rFonts w:cs="Arial"/>
        </w:rPr>
      </w:pPr>
      <w:r w:rsidRPr="001013F1">
        <w:rPr>
          <w:rFonts w:eastAsia="MS Mincho" w:cs="Arial"/>
          <w:spacing w:val="-4"/>
          <w:lang w:val="es-ES_tradnl" w:eastAsia="ja-JP"/>
        </w:rPr>
        <w:lastRenderedPageBreak/>
        <w:t xml:space="preserve"> </w:t>
      </w:r>
      <w:r w:rsidR="00CC574E">
        <w:rPr>
          <w:rFonts w:eastAsia="MS Mincho" w:cs="Arial"/>
          <w:spacing w:val="-4"/>
          <w:lang w:val="es-ES_tradnl" w:eastAsia="ja-JP"/>
        </w:rPr>
        <w:tab/>
      </w:r>
    </w:p>
    <w:p w:rsidR="00387DEE" w:rsidRPr="0037184B" w:rsidRDefault="001013F1" w:rsidP="0037184B">
      <w:pPr>
        <w:autoSpaceDE w:val="0"/>
        <w:autoSpaceDN w:val="0"/>
        <w:adjustRightInd w:val="0"/>
        <w:ind w:left="567"/>
        <w:contextualSpacing/>
        <w:rPr>
          <w:rFonts w:eastAsia="MS Mincho" w:cs="Arial"/>
          <w:spacing w:val="-4"/>
          <w:lang w:val="es-ES_tradnl" w:eastAsia="ja-JP"/>
        </w:rPr>
      </w:pPr>
      <w:r>
        <w:rPr>
          <w:rFonts w:eastAsia="MS Mincho" w:cs="Arial"/>
          <w:spacing w:val="-4"/>
          <w:lang w:val="es-ES_tradnl" w:eastAsia="ja-JP"/>
        </w:rPr>
        <w:t xml:space="preserve">El veinticinco de mayo de dos mil dieciséis, la Sala Superior del Tribunal Electoral del </w:t>
      </w:r>
      <w:r w:rsidR="00E92860">
        <w:rPr>
          <w:rFonts w:eastAsia="MS Mincho" w:cs="Arial"/>
          <w:spacing w:val="-4"/>
          <w:lang w:val="es-ES_tradnl" w:eastAsia="ja-JP"/>
        </w:rPr>
        <w:t>Poder Judicial de la Federación</w:t>
      </w:r>
      <w:r>
        <w:rPr>
          <w:rFonts w:eastAsia="MS Mincho" w:cs="Arial"/>
          <w:spacing w:val="-4"/>
          <w:lang w:val="es-ES_tradnl" w:eastAsia="ja-JP"/>
        </w:rPr>
        <w:t xml:space="preserve"> resolvió modificar el acuerdo reclamado para el efecto de dejar insubsistente</w:t>
      </w:r>
      <w:r w:rsidR="00CC574E">
        <w:rPr>
          <w:rFonts w:eastAsia="MS Mincho" w:cs="Arial"/>
          <w:spacing w:val="-4"/>
          <w:lang w:val="es-ES_tradnl" w:eastAsia="ja-JP"/>
        </w:rPr>
        <w:t>s</w:t>
      </w:r>
      <w:r>
        <w:rPr>
          <w:rFonts w:eastAsia="MS Mincho" w:cs="Arial"/>
          <w:spacing w:val="-4"/>
          <w:lang w:val="es-ES_tradnl" w:eastAsia="ja-JP"/>
        </w:rPr>
        <w:t xml:space="preserve"> las reglas emitidas </w:t>
      </w:r>
      <w:r w:rsidR="00CC574E">
        <w:rPr>
          <w:rFonts w:eastAsia="MS Mincho" w:cs="Arial"/>
          <w:spacing w:val="-4"/>
          <w:lang w:val="es-ES_tradnl" w:eastAsia="ja-JP"/>
        </w:rPr>
        <w:t>en</w:t>
      </w:r>
      <w:r>
        <w:rPr>
          <w:rFonts w:eastAsia="MS Mincho" w:cs="Arial"/>
          <w:spacing w:val="-4"/>
          <w:lang w:val="es-ES_tradnl" w:eastAsia="ja-JP"/>
        </w:rPr>
        <w:t xml:space="preserve"> </w:t>
      </w:r>
      <w:r w:rsidR="00CC574E">
        <w:rPr>
          <w:rFonts w:eastAsia="MS Mincho" w:cs="Arial"/>
          <w:spacing w:val="-4"/>
          <w:lang w:val="es-ES_tradnl" w:eastAsia="ja-JP"/>
        </w:rPr>
        <w:t xml:space="preserve">el aducido </w:t>
      </w:r>
      <w:r>
        <w:rPr>
          <w:rFonts w:eastAsia="MS Mincho" w:cs="Arial"/>
          <w:spacing w:val="-4"/>
          <w:lang w:val="es-ES_tradnl" w:eastAsia="ja-JP"/>
        </w:rPr>
        <w:t xml:space="preserve">cumplimiento a </w:t>
      </w:r>
      <w:r w:rsidR="0037184B">
        <w:rPr>
          <w:rFonts w:eastAsia="MS Mincho" w:cs="Arial"/>
          <w:spacing w:val="-4"/>
          <w:lang w:val="es-ES_tradnl" w:eastAsia="ja-JP"/>
        </w:rPr>
        <w:t>las ejec</w:t>
      </w:r>
      <w:r>
        <w:rPr>
          <w:rFonts w:eastAsia="MS Mincho" w:cs="Arial"/>
          <w:spacing w:val="-4"/>
          <w:lang w:val="es-ES_tradnl" w:eastAsia="ja-JP"/>
        </w:rPr>
        <w:t>u</w:t>
      </w:r>
      <w:r w:rsidR="0037184B">
        <w:rPr>
          <w:rFonts w:eastAsia="MS Mincho" w:cs="Arial"/>
          <w:spacing w:val="-4"/>
          <w:lang w:val="es-ES_tradnl" w:eastAsia="ja-JP"/>
        </w:rPr>
        <w:t>t</w:t>
      </w:r>
      <w:r>
        <w:rPr>
          <w:rFonts w:eastAsia="MS Mincho" w:cs="Arial"/>
          <w:spacing w:val="-4"/>
          <w:lang w:val="es-ES_tradnl" w:eastAsia="ja-JP"/>
        </w:rPr>
        <w:t xml:space="preserve">orias de </w:t>
      </w:r>
      <w:r w:rsidR="0037184B">
        <w:rPr>
          <w:rFonts w:eastAsia="MS Mincho" w:cs="Arial"/>
          <w:spacing w:val="-4"/>
          <w:lang w:val="es-ES_tradnl" w:eastAsia="ja-JP"/>
        </w:rPr>
        <w:t xml:space="preserve">la Sala Regional Especializada, y asimismo, vinculó al Consejo General del Instituto a que, una vez concluidos los procesos electorales locales que </w:t>
      </w:r>
      <w:r w:rsidR="00E92860">
        <w:rPr>
          <w:rFonts w:eastAsia="MS Mincho" w:cs="Arial"/>
          <w:spacing w:val="-4"/>
          <w:lang w:val="es-ES_tradnl" w:eastAsia="ja-JP"/>
        </w:rPr>
        <w:t>se encontraban en curso, emitiera</w:t>
      </w:r>
      <w:r w:rsidR="0037184B">
        <w:rPr>
          <w:rFonts w:eastAsia="MS Mincho" w:cs="Arial"/>
          <w:spacing w:val="-4"/>
          <w:lang w:val="es-ES_tradnl" w:eastAsia="ja-JP"/>
        </w:rPr>
        <w:t xml:space="preserve"> los lineamientos, acuerdos o reglamentos que estimara conducentes, con el propósito de regular a través de medidas idóneas y eficaces los requisitos que debe cumplir la propaganda política electoral de cualquier índole, cuando se estime necesario proteg</w:t>
      </w:r>
      <w:r w:rsidR="00E92860">
        <w:rPr>
          <w:rFonts w:eastAsia="MS Mincho" w:cs="Arial"/>
          <w:spacing w:val="-4"/>
          <w:lang w:val="es-ES_tradnl" w:eastAsia="ja-JP"/>
        </w:rPr>
        <w:t>er el interés superior de personas menores de edad</w:t>
      </w:r>
      <w:r w:rsidR="0037184B">
        <w:rPr>
          <w:rFonts w:eastAsia="MS Mincho" w:cs="Arial"/>
          <w:spacing w:val="-4"/>
          <w:lang w:val="es-ES_tradnl" w:eastAsia="ja-JP"/>
        </w:rPr>
        <w:t xml:space="preserve"> y en situación de vulnerabilidad.</w:t>
      </w:r>
    </w:p>
    <w:p w:rsidR="00387DEE" w:rsidRPr="00E92860" w:rsidRDefault="00387DEE" w:rsidP="00387DEE">
      <w:pPr>
        <w:rPr>
          <w:rFonts w:cs="Arial"/>
          <w:i/>
          <w:lang w:val="es-ES_tradnl"/>
        </w:rPr>
      </w:pPr>
    </w:p>
    <w:p w:rsidR="00387DEE" w:rsidRDefault="00387DEE" w:rsidP="00387DEE">
      <w:pPr>
        <w:numPr>
          <w:ilvl w:val="0"/>
          <w:numId w:val="1"/>
        </w:numPr>
        <w:autoSpaceDE w:val="0"/>
        <w:autoSpaceDN w:val="0"/>
        <w:adjustRightInd w:val="0"/>
        <w:spacing w:line="260" w:lineRule="exact"/>
        <w:ind w:left="567" w:hanging="567"/>
        <w:contextualSpacing/>
        <w:rPr>
          <w:rFonts w:cs="Arial"/>
          <w:spacing w:val="-2"/>
        </w:rPr>
      </w:pPr>
      <w:r w:rsidRPr="00354B5D">
        <w:rPr>
          <w:rFonts w:cs="Arial"/>
          <w:b/>
          <w:spacing w:val="-2"/>
        </w:rPr>
        <w:t xml:space="preserve">Modificación a los lineamientos aplicables a la entrega electrónica de materiales. </w:t>
      </w:r>
      <w:r w:rsidRPr="00354B5D">
        <w:rPr>
          <w:rFonts w:cs="Arial"/>
          <w:spacing w:val="-2"/>
        </w:rPr>
        <w:t>El veintiséis de agosto de dos mil dieciséis, e</w:t>
      </w:r>
      <w:r>
        <w:rPr>
          <w:rFonts w:cs="Arial"/>
          <w:spacing w:val="-2"/>
        </w:rPr>
        <w:t>n sesión o</w:t>
      </w:r>
      <w:r w:rsidRPr="00354B5D">
        <w:rPr>
          <w:rFonts w:cs="Arial"/>
          <w:spacing w:val="-2"/>
        </w:rPr>
        <w:t>rdinaria del Consejo General del Instituto Nacional Electoral</w:t>
      </w:r>
      <w:r w:rsidR="00E92860">
        <w:rPr>
          <w:rFonts w:cs="Arial"/>
          <w:spacing w:val="-2"/>
        </w:rPr>
        <w:t>,</w:t>
      </w:r>
      <w:r w:rsidRPr="00354B5D">
        <w:rPr>
          <w:rFonts w:cs="Arial"/>
          <w:spacing w:val="-2"/>
        </w:rPr>
        <w:t xml:space="preserve"> se aprobó el “</w:t>
      </w:r>
      <w:r w:rsidRPr="00BC54AA">
        <w:rPr>
          <w:rFonts w:cs="Arial"/>
          <w:i/>
          <w:spacing w:val="-2"/>
        </w:rPr>
        <w:t>Acuerdo […] por el que se modifican los lineamientos y el cronograma aprobados mediante el diverso INE/CG515/2015, en virtud de la implementación de la carga electrónica de estrategias de transmisión, así como del sistema integral de gestión de requerimientos en materia de radio y televisión”</w:t>
      </w:r>
      <w:r w:rsidRPr="00354B5D">
        <w:rPr>
          <w:rFonts w:cs="Arial"/>
          <w:spacing w:val="-2"/>
        </w:rPr>
        <w:t>, identificado como INE/CG602/2016.</w:t>
      </w:r>
    </w:p>
    <w:p w:rsidR="00387DEE" w:rsidRDefault="00387DEE" w:rsidP="00387DEE">
      <w:pPr>
        <w:autoSpaceDE w:val="0"/>
        <w:autoSpaceDN w:val="0"/>
        <w:adjustRightInd w:val="0"/>
        <w:spacing w:line="260" w:lineRule="exact"/>
        <w:ind w:left="567"/>
        <w:contextualSpacing/>
        <w:rPr>
          <w:rFonts w:cs="Arial"/>
          <w:spacing w:val="-2"/>
        </w:rPr>
      </w:pPr>
    </w:p>
    <w:p w:rsidR="00387DEE" w:rsidRDefault="00387DEE" w:rsidP="00387DEE">
      <w:pPr>
        <w:numPr>
          <w:ilvl w:val="0"/>
          <w:numId w:val="1"/>
        </w:numPr>
        <w:autoSpaceDE w:val="0"/>
        <w:autoSpaceDN w:val="0"/>
        <w:adjustRightInd w:val="0"/>
        <w:spacing w:line="260" w:lineRule="exact"/>
        <w:ind w:left="567" w:hanging="567"/>
        <w:contextualSpacing/>
        <w:rPr>
          <w:rFonts w:cs="Arial"/>
          <w:spacing w:val="-2"/>
        </w:rPr>
      </w:pPr>
      <w:r w:rsidRPr="00354B5D">
        <w:rPr>
          <w:rFonts w:cs="Arial"/>
          <w:b/>
          <w:lang w:val="es-ES"/>
        </w:rPr>
        <w:t>Términos y condiciones de la entrega de materiales y elaboración</w:t>
      </w:r>
      <w:r>
        <w:rPr>
          <w:rFonts w:cs="Arial"/>
          <w:b/>
          <w:lang w:val="es-ES"/>
        </w:rPr>
        <w:t xml:space="preserve"> de órdenes de transmisión, 2017</w:t>
      </w:r>
      <w:r w:rsidRPr="00BC54AA">
        <w:rPr>
          <w:rFonts w:cs="Arial"/>
          <w:b/>
          <w:spacing w:val="-2"/>
        </w:rPr>
        <w:t>.</w:t>
      </w:r>
      <w:r>
        <w:rPr>
          <w:rFonts w:cs="Arial"/>
          <w:spacing w:val="-2"/>
        </w:rPr>
        <w:t xml:space="preserve"> El veintiocho de noviembre de dos mil dieciséis, en la décima primera sesión ordinaria del Comité de Radio y Televisión del Instituto Nacional Electoral, se aprobó el </w:t>
      </w:r>
      <w:r w:rsidRPr="00BC54AA">
        <w:rPr>
          <w:rFonts w:cs="Arial"/>
          <w:i/>
          <w:spacing w:val="-2"/>
        </w:rPr>
        <w:t>“Acuerdo […] por el que se establecen los términos y condiciones para la entrega y recepción electrónica y personal de materiales, así como para la elaboración de las órdenes de transmisión en los procesos electorales locales y el periodo ordinario que transcurrirán durante dos mil diecisiete”</w:t>
      </w:r>
      <w:r>
        <w:rPr>
          <w:rFonts w:cs="Arial"/>
          <w:spacing w:val="-2"/>
        </w:rPr>
        <w:t>, identificado como INE/ACRT/26/2016.</w:t>
      </w:r>
    </w:p>
    <w:p w:rsidR="00387DEE" w:rsidRDefault="00387DEE" w:rsidP="00387DEE">
      <w:pPr>
        <w:pStyle w:val="Prrafodelista"/>
        <w:rPr>
          <w:rFonts w:cs="Arial"/>
          <w:spacing w:val="-2"/>
        </w:rPr>
      </w:pPr>
    </w:p>
    <w:p w:rsidR="00387DEE" w:rsidRDefault="00387DEE" w:rsidP="00387DEE">
      <w:pPr>
        <w:numPr>
          <w:ilvl w:val="0"/>
          <w:numId w:val="1"/>
        </w:numPr>
        <w:autoSpaceDE w:val="0"/>
        <w:autoSpaceDN w:val="0"/>
        <w:adjustRightInd w:val="0"/>
        <w:spacing w:line="260" w:lineRule="exact"/>
        <w:ind w:left="567" w:hanging="567"/>
        <w:contextualSpacing/>
        <w:rPr>
          <w:rFonts w:cs="Arial"/>
          <w:spacing w:val="-2"/>
        </w:rPr>
      </w:pPr>
      <w:r w:rsidRPr="008527EE">
        <w:rPr>
          <w:rFonts w:cs="Arial"/>
          <w:b/>
          <w:spacing w:val="-2"/>
        </w:rPr>
        <w:t>Sentencias SUP-JRC-145/2017 y SUP-REP-96/2017.</w:t>
      </w:r>
      <w:r>
        <w:rPr>
          <w:rFonts w:cs="Arial"/>
          <w:spacing w:val="-2"/>
        </w:rPr>
        <w:t xml:space="preserve"> E</w:t>
      </w:r>
      <w:r w:rsidR="00E92860">
        <w:rPr>
          <w:rFonts w:cs="Arial"/>
          <w:spacing w:val="-2"/>
        </w:rPr>
        <w:t>l veintiocho de junio de dos mil diecisiete, e</w:t>
      </w:r>
      <w:r>
        <w:rPr>
          <w:rFonts w:cs="Arial"/>
          <w:spacing w:val="-2"/>
        </w:rPr>
        <w:t xml:space="preserve">n sesión pública de la Sala Superior del Tribunal Electoral del Poder Judicial de la Federación, se </w:t>
      </w:r>
      <w:r w:rsidR="0059482B">
        <w:rPr>
          <w:rFonts w:cs="Arial"/>
          <w:spacing w:val="-2"/>
        </w:rPr>
        <w:t>dictaron</w:t>
      </w:r>
      <w:r>
        <w:rPr>
          <w:rFonts w:cs="Arial"/>
          <w:spacing w:val="-2"/>
        </w:rPr>
        <w:t xml:space="preserve"> las sentencias recaídas al Juicio de Revisión Constitucional</w:t>
      </w:r>
      <w:r w:rsidR="008527EE">
        <w:rPr>
          <w:rFonts w:cs="Arial"/>
          <w:spacing w:val="-2"/>
        </w:rPr>
        <w:t xml:space="preserve"> identificado como SUP-JRC-145/2017 y al Recurso de Revisión del procedimiento especial sancionador id</w:t>
      </w:r>
      <w:r w:rsidR="00E92860">
        <w:rPr>
          <w:rFonts w:cs="Arial"/>
          <w:spacing w:val="-2"/>
        </w:rPr>
        <w:t>entificado como SUP-REP-96/2017, en las que se señalaron</w:t>
      </w:r>
      <w:r w:rsidR="00EF7757">
        <w:rPr>
          <w:rFonts w:cs="Arial"/>
          <w:spacing w:val="-2"/>
        </w:rPr>
        <w:t xml:space="preserve"> consideraciones relacionadas con los principios rectores para la protección de los derechos de la infancia,</w:t>
      </w:r>
      <w:r w:rsidR="001A2EA7">
        <w:rPr>
          <w:rFonts w:cs="Arial"/>
          <w:spacing w:val="-2"/>
        </w:rPr>
        <w:t xml:space="preserve"> así como</w:t>
      </w:r>
      <w:r w:rsidR="00EF7757">
        <w:rPr>
          <w:rFonts w:cs="Arial"/>
          <w:spacing w:val="-2"/>
        </w:rPr>
        <w:t xml:space="preserve"> </w:t>
      </w:r>
      <w:r w:rsidR="001A2EA7">
        <w:rPr>
          <w:rFonts w:cs="Arial"/>
          <w:spacing w:val="-2"/>
        </w:rPr>
        <w:t xml:space="preserve">las </w:t>
      </w:r>
      <w:r w:rsidR="00EF7757">
        <w:rPr>
          <w:rFonts w:cs="Arial"/>
          <w:spacing w:val="-2"/>
        </w:rPr>
        <w:t xml:space="preserve">características </w:t>
      </w:r>
      <w:r w:rsidR="001A2EA7">
        <w:rPr>
          <w:rFonts w:cs="Arial"/>
          <w:spacing w:val="-2"/>
        </w:rPr>
        <w:t xml:space="preserve">que deben contener </w:t>
      </w:r>
      <w:r w:rsidR="00EF7757">
        <w:rPr>
          <w:rFonts w:cs="Arial"/>
          <w:spacing w:val="-2"/>
        </w:rPr>
        <w:t>el consentimiento presentado por los titulares</w:t>
      </w:r>
      <w:r w:rsidR="001A2EA7">
        <w:rPr>
          <w:rFonts w:cs="Arial"/>
          <w:spacing w:val="-2"/>
        </w:rPr>
        <w:t xml:space="preserve"> de la patria potestad y</w:t>
      </w:r>
      <w:r w:rsidR="00EF7757">
        <w:rPr>
          <w:rFonts w:cs="Arial"/>
          <w:spacing w:val="-2"/>
        </w:rPr>
        <w:t xml:space="preserve"> la opinión informada </w:t>
      </w:r>
      <w:r w:rsidR="00E92860">
        <w:rPr>
          <w:rFonts w:cs="Arial"/>
          <w:spacing w:val="-2"/>
        </w:rPr>
        <w:t>de niñas, niños y adolescentes</w:t>
      </w:r>
      <w:r w:rsidR="00EF7757">
        <w:rPr>
          <w:rFonts w:cs="Arial"/>
          <w:spacing w:val="-2"/>
        </w:rPr>
        <w:t>.</w:t>
      </w:r>
    </w:p>
    <w:p w:rsidR="008527EE" w:rsidRDefault="008527EE" w:rsidP="008527EE">
      <w:pPr>
        <w:pStyle w:val="Prrafodelista"/>
        <w:rPr>
          <w:rFonts w:cs="Arial"/>
          <w:spacing w:val="-2"/>
        </w:rPr>
      </w:pPr>
    </w:p>
    <w:p w:rsidR="004472CB" w:rsidRPr="001A2EA7" w:rsidRDefault="008527EE" w:rsidP="001E7630">
      <w:pPr>
        <w:numPr>
          <w:ilvl w:val="0"/>
          <w:numId w:val="1"/>
        </w:numPr>
        <w:autoSpaceDE w:val="0"/>
        <w:autoSpaceDN w:val="0"/>
        <w:adjustRightInd w:val="0"/>
        <w:spacing w:line="260" w:lineRule="exact"/>
        <w:ind w:left="567" w:hanging="567"/>
        <w:contextualSpacing/>
        <w:rPr>
          <w:rFonts w:cs="Arial"/>
          <w:spacing w:val="-2"/>
        </w:rPr>
      </w:pPr>
      <w:r w:rsidRPr="008527EE">
        <w:rPr>
          <w:rFonts w:cs="Arial"/>
          <w:b/>
          <w:spacing w:val="-2"/>
        </w:rPr>
        <w:t>Sentencia SUP-REP-120/2017.</w:t>
      </w:r>
      <w:r>
        <w:rPr>
          <w:rFonts w:cs="Arial"/>
          <w:spacing w:val="-2"/>
        </w:rPr>
        <w:t xml:space="preserve"> E</w:t>
      </w:r>
      <w:r w:rsidR="00E92860">
        <w:rPr>
          <w:rFonts w:cs="Arial"/>
          <w:spacing w:val="-2"/>
        </w:rPr>
        <w:t>l cinco de octubre de dos mil diecisiete, e</w:t>
      </w:r>
      <w:r>
        <w:rPr>
          <w:rFonts w:cs="Arial"/>
          <w:spacing w:val="-2"/>
        </w:rPr>
        <w:t xml:space="preserve">n sesión pública de la Sala Superior del Tribunal Electoral del Poder Judicial de la Federación, se </w:t>
      </w:r>
      <w:r w:rsidR="0083606D">
        <w:rPr>
          <w:rFonts w:cs="Arial"/>
          <w:spacing w:val="-2"/>
        </w:rPr>
        <w:t>dictó</w:t>
      </w:r>
      <w:r w:rsidR="004472CB">
        <w:rPr>
          <w:rFonts w:cs="Arial"/>
          <w:spacing w:val="-2"/>
        </w:rPr>
        <w:t xml:space="preserve"> la sentencia</w:t>
      </w:r>
      <w:r>
        <w:rPr>
          <w:rFonts w:cs="Arial"/>
          <w:spacing w:val="-2"/>
        </w:rPr>
        <w:t xml:space="preserve"> recaída al Recurso de Revis</w:t>
      </w:r>
      <w:r w:rsidR="00E92860">
        <w:rPr>
          <w:rFonts w:cs="Arial"/>
          <w:spacing w:val="-2"/>
        </w:rPr>
        <w:t>ión del Procedimiento Especial S</w:t>
      </w:r>
      <w:r>
        <w:rPr>
          <w:rFonts w:cs="Arial"/>
          <w:spacing w:val="-2"/>
        </w:rPr>
        <w:t>ancionado</w:t>
      </w:r>
      <w:r w:rsidR="00BC077A">
        <w:rPr>
          <w:rFonts w:cs="Arial"/>
          <w:spacing w:val="-2"/>
        </w:rPr>
        <w:t>r</w:t>
      </w:r>
      <w:r>
        <w:rPr>
          <w:rFonts w:cs="Arial"/>
          <w:spacing w:val="-2"/>
        </w:rPr>
        <w:t xml:space="preserve"> identificado como SUP-REP-120/2017</w:t>
      </w:r>
      <w:r w:rsidR="001E7630">
        <w:rPr>
          <w:rFonts w:cs="Arial"/>
          <w:spacing w:val="-2"/>
        </w:rPr>
        <w:t>, en cuyo</w:t>
      </w:r>
      <w:r w:rsidR="004472CB">
        <w:rPr>
          <w:rFonts w:cs="Arial"/>
          <w:spacing w:val="-2"/>
        </w:rPr>
        <w:t xml:space="preserve"> </w:t>
      </w:r>
      <w:r w:rsidR="001E7630">
        <w:rPr>
          <w:rFonts w:cs="Arial"/>
          <w:spacing w:val="-2"/>
        </w:rPr>
        <w:t xml:space="preserve">punto resolutivo </w:t>
      </w:r>
      <w:r w:rsidR="001E7630">
        <w:rPr>
          <w:rFonts w:cs="Arial"/>
          <w:spacing w:val="-2"/>
        </w:rPr>
        <w:lastRenderedPageBreak/>
        <w:t>Segundo, ordena</w:t>
      </w:r>
      <w:r w:rsidR="004472CB">
        <w:rPr>
          <w:rFonts w:cs="Arial"/>
          <w:spacing w:val="-2"/>
        </w:rPr>
        <w:t xml:space="preserve"> lo siguiente:</w:t>
      </w:r>
      <w:r w:rsidR="001E7630">
        <w:rPr>
          <w:rFonts w:cs="Arial"/>
          <w:spacing w:val="-2"/>
        </w:rPr>
        <w:t xml:space="preserve"> </w:t>
      </w:r>
      <w:r w:rsidR="004472CB" w:rsidRPr="001E7630">
        <w:rPr>
          <w:rFonts w:cs="Arial"/>
          <w:i/>
          <w:spacing w:val="-2"/>
        </w:rPr>
        <w:t>“Se vincula al Comité de Radio y Televisión del INE para que adopte, en el ámbito de su competencia, la metodología y mecanismos que garanticen el interés superior de las personas menores de edad que participen en promocional</w:t>
      </w:r>
      <w:r w:rsidR="001E7630" w:rsidRPr="001E7630">
        <w:rPr>
          <w:rFonts w:cs="Arial"/>
          <w:i/>
          <w:spacing w:val="-2"/>
        </w:rPr>
        <w:t>es d</w:t>
      </w:r>
      <w:r w:rsidR="004472CB" w:rsidRPr="001E7630">
        <w:rPr>
          <w:rFonts w:cs="Arial"/>
          <w:i/>
          <w:spacing w:val="-2"/>
        </w:rPr>
        <w:t>e</w:t>
      </w:r>
      <w:r w:rsidR="001E7630" w:rsidRPr="001E7630">
        <w:rPr>
          <w:rFonts w:cs="Arial"/>
          <w:i/>
          <w:spacing w:val="-2"/>
        </w:rPr>
        <w:t xml:space="preserve"> </w:t>
      </w:r>
      <w:r w:rsidR="004472CB" w:rsidRPr="001E7630">
        <w:rPr>
          <w:rFonts w:cs="Arial"/>
          <w:i/>
          <w:spacing w:val="-2"/>
        </w:rPr>
        <w:t>los partidos políticos, así como para que comunique a cada partido político lo que se implemente para su observancia.”</w:t>
      </w:r>
    </w:p>
    <w:p w:rsidR="001A2EA7" w:rsidRDefault="001A2EA7" w:rsidP="001A2EA7">
      <w:pPr>
        <w:pStyle w:val="Prrafodelista"/>
        <w:rPr>
          <w:rFonts w:cs="Arial"/>
          <w:spacing w:val="-2"/>
        </w:rPr>
      </w:pPr>
    </w:p>
    <w:p w:rsidR="001A2EA7" w:rsidRDefault="001A2EA7" w:rsidP="001A2EA7">
      <w:pPr>
        <w:autoSpaceDE w:val="0"/>
        <w:autoSpaceDN w:val="0"/>
        <w:adjustRightInd w:val="0"/>
        <w:spacing w:line="260" w:lineRule="exact"/>
        <w:ind w:left="567"/>
        <w:contextualSpacing/>
        <w:rPr>
          <w:rFonts w:cs="Arial"/>
          <w:spacing w:val="-2"/>
        </w:rPr>
      </w:pPr>
      <w:r>
        <w:rPr>
          <w:rFonts w:cs="Arial"/>
          <w:spacing w:val="-2"/>
        </w:rPr>
        <w:t>En consecuencia, la Sala</w:t>
      </w:r>
      <w:r w:rsidR="002339C5">
        <w:rPr>
          <w:rFonts w:cs="Arial"/>
          <w:spacing w:val="-2"/>
        </w:rPr>
        <w:t xml:space="preserve"> Superior, ordenó a este Comité</w:t>
      </w:r>
      <w:r>
        <w:rPr>
          <w:rFonts w:cs="Arial"/>
          <w:spacing w:val="-2"/>
        </w:rPr>
        <w:t xml:space="preserve"> implementar una metodología, consultando a especialistas, que permit</w:t>
      </w:r>
      <w:r w:rsidR="002339C5">
        <w:rPr>
          <w:rFonts w:cs="Arial"/>
          <w:spacing w:val="-2"/>
        </w:rPr>
        <w:t>ier</w:t>
      </w:r>
      <w:r>
        <w:rPr>
          <w:rFonts w:cs="Arial"/>
          <w:spacing w:val="-2"/>
        </w:rPr>
        <w:t xml:space="preserve">a a los partidos políticos cumplir con </w:t>
      </w:r>
      <w:r w:rsidR="002339C5">
        <w:rPr>
          <w:rFonts w:cs="Arial"/>
          <w:spacing w:val="-2"/>
        </w:rPr>
        <w:t>sus obligaciones respecto de la protección del interés superior de niñas, niños y adolescentes</w:t>
      </w:r>
      <w:r>
        <w:rPr>
          <w:rFonts w:cs="Arial"/>
          <w:spacing w:val="-2"/>
        </w:rPr>
        <w:t xml:space="preserve">, de forma que: </w:t>
      </w:r>
    </w:p>
    <w:p w:rsidR="001A2EA7" w:rsidRDefault="001A2EA7" w:rsidP="001A2EA7">
      <w:pPr>
        <w:autoSpaceDE w:val="0"/>
        <w:autoSpaceDN w:val="0"/>
        <w:adjustRightInd w:val="0"/>
        <w:spacing w:line="260" w:lineRule="exact"/>
        <w:ind w:left="567"/>
        <w:contextualSpacing/>
        <w:rPr>
          <w:rFonts w:cs="Arial"/>
          <w:spacing w:val="-2"/>
        </w:rPr>
      </w:pPr>
    </w:p>
    <w:p w:rsidR="001A2EA7" w:rsidRDefault="001A2EA7" w:rsidP="001A2EA7">
      <w:pPr>
        <w:pStyle w:val="Prrafodelista"/>
        <w:numPr>
          <w:ilvl w:val="0"/>
          <w:numId w:val="24"/>
        </w:numPr>
        <w:autoSpaceDE w:val="0"/>
        <w:autoSpaceDN w:val="0"/>
        <w:adjustRightInd w:val="0"/>
        <w:spacing w:line="260" w:lineRule="exact"/>
        <w:contextualSpacing/>
        <w:rPr>
          <w:rFonts w:cs="Arial"/>
          <w:spacing w:val="-2"/>
        </w:rPr>
      </w:pPr>
      <w:r>
        <w:rPr>
          <w:rFonts w:cs="Arial"/>
          <w:spacing w:val="-2"/>
        </w:rPr>
        <w:t>Conste que las niñas y niños fueron debidamente informados respecto al contexto y alcance que tendrá su participación en los promocionales.</w:t>
      </w:r>
    </w:p>
    <w:p w:rsidR="001A2EA7" w:rsidRDefault="001A2EA7" w:rsidP="001A2EA7">
      <w:pPr>
        <w:pStyle w:val="Prrafodelista"/>
        <w:numPr>
          <w:ilvl w:val="0"/>
          <w:numId w:val="24"/>
        </w:numPr>
        <w:autoSpaceDE w:val="0"/>
        <w:autoSpaceDN w:val="0"/>
        <w:adjustRightInd w:val="0"/>
        <w:spacing w:line="260" w:lineRule="exact"/>
        <w:contextualSpacing/>
        <w:rPr>
          <w:rFonts w:cs="Arial"/>
          <w:spacing w:val="-2"/>
        </w:rPr>
      </w:pPr>
      <w:r>
        <w:rPr>
          <w:rFonts w:cs="Arial"/>
          <w:spacing w:val="-2"/>
        </w:rPr>
        <w:t>Se evite utilizar formatos únicos y preestablecidos, que no se adecuen a la edad y madurez del niño o la niña en cuestión, que no atiendan a un enfoque de género y a posibles discapacidades, o a su contexto social o cosmovisión.</w:t>
      </w:r>
    </w:p>
    <w:p w:rsidR="001A2EA7" w:rsidRDefault="001A2EA7" w:rsidP="001A2EA7">
      <w:pPr>
        <w:pStyle w:val="Prrafodelista"/>
        <w:numPr>
          <w:ilvl w:val="0"/>
          <w:numId w:val="24"/>
        </w:numPr>
        <w:autoSpaceDE w:val="0"/>
        <w:autoSpaceDN w:val="0"/>
        <w:adjustRightInd w:val="0"/>
        <w:spacing w:line="260" w:lineRule="exact"/>
        <w:contextualSpacing/>
        <w:rPr>
          <w:rFonts w:cs="Arial"/>
          <w:spacing w:val="-2"/>
        </w:rPr>
      </w:pPr>
      <w:r>
        <w:rPr>
          <w:rFonts w:cs="Arial"/>
          <w:spacing w:val="-2"/>
        </w:rPr>
        <w:t>Se generen mecanismos idóneos que maximicen una opinión propia, individual, libre y espontánea de los niños y niñas, y que propicien respuestas libres que partan del nivel de comprensión o desarrollo que tengan en cada caso.</w:t>
      </w:r>
    </w:p>
    <w:p w:rsidR="001A2EA7" w:rsidRPr="001A2EA7" w:rsidRDefault="001A2EA7" w:rsidP="001A2EA7">
      <w:pPr>
        <w:pStyle w:val="Prrafodelista"/>
        <w:numPr>
          <w:ilvl w:val="0"/>
          <w:numId w:val="24"/>
        </w:numPr>
        <w:autoSpaceDE w:val="0"/>
        <w:autoSpaceDN w:val="0"/>
        <w:adjustRightInd w:val="0"/>
        <w:spacing w:line="260" w:lineRule="exact"/>
        <w:contextualSpacing/>
        <w:rPr>
          <w:rFonts w:cs="Arial"/>
          <w:spacing w:val="-2"/>
        </w:rPr>
      </w:pPr>
      <w:r>
        <w:rPr>
          <w:rFonts w:cs="Arial"/>
          <w:spacing w:val="-2"/>
        </w:rPr>
        <w:t>Se permita a las autoridades administrativas y jurisdiccionales comprobar que los partidos políticos cumplieron en cada caso sus obligaciones.</w:t>
      </w:r>
    </w:p>
    <w:p w:rsidR="00387DEE" w:rsidRPr="001E7630" w:rsidRDefault="00387DEE" w:rsidP="000D4417">
      <w:pPr>
        <w:spacing w:line="360" w:lineRule="auto"/>
        <w:rPr>
          <w:rFonts w:cs="Arial"/>
          <w:spacing w:val="-2"/>
        </w:rPr>
      </w:pPr>
    </w:p>
    <w:p w:rsidR="00387DEE" w:rsidRDefault="00387DEE" w:rsidP="00387DEE">
      <w:pPr>
        <w:numPr>
          <w:ilvl w:val="0"/>
          <w:numId w:val="1"/>
        </w:numPr>
        <w:autoSpaceDE w:val="0"/>
        <w:autoSpaceDN w:val="0"/>
        <w:adjustRightInd w:val="0"/>
        <w:spacing w:line="260" w:lineRule="exact"/>
        <w:ind w:left="567" w:hanging="567"/>
        <w:contextualSpacing/>
        <w:rPr>
          <w:rFonts w:cs="Arial"/>
          <w:spacing w:val="-2"/>
        </w:rPr>
      </w:pPr>
      <w:r w:rsidRPr="00354B5D">
        <w:rPr>
          <w:rFonts w:cs="Arial"/>
          <w:b/>
          <w:lang w:val="es-ES"/>
        </w:rPr>
        <w:t>Términos y condiciones de la entrega de materiales y elaboración</w:t>
      </w:r>
      <w:r>
        <w:rPr>
          <w:rFonts w:cs="Arial"/>
          <w:b/>
          <w:lang w:val="es-ES"/>
        </w:rPr>
        <w:t xml:space="preserve"> de órdenes de transmisión, 2018</w:t>
      </w:r>
      <w:r w:rsidRPr="00BC54AA">
        <w:rPr>
          <w:rFonts w:cs="Arial"/>
          <w:b/>
          <w:spacing w:val="-2"/>
        </w:rPr>
        <w:t>.</w:t>
      </w:r>
      <w:r>
        <w:rPr>
          <w:rFonts w:cs="Arial"/>
          <w:spacing w:val="-2"/>
        </w:rPr>
        <w:t xml:space="preserve"> El doce de octubre de dos mil diecisiete, en la novena sesión ordinaria del Comité de Radio y Televisión del Instituto Nacional Electoral, se aprobó el “</w:t>
      </w:r>
      <w:r w:rsidRPr="004575AD">
        <w:rPr>
          <w:rFonts w:cs="Arial"/>
          <w:i/>
          <w:spacing w:val="-2"/>
        </w:rPr>
        <w:t xml:space="preserve">Acuerdo </w:t>
      </w:r>
      <w:r w:rsidR="00CC574E">
        <w:rPr>
          <w:rFonts w:cs="Arial"/>
          <w:i/>
          <w:spacing w:val="-2"/>
        </w:rPr>
        <w:t xml:space="preserve">[…] </w:t>
      </w:r>
      <w:r w:rsidRPr="004575AD">
        <w:rPr>
          <w:rFonts w:cs="Arial"/>
          <w:i/>
          <w:spacing w:val="-2"/>
        </w:rPr>
        <w:t>por el que se establecen los términos y condiciones para la entrega y recepción electrónica de materiales, así como para la elaboración de las órdenes de transmisión en el Proceso Electoral Federal, los Procesos Electorales Locales y el Periodo Ordinario que transcurrirán durante 2017-2018”</w:t>
      </w:r>
      <w:r>
        <w:rPr>
          <w:rFonts w:cs="Arial"/>
          <w:spacing w:val="-2"/>
        </w:rPr>
        <w:t>, identificado como INE/ACRT/22/2017.</w:t>
      </w:r>
    </w:p>
    <w:p w:rsidR="00750CA5" w:rsidRPr="004472CB" w:rsidRDefault="00750CA5" w:rsidP="000D4417">
      <w:pPr>
        <w:spacing w:line="360" w:lineRule="auto"/>
        <w:rPr>
          <w:rFonts w:cs="Arial"/>
          <w:spacing w:val="-2"/>
        </w:rPr>
      </w:pPr>
    </w:p>
    <w:p w:rsidR="001D4957" w:rsidRPr="0037184B" w:rsidRDefault="00986E78" w:rsidP="0037184B">
      <w:pPr>
        <w:numPr>
          <w:ilvl w:val="0"/>
          <w:numId w:val="1"/>
        </w:numPr>
        <w:autoSpaceDE w:val="0"/>
        <w:autoSpaceDN w:val="0"/>
        <w:adjustRightInd w:val="0"/>
        <w:spacing w:line="260" w:lineRule="exact"/>
        <w:ind w:left="567" w:hanging="567"/>
        <w:contextualSpacing/>
        <w:rPr>
          <w:rFonts w:cs="Arial"/>
          <w:spacing w:val="-2"/>
        </w:rPr>
      </w:pPr>
      <w:r w:rsidRPr="0037184B">
        <w:rPr>
          <w:rFonts w:cs="Arial"/>
          <w:b/>
          <w:spacing w:val="-2"/>
        </w:rPr>
        <w:t>Sentencia SRE-PSC-25/2018.</w:t>
      </w:r>
      <w:r w:rsidRPr="0037184B">
        <w:rPr>
          <w:rFonts w:cs="Arial"/>
          <w:spacing w:val="-2"/>
        </w:rPr>
        <w:t xml:space="preserve"> E</w:t>
      </w:r>
      <w:r w:rsidR="002339C5">
        <w:rPr>
          <w:rFonts w:cs="Arial"/>
          <w:spacing w:val="-2"/>
        </w:rPr>
        <w:t>l ocho de febrero de dos mil dieciocho, e</w:t>
      </w:r>
      <w:r w:rsidRPr="0037184B">
        <w:rPr>
          <w:rFonts w:cs="Arial"/>
          <w:spacing w:val="-2"/>
        </w:rPr>
        <w:t xml:space="preserve">n sesión pública de la Sala Regional Especializada del Tribunal Electoral del Poder Judicial de la Federación, se </w:t>
      </w:r>
      <w:r w:rsidR="009C39FF" w:rsidRPr="0037184B">
        <w:rPr>
          <w:rFonts w:cs="Arial"/>
          <w:spacing w:val="-2"/>
        </w:rPr>
        <w:t>dictó</w:t>
      </w:r>
      <w:r w:rsidRPr="0037184B">
        <w:rPr>
          <w:rFonts w:cs="Arial"/>
          <w:spacing w:val="-2"/>
        </w:rPr>
        <w:t xml:space="preserve"> la sentencia recaída al </w:t>
      </w:r>
      <w:r w:rsidR="00750CA5" w:rsidRPr="0037184B">
        <w:rPr>
          <w:rFonts w:cs="Arial"/>
          <w:spacing w:val="-2"/>
        </w:rPr>
        <w:t>p</w:t>
      </w:r>
      <w:r w:rsidRPr="0037184B">
        <w:rPr>
          <w:rFonts w:cs="Arial"/>
          <w:spacing w:val="-2"/>
        </w:rPr>
        <w:t xml:space="preserve">rocedimiento </w:t>
      </w:r>
      <w:r w:rsidR="00750CA5" w:rsidRPr="0037184B">
        <w:rPr>
          <w:rFonts w:cs="Arial"/>
          <w:spacing w:val="-2"/>
        </w:rPr>
        <w:t>e</w:t>
      </w:r>
      <w:r w:rsidRPr="0037184B">
        <w:rPr>
          <w:rFonts w:cs="Arial"/>
          <w:spacing w:val="-2"/>
        </w:rPr>
        <w:t xml:space="preserve">special </w:t>
      </w:r>
      <w:r w:rsidR="00750CA5" w:rsidRPr="0037184B">
        <w:rPr>
          <w:rFonts w:cs="Arial"/>
          <w:spacing w:val="-2"/>
        </w:rPr>
        <w:t>s</w:t>
      </w:r>
      <w:r w:rsidRPr="0037184B">
        <w:rPr>
          <w:rFonts w:cs="Arial"/>
          <w:spacing w:val="-2"/>
        </w:rPr>
        <w:t>ancionador SRE</w:t>
      </w:r>
      <w:r w:rsidR="00895E03" w:rsidRPr="0037184B">
        <w:rPr>
          <w:rFonts w:cs="Arial"/>
          <w:spacing w:val="-2"/>
        </w:rPr>
        <w:t xml:space="preserve">-PSC-25/2018, </w:t>
      </w:r>
      <w:r w:rsidR="002339C5">
        <w:rPr>
          <w:rFonts w:cs="Arial"/>
          <w:spacing w:val="-2"/>
        </w:rPr>
        <w:t>en cuyo resolutivo Segundo se</w:t>
      </w:r>
      <w:r w:rsidR="001E7630">
        <w:rPr>
          <w:rFonts w:cs="Arial"/>
          <w:spacing w:val="-2"/>
        </w:rPr>
        <w:t xml:space="preserve"> </w:t>
      </w:r>
      <w:r w:rsidR="005271F8">
        <w:rPr>
          <w:rFonts w:cs="Arial"/>
          <w:spacing w:val="-2"/>
        </w:rPr>
        <w:t>“</w:t>
      </w:r>
      <w:r w:rsidR="00895E03" w:rsidRPr="0037184B">
        <w:rPr>
          <w:rFonts w:cs="Arial"/>
          <w:i/>
          <w:spacing w:val="-2"/>
        </w:rPr>
        <w:t>vincul</w:t>
      </w:r>
      <w:r w:rsidR="009C39FF" w:rsidRPr="0037184B">
        <w:rPr>
          <w:rFonts w:cs="Arial"/>
          <w:i/>
          <w:spacing w:val="-2"/>
        </w:rPr>
        <w:t>ó</w:t>
      </w:r>
      <w:r w:rsidR="00895E03" w:rsidRPr="0037184B">
        <w:rPr>
          <w:rFonts w:cs="Arial"/>
          <w:i/>
          <w:spacing w:val="-2"/>
        </w:rPr>
        <w:t xml:space="preserve"> al Comité de Radio y Televisión del INE para que adopte, en el ámbito de su competencia, la metodología y mecanismos que mejor garanticen el interés superior de las personas menores de edad que participen en promocionales de los partidos políticos, así como para que comunique a cada partido político lo que se implemente para su observancia, todo ello con base en la sentencia recaída en el expediente SUP-REP-120/2017</w:t>
      </w:r>
      <w:r w:rsidR="005271F8">
        <w:rPr>
          <w:rFonts w:cs="Arial"/>
          <w:i/>
          <w:spacing w:val="-2"/>
        </w:rPr>
        <w:t>”</w:t>
      </w:r>
      <w:r w:rsidR="00895E03" w:rsidRPr="0037184B">
        <w:rPr>
          <w:rFonts w:cs="Arial"/>
          <w:i/>
          <w:spacing w:val="-2"/>
        </w:rPr>
        <w:t>.</w:t>
      </w:r>
    </w:p>
    <w:p w:rsidR="0037184B" w:rsidRPr="0037184B" w:rsidRDefault="0037184B" w:rsidP="0037184B">
      <w:pPr>
        <w:autoSpaceDE w:val="0"/>
        <w:autoSpaceDN w:val="0"/>
        <w:adjustRightInd w:val="0"/>
        <w:spacing w:line="260" w:lineRule="exact"/>
        <w:ind w:left="567"/>
        <w:contextualSpacing/>
        <w:rPr>
          <w:rFonts w:cs="Arial"/>
          <w:spacing w:val="-2"/>
        </w:rPr>
      </w:pPr>
    </w:p>
    <w:p w:rsidR="00D12833" w:rsidRPr="0037184B" w:rsidRDefault="00986E78" w:rsidP="001013F1">
      <w:pPr>
        <w:numPr>
          <w:ilvl w:val="0"/>
          <w:numId w:val="1"/>
        </w:numPr>
        <w:autoSpaceDE w:val="0"/>
        <w:autoSpaceDN w:val="0"/>
        <w:adjustRightInd w:val="0"/>
        <w:spacing w:line="260" w:lineRule="exact"/>
        <w:ind w:left="567" w:hanging="567"/>
        <w:contextualSpacing/>
        <w:rPr>
          <w:rFonts w:cs="Arial"/>
          <w:spacing w:val="-2"/>
        </w:rPr>
      </w:pPr>
      <w:r w:rsidRPr="0037184B">
        <w:rPr>
          <w:rFonts w:cs="Arial"/>
          <w:b/>
          <w:spacing w:val="-2"/>
        </w:rPr>
        <w:lastRenderedPageBreak/>
        <w:t>Sentencia SRE-PSC-59/2018.</w:t>
      </w:r>
      <w:r w:rsidRPr="0037184B">
        <w:rPr>
          <w:rFonts w:cs="Arial"/>
          <w:spacing w:val="-2"/>
        </w:rPr>
        <w:t xml:space="preserve"> E</w:t>
      </w:r>
      <w:r w:rsidR="002339C5">
        <w:rPr>
          <w:rFonts w:cs="Arial"/>
          <w:spacing w:val="-2"/>
        </w:rPr>
        <w:t>l cinco de abril de dos mil dieciocho, e</w:t>
      </w:r>
      <w:r w:rsidRPr="0037184B">
        <w:rPr>
          <w:rFonts w:cs="Arial"/>
          <w:spacing w:val="-2"/>
        </w:rPr>
        <w:t xml:space="preserve">n sesión pública de la Sala Regional Especializada   del Tribunal Electoral del Poder Judicial de la Federación, se </w:t>
      </w:r>
      <w:r w:rsidR="00750CA5" w:rsidRPr="0037184B">
        <w:rPr>
          <w:rFonts w:cs="Arial"/>
          <w:spacing w:val="-2"/>
        </w:rPr>
        <w:t>dictó</w:t>
      </w:r>
      <w:r w:rsidRPr="0037184B">
        <w:rPr>
          <w:rFonts w:cs="Arial"/>
          <w:spacing w:val="-2"/>
        </w:rPr>
        <w:t xml:space="preserve"> la sentencia recaída al </w:t>
      </w:r>
      <w:r w:rsidR="00750CA5" w:rsidRPr="0037184B">
        <w:rPr>
          <w:rFonts w:cs="Arial"/>
          <w:spacing w:val="-2"/>
        </w:rPr>
        <w:t xml:space="preserve">procedimiento especial sancionador </w:t>
      </w:r>
      <w:r w:rsidRPr="0037184B">
        <w:rPr>
          <w:rFonts w:cs="Arial"/>
          <w:spacing w:val="-2"/>
        </w:rPr>
        <w:t>SRE</w:t>
      </w:r>
      <w:r w:rsidR="00895E03" w:rsidRPr="0037184B">
        <w:rPr>
          <w:rFonts w:cs="Arial"/>
          <w:spacing w:val="-2"/>
        </w:rPr>
        <w:t xml:space="preserve">-PSC-59/2018, </w:t>
      </w:r>
      <w:r w:rsidR="00A03CDE" w:rsidRPr="0037184B">
        <w:rPr>
          <w:rFonts w:cs="Arial"/>
          <w:spacing w:val="-2"/>
        </w:rPr>
        <w:t>en cuyo resolutivo Séptimo</w:t>
      </w:r>
      <w:r w:rsidR="002339C5">
        <w:rPr>
          <w:rFonts w:cs="Arial"/>
          <w:spacing w:val="-2"/>
        </w:rPr>
        <w:t xml:space="preserve"> se</w:t>
      </w:r>
      <w:r w:rsidR="00A03CDE" w:rsidRPr="0037184B">
        <w:rPr>
          <w:rFonts w:cs="Arial"/>
          <w:spacing w:val="-2"/>
        </w:rPr>
        <w:t xml:space="preserve"> </w:t>
      </w:r>
      <w:r w:rsidR="005271F8">
        <w:rPr>
          <w:rFonts w:cs="Arial"/>
          <w:spacing w:val="-2"/>
        </w:rPr>
        <w:t>“</w:t>
      </w:r>
      <w:r w:rsidR="00D12833" w:rsidRPr="0037184B">
        <w:rPr>
          <w:rFonts w:cs="Arial"/>
          <w:i/>
          <w:spacing w:val="-2"/>
        </w:rPr>
        <w:t>vincul</w:t>
      </w:r>
      <w:r w:rsidR="00A03CDE" w:rsidRPr="0037184B">
        <w:rPr>
          <w:rFonts w:cs="Arial"/>
          <w:i/>
          <w:spacing w:val="-2"/>
        </w:rPr>
        <w:t>ó</w:t>
      </w:r>
      <w:r w:rsidR="00D12833" w:rsidRPr="0037184B">
        <w:rPr>
          <w:rFonts w:cs="Arial"/>
          <w:i/>
          <w:spacing w:val="-2"/>
        </w:rPr>
        <w:t xml:space="preserve"> al Consejo General del Instituto Nacional Electoral, a fin de </w:t>
      </w:r>
      <w:r w:rsidR="00A03CDE" w:rsidRPr="0037184B">
        <w:rPr>
          <w:rFonts w:cs="Arial"/>
          <w:i/>
          <w:spacing w:val="-2"/>
        </w:rPr>
        <w:t xml:space="preserve">realizar </w:t>
      </w:r>
      <w:r w:rsidR="00D12833" w:rsidRPr="0037184B">
        <w:rPr>
          <w:rFonts w:cs="Arial"/>
          <w:i/>
          <w:spacing w:val="-2"/>
        </w:rPr>
        <w:t>las adecuaciones necesarias e idóneas a los Lineamientos para la protección de niñas, niños y adolescentes en materia de propaganda y mensajes electorales, en los términos precisados en las consideraciones que sustenta</w:t>
      </w:r>
      <w:r w:rsidR="00A03CDE" w:rsidRPr="0037184B">
        <w:rPr>
          <w:rFonts w:cs="Arial"/>
          <w:i/>
          <w:spacing w:val="-2"/>
        </w:rPr>
        <w:t xml:space="preserve">ron a </w:t>
      </w:r>
      <w:r w:rsidR="00D12833" w:rsidRPr="0037184B">
        <w:rPr>
          <w:rFonts w:cs="Arial"/>
          <w:i/>
          <w:spacing w:val="-2"/>
        </w:rPr>
        <w:t xml:space="preserve"> </w:t>
      </w:r>
      <w:r w:rsidR="00A03CDE" w:rsidRPr="0037184B">
        <w:rPr>
          <w:rFonts w:cs="Arial"/>
          <w:i/>
          <w:spacing w:val="-2"/>
        </w:rPr>
        <w:t>dicha</w:t>
      </w:r>
      <w:r w:rsidR="00D12833" w:rsidRPr="0037184B">
        <w:rPr>
          <w:rFonts w:cs="Arial"/>
          <w:i/>
          <w:spacing w:val="-2"/>
        </w:rPr>
        <w:t xml:space="preserve"> ejecutoria</w:t>
      </w:r>
      <w:r w:rsidR="005271F8">
        <w:rPr>
          <w:rFonts w:cs="Arial"/>
          <w:i/>
          <w:spacing w:val="-2"/>
        </w:rPr>
        <w:t>”</w:t>
      </w:r>
      <w:r w:rsidR="00D12833" w:rsidRPr="0037184B">
        <w:rPr>
          <w:rFonts w:cs="Arial"/>
          <w:i/>
          <w:spacing w:val="-2"/>
        </w:rPr>
        <w:t>.</w:t>
      </w:r>
    </w:p>
    <w:p w:rsidR="00D12833" w:rsidRDefault="00D12833" w:rsidP="00D12833">
      <w:pPr>
        <w:autoSpaceDE w:val="0"/>
        <w:autoSpaceDN w:val="0"/>
        <w:adjustRightInd w:val="0"/>
        <w:spacing w:line="260" w:lineRule="exact"/>
        <w:contextualSpacing/>
        <w:rPr>
          <w:rFonts w:cs="Arial"/>
          <w:spacing w:val="-2"/>
        </w:rPr>
      </w:pPr>
    </w:p>
    <w:p w:rsidR="00D12833" w:rsidRDefault="00D12833" w:rsidP="00387DEE">
      <w:pPr>
        <w:numPr>
          <w:ilvl w:val="0"/>
          <w:numId w:val="1"/>
        </w:numPr>
        <w:autoSpaceDE w:val="0"/>
        <w:autoSpaceDN w:val="0"/>
        <w:adjustRightInd w:val="0"/>
        <w:spacing w:line="260" w:lineRule="exact"/>
        <w:ind w:left="567" w:hanging="567"/>
        <w:contextualSpacing/>
        <w:rPr>
          <w:rFonts w:cs="Arial"/>
          <w:spacing w:val="-2"/>
        </w:rPr>
      </w:pPr>
      <w:r w:rsidRPr="006A15FE">
        <w:rPr>
          <w:rFonts w:cs="Arial"/>
          <w:b/>
          <w:spacing w:val="-2"/>
        </w:rPr>
        <w:t>Modificación lineamientos niñas, niños y adolescentes en materia de propaganda electoral.</w:t>
      </w:r>
      <w:r>
        <w:rPr>
          <w:rFonts w:cs="Arial"/>
          <w:spacing w:val="-2"/>
        </w:rPr>
        <w:t xml:space="preserve"> El veintiocho de mayo de dos mil dieciocho, en sesión ordinaria del Consejo General del Instituto Nacional Electoral, se aprobó el </w:t>
      </w:r>
      <w:r w:rsidRPr="006A15FE">
        <w:rPr>
          <w:rFonts w:cs="Arial"/>
          <w:i/>
          <w:spacing w:val="-2"/>
        </w:rPr>
        <w:t xml:space="preserve">“Acuerdo […] por el que se modifican los lineamientos para la protección de niñas, niños y adolescentes en materia de propaganda y mensajes electorales, aprobados mediante Acuerdo INE/CG20/2017, y se deja sin efectos el formato aprobado mediante Acuerdo INE/ACRT/08/2017 del Comité de Radio y Televisión, en cumplimiento a las sentencias de las Salas Regional Especializada y Superior, ambas del Tribunal Electoral del Poder Judicial de la Federación, identificadas como SRE-PSC-25/2018, SRE-PSC-59/2018, SRE-PSC-64/2017 y SUP-REP-120/2017, y con motivo de los criterios establecidos en las sentencias SUP-REP-96/2017 y </w:t>
      </w:r>
      <w:r w:rsidR="006A15FE" w:rsidRPr="006A15FE">
        <w:rPr>
          <w:rFonts w:cs="Arial"/>
          <w:i/>
          <w:spacing w:val="-2"/>
        </w:rPr>
        <w:t>SUP-JRC-145/2017”</w:t>
      </w:r>
      <w:r w:rsidR="006A15FE">
        <w:rPr>
          <w:rFonts w:cs="Arial"/>
          <w:spacing w:val="-2"/>
        </w:rPr>
        <w:t>, identificado como INE/CG508/2018.</w:t>
      </w:r>
    </w:p>
    <w:p w:rsidR="00895E03" w:rsidRDefault="00895E03" w:rsidP="00895E03">
      <w:pPr>
        <w:autoSpaceDE w:val="0"/>
        <w:autoSpaceDN w:val="0"/>
        <w:adjustRightInd w:val="0"/>
        <w:spacing w:line="260" w:lineRule="exact"/>
        <w:ind w:left="567"/>
        <w:contextualSpacing/>
        <w:rPr>
          <w:rFonts w:cs="Arial"/>
          <w:b/>
          <w:spacing w:val="-2"/>
        </w:rPr>
      </w:pPr>
    </w:p>
    <w:p w:rsidR="00387DEE" w:rsidRPr="00354B5D" w:rsidRDefault="00387DEE" w:rsidP="00387DEE">
      <w:pPr>
        <w:autoSpaceDE w:val="0"/>
        <w:autoSpaceDN w:val="0"/>
        <w:adjustRightInd w:val="0"/>
        <w:spacing w:line="260" w:lineRule="exact"/>
        <w:ind w:left="567"/>
        <w:contextualSpacing/>
        <w:rPr>
          <w:rFonts w:cs="Arial"/>
        </w:rPr>
      </w:pPr>
    </w:p>
    <w:p w:rsidR="00387DEE" w:rsidRDefault="00387DEE" w:rsidP="00387DEE">
      <w:pPr>
        <w:spacing w:line="260" w:lineRule="exact"/>
        <w:jc w:val="center"/>
        <w:rPr>
          <w:rFonts w:cs="Arial"/>
          <w:spacing w:val="60"/>
          <w:lang w:val="es-ES"/>
        </w:rPr>
      </w:pPr>
      <w:r w:rsidRPr="00354B5D">
        <w:rPr>
          <w:rFonts w:cs="Arial"/>
          <w:b/>
          <w:bCs/>
          <w:spacing w:val="60"/>
          <w:lang w:val="es-ES"/>
        </w:rPr>
        <w:t>Consider</w:t>
      </w:r>
      <w:r w:rsidR="005271F8">
        <w:rPr>
          <w:rFonts w:cs="Arial"/>
          <w:b/>
          <w:bCs/>
          <w:spacing w:val="60"/>
          <w:lang w:val="es-ES"/>
        </w:rPr>
        <w:t>aciones</w:t>
      </w:r>
    </w:p>
    <w:p w:rsidR="005271F8" w:rsidRDefault="005271F8" w:rsidP="00387DEE">
      <w:pPr>
        <w:spacing w:line="260" w:lineRule="exact"/>
        <w:jc w:val="center"/>
        <w:rPr>
          <w:rFonts w:cs="Arial"/>
          <w:spacing w:val="60"/>
          <w:lang w:val="es-ES"/>
        </w:rPr>
      </w:pPr>
    </w:p>
    <w:p w:rsidR="000D4417" w:rsidRPr="00354B5D" w:rsidRDefault="000D4417" w:rsidP="00387DEE">
      <w:pPr>
        <w:spacing w:line="260" w:lineRule="exact"/>
        <w:jc w:val="center"/>
        <w:rPr>
          <w:rFonts w:cs="Arial"/>
          <w:spacing w:val="60"/>
          <w:lang w:val="es-ES"/>
        </w:rPr>
      </w:pPr>
    </w:p>
    <w:p w:rsidR="00387DEE" w:rsidRPr="00354B5D" w:rsidRDefault="00387DEE" w:rsidP="00387DEE">
      <w:pPr>
        <w:spacing w:line="260" w:lineRule="exact"/>
        <w:rPr>
          <w:rFonts w:cs="Arial"/>
          <w:b/>
          <w:bCs/>
        </w:rPr>
      </w:pPr>
      <w:r w:rsidRPr="00354B5D">
        <w:rPr>
          <w:rFonts w:cs="Arial"/>
          <w:b/>
          <w:bCs/>
        </w:rPr>
        <w:t>Competencia en materia de administración de tiempos de radio y televisión</w:t>
      </w:r>
    </w:p>
    <w:p w:rsidR="00387DEE" w:rsidRPr="00354B5D" w:rsidRDefault="00387DEE" w:rsidP="00387DEE">
      <w:pPr>
        <w:spacing w:line="260" w:lineRule="exact"/>
        <w:rPr>
          <w:rFonts w:cs="Arial"/>
          <w:lang w:val="es-ES"/>
        </w:rPr>
      </w:pPr>
    </w:p>
    <w:p w:rsidR="00387DEE" w:rsidRPr="00354B5D" w:rsidRDefault="00387DEE" w:rsidP="00387DEE">
      <w:pPr>
        <w:pStyle w:val="Prrafodelista"/>
        <w:numPr>
          <w:ilvl w:val="0"/>
          <w:numId w:val="2"/>
        </w:numPr>
        <w:spacing w:line="260" w:lineRule="exact"/>
        <w:ind w:left="567" w:hanging="501"/>
        <w:contextualSpacing/>
        <w:rPr>
          <w:rFonts w:cs="Arial"/>
        </w:rPr>
      </w:pPr>
      <w:r w:rsidRPr="00354B5D">
        <w:rPr>
          <w:rFonts w:cs="Arial"/>
        </w:rPr>
        <w:t xml:space="preserve">De conformidad con lo dispuesto por los artículos 41, base III de la Constitución Política de los Estados Unidos Mexicanos; </w:t>
      </w:r>
      <w:r w:rsidR="005271F8">
        <w:rPr>
          <w:rFonts w:cs="Arial"/>
        </w:rPr>
        <w:t xml:space="preserve">30, numeral 1, inciso h) </w:t>
      </w:r>
      <w:r w:rsidRPr="00354B5D">
        <w:rPr>
          <w:rFonts w:cs="Arial"/>
        </w:rPr>
        <w:t>y 160, numeral 1 de la Ley General de Instituciones y Procedimientos Electorales,</w:t>
      </w:r>
      <w:r w:rsidR="005271F8">
        <w:rPr>
          <w:rFonts w:cs="Arial"/>
        </w:rPr>
        <w:t xml:space="preserve"> así como 4, numeral 1</w:t>
      </w:r>
      <w:r w:rsidR="00377579">
        <w:rPr>
          <w:rFonts w:cs="Arial"/>
        </w:rPr>
        <w:t xml:space="preserve"> del Reglamento de Radio y Televisión en Materia Electoral,</w:t>
      </w:r>
      <w:r w:rsidRPr="00354B5D">
        <w:rPr>
          <w:rFonts w:cs="Arial"/>
        </w:rPr>
        <w:t xml:space="preserve"> el Instituto Nacional Electoral es la autoridad única encargada de la administración de los tiempos del Estado en radio y televisión correspondientes a la prerrogativa de los partidos políticos y candidatos/as independientes, así como la asignación de tiempos para las demás autoridades electorales.</w:t>
      </w:r>
    </w:p>
    <w:p w:rsidR="00387DEE" w:rsidRPr="00354B5D" w:rsidRDefault="00387DEE" w:rsidP="00387DEE">
      <w:pPr>
        <w:pStyle w:val="Prrafodelista"/>
        <w:spacing w:line="260" w:lineRule="exact"/>
        <w:ind w:left="567" w:hanging="501"/>
        <w:rPr>
          <w:rFonts w:cs="Arial"/>
        </w:rPr>
      </w:pPr>
    </w:p>
    <w:p w:rsidR="00387DEE" w:rsidRPr="00354B5D" w:rsidRDefault="00387DEE" w:rsidP="00387DEE">
      <w:pPr>
        <w:pStyle w:val="Prrafodelista"/>
        <w:numPr>
          <w:ilvl w:val="0"/>
          <w:numId w:val="2"/>
        </w:numPr>
        <w:spacing w:line="260" w:lineRule="exact"/>
        <w:ind w:left="567" w:hanging="501"/>
        <w:contextualSpacing/>
        <w:rPr>
          <w:rFonts w:cs="Arial"/>
        </w:rPr>
      </w:pPr>
      <w:r w:rsidRPr="00354B5D">
        <w:rPr>
          <w:rFonts w:cs="Arial"/>
        </w:rPr>
        <w:t xml:space="preserve">El artículo 160, numeral 2 de la Ley General de Instituciones y Procedimientos Electorales, dispone que el Instituto garantizará a los partidos políticos el uso de sus prerrogativas constitucionales en radio y televisión y establecerá las pautas para la asignación de los mensajes y programas que tengan derecho a difundir durante los periodos que comprendan los procesos electorales y fuera de ellos. </w:t>
      </w:r>
    </w:p>
    <w:p w:rsidR="00387DEE" w:rsidRPr="00354B5D" w:rsidRDefault="00387DEE" w:rsidP="00387DEE">
      <w:pPr>
        <w:pStyle w:val="Prrafodelista"/>
        <w:spacing w:line="260" w:lineRule="exact"/>
        <w:ind w:left="567" w:hanging="501"/>
        <w:rPr>
          <w:rFonts w:cs="Arial"/>
        </w:rPr>
      </w:pPr>
    </w:p>
    <w:p w:rsidR="00387DEE" w:rsidRPr="00354B5D" w:rsidRDefault="00387DEE" w:rsidP="00387DEE">
      <w:pPr>
        <w:pStyle w:val="Prrafodelista"/>
        <w:numPr>
          <w:ilvl w:val="0"/>
          <w:numId w:val="2"/>
        </w:numPr>
        <w:spacing w:line="260" w:lineRule="exact"/>
        <w:ind w:left="567" w:hanging="501"/>
        <w:contextualSpacing/>
        <w:rPr>
          <w:rFonts w:cs="Arial"/>
        </w:rPr>
      </w:pPr>
      <w:r w:rsidRPr="00354B5D">
        <w:rPr>
          <w:rFonts w:cs="Arial"/>
          <w:lang w:val="es-ES"/>
        </w:rPr>
        <w:lastRenderedPageBreak/>
        <w:t>Como lo señala el artículo 1, numeral 1 del Reglamento de Radio y Televisión en Materia Electoral, dicho ordenamiento tiene por objeto establecer las normas conforme a las cuales se instrumentarán las disposiciones de la Ley General de Instituciones y Procedimientos Electorales, relativas al ejercicio de las prerrogativas que la Constitución Política de los Estados Unidos Mexicanos y la propia Ley otorgan a los partidos políticos y los/las candidatos/as independientes en materia de acceso a la radio y televisión, la administración de los tiempos destinados en dichos medios a los fines propios del Instituto Nacional Electoral y de otras autoridades electorales; así como a las prohibiciones que en dichos ordenamientos se establecen en materia de radio y televisión.</w:t>
      </w:r>
    </w:p>
    <w:p w:rsidR="00387DEE" w:rsidRPr="00354B5D" w:rsidRDefault="00387DEE" w:rsidP="00387DEE">
      <w:pPr>
        <w:ind w:left="66"/>
        <w:contextualSpacing/>
        <w:rPr>
          <w:rFonts w:cs="Arial"/>
        </w:rPr>
      </w:pPr>
    </w:p>
    <w:p w:rsidR="00387DEE" w:rsidRPr="00354B5D" w:rsidRDefault="00387DEE" w:rsidP="00387DEE">
      <w:pPr>
        <w:ind w:left="567" w:hanging="567"/>
        <w:rPr>
          <w:rFonts w:cs="Arial"/>
          <w:b/>
          <w:bCs/>
        </w:rPr>
      </w:pPr>
      <w:r w:rsidRPr="00354B5D">
        <w:rPr>
          <w:rFonts w:cs="Arial"/>
          <w:b/>
          <w:bCs/>
        </w:rPr>
        <w:t xml:space="preserve">Competencia específica </w:t>
      </w:r>
      <w:r w:rsidRPr="00354B5D">
        <w:rPr>
          <w:rFonts w:cs="Arial"/>
          <w:b/>
        </w:rPr>
        <w:t>del Comité de Radio y Televisión</w:t>
      </w:r>
    </w:p>
    <w:p w:rsidR="00387DEE" w:rsidRPr="00354B5D" w:rsidRDefault="00387DEE" w:rsidP="00387DEE">
      <w:pPr>
        <w:pStyle w:val="Prrafodelista"/>
        <w:ind w:left="567" w:hanging="501"/>
        <w:rPr>
          <w:rFonts w:cs="Arial"/>
        </w:rPr>
      </w:pPr>
    </w:p>
    <w:p w:rsidR="00387DEE" w:rsidRPr="00354B5D" w:rsidRDefault="00387DEE" w:rsidP="00387DEE">
      <w:pPr>
        <w:pStyle w:val="Prrafodelista"/>
        <w:numPr>
          <w:ilvl w:val="0"/>
          <w:numId w:val="2"/>
        </w:numPr>
        <w:ind w:left="567" w:hanging="501"/>
        <w:contextualSpacing/>
        <w:rPr>
          <w:rFonts w:cs="Arial"/>
        </w:rPr>
      </w:pPr>
      <w:r w:rsidRPr="00354B5D">
        <w:rPr>
          <w:rFonts w:cs="Arial"/>
          <w:lang w:val="es-ES"/>
        </w:rPr>
        <w:t>De conformidad con los artículos 162, numeral 1, inciso d); 184, numeral 1, inciso a) de la Ley en la materia;</w:t>
      </w:r>
      <w:r w:rsidR="00377579">
        <w:rPr>
          <w:rFonts w:cs="Arial"/>
          <w:lang w:val="es-ES"/>
        </w:rPr>
        <w:t xml:space="preserve"> 4, numeral 2, inciso d)</w:t>
      </w:r>
      <w:r w:rsidRPr="00354B5D">
        <w:rPr>
          <w:rFonts w:cs="Arial"/>
          <w:lang w:val="es-ES"/>
        </w:rPr>
        <w:t xml:space="preserve"> y 6, numeral 2, inciso</w:t>
      </w:r>
      <w:r w:rsidR="00377579">
        <w:rPr>
          <w:rFonts w:cs="Arial"/>
          <w:lang w:val="es-ES"/>
        </w:rPr>
        <w:t>s</w:t>
      </w:r>
      <w:r>
        <w:rPr>
          <w:rFonts w:cs="Arial"/>
          <w:lang w:val="es-ES"/>
        </w:rPr>
        <w:t xml:space="preserve"> </w:t>
      </w:r>
      <w:r w:rsidR="008C4D96">
        <w:rPr>
          <w:rFonts w:cs="Arial"/>
          <w:lang w:val="es-ES"/>
        </w:rPr>
        <w:t xml:space="preserve">a), </w:t>
      </w:r>
      <w:r w:rsidRPr="00354B5D">
        <w:rPr>
          <w:rFonts w:cs="Arial"/>
          <w:lang w:val="es-ES"/>
        </w:rPr>
        <w:t>c)</w:t>
      </w:r>
      <w:r w:rsidR="00377579">
        <w:rPr>
          <w:rFonts w:cs="Arial"/>
          <w:lang w:val="es-ES"/>
        </w:rPr>
        <w:t xml:space="preserve"> y h)</w:t>
      </w:r>
      <w:r w:rsidRPr="00354B5D">
        <w:rPr>
          <w:rFonts w:cs="Arial"/>
          <w:lang w:val="es-ES"/>
        </w:rPr>
        <w:t xml:space="preserve"> del Reglamento de Radio y Televisión en Materia Electoral, el Instituto ejercerá sus atribuciones en materia de radio y televisión a través del Comité de Radio y Televisión, el cual será responsable de asegurar a los partidos políticos y candidatos independientes la debi</w:t>
      </w:r>
      <w:r>
        <w:rPr>
          <w:rFonts w:cs="Arial"/>
          <w:lang w:val="es-ES"/>
        </w:rPr>
        <w:t>da participación en la materia; conocer y aprobar las pautas de transmisión y</w:t>
      </w:r>
      <w:r w:rsidRPr="00354B5D">
        <w:rPr>
          <w:rFonts w:cs="Arial"/>
          <w:lang w:val="es-ES"/>
        </w:rPr>
        <w:t xml:space="preserve"> conocer los asuntos que en la materia conciernan en forma directa a los propios partidos</w:t>
      </w:r>
      <w:r w:rsidR="00377579">
        <w:rPr>
          <w:rFonts w:cs="Arial"/>
          <w:lang w:val="es-ES"/>
        </w:rPr>
        <w:t xml:space="preserve"> y candidatos</w:t>
      </w:r>
      <w:r w:rsidRPr="00354B5D">
        <w:rPr>
          <w:rFonts w:cs="Arial"/>
          <w:lang w:val="es-ES"/>
        </w:rPr>
        <w:t xml:space="preserve">. </w:t>
      </w:r>
    </w:p>
    <w:p w:rsidR="00387DEE" w:rsidRPr="00354B5D" w:rsidRDefault="00387DEE" w:rsidP="00387DEE">
      <w:pPr>
        <w:pStyle w:val="Prrafodelista"/>
        <w:ind w:left="567" w:hanging="501"/>
        <w:contextualSpacing/>
        <w:rPr>
          <w:rFonts w:cs="Arial"/>
        </w:rPr>
      </w:pPr>
    </w:p>
    <w:p w:rsidR="00387DEE" w:rsidRPr="00D32A3E" w:rsidRDefault="00377579" w:rsidP="004575AD">
      <w:pPr>
        <w:pStyle w:val="Prrafodelista"/>
        <w:ind w:left="567"/>
        <w:contextualSpacing/>
        <w:rPr>
          <w:rFonts w:cs="Arial"/>
        </w:rPr>
      </w:pPr>
      <w:r>
        <w:rPr>
          <w:rFonts w:cs="Arial"/>
        </w:rPr>
        <w:t xml:space="preserve">Además, </w:t>
      </w:r>
      <w:r w:rsidR="00387DEE" w:rsidRPr="00354B5D">
        <w:rPr>
          <w:rFonts w:cs="Arial"/>
        </w:rPr>
        <w:t xml:space="preserve">en el ejercicio de sus atribuciones, </w:t>
      </w:r>
      <w:r>
        <w:rPr>
          <w:rFonts w:cs="Arial"/>
        </w:rPr>
        <w:t xml:space="preserve">el Comité interpretará </w:t>
      </w:r>
      <w:r w:rsidR="00387DEE" w:rsidRPr="00354B5D">
        <w:rPr>
          <w:rFonts w:cs="Arial"/>
        </w:rPr>
        <w:t xml:space="preserve">la Ley General de Instituciones y Procedimientos Electorales, la Ley General de Partidos Políticos y el Reglamento </w:t>
      </w:r>
      <w:r w:rsidR="00387DEE" w:rsidRPr="00D32A3E">
        <w:rPr>
          <w:rFonts w:cs="Arial"/>
          <w:lang w:val="es-ES"/>
        </w:rPr>
        <w:t>de Radio y Televisión en Materia Electoral</w:t>
      </w:r>
      <w:r w:rsidR="00387DEE" w:rsidRPr="00D32A3E">
        <w:rPr>
          <w:rFonts w:cs="Arial"/>
        </w:rPr>
        <w:t xml:space="preserve"> en lo que se refiere a la administración del tiempo en radio y televisión.</w:t>
      </w:r>
    </w:p>
    <w:p w:rsidR="00387DEE" w:rsidRPr="00D32A3E" w:rsidRDefault="00387DEE" w:rsidP="00387DEE">
      <w:pPr>
        <w:contextualSpacing/>
        <w:rPr>
          <w:rFonts w:cs="Arial"/>
          <w:b/>
        </w:rPr>
      </w:pPr>
    </w:p>
    <w:p w:rsidR="00387DEE" w:rsidRPr="00D32A3E" w:rsidRDefault="00387DEE" w:rsidP="00387DEE">
      <w:pPr>
        <w:contextualSpacing/>
        <w:rPr>
          <w:rFonts w:cs="Arial"/>
          <w:b/>
        </w:rPr>
      </w:pPr>
      <w:r w:rsidRPr="00D32A3E">
        <w:rPr>
          <w:rFonts w:cs="Arial"/>
          <w:b/>
        </w:rPr>
        <w:t>Entrega</w:t>
      </w:r>
      <w:r>
        <w:rPr>
          <w:rFonts w:cs="Arial"/>
          <w:b/>
        </w:rPr>
        <w:t>,</w:t>
      </w:r>
      <w:r w:rsidRPr="00D32A3E">
        <w:rPr>
          <w:rFonts w:cs="Arial"/>
          <w:b/>
        </w:rPr>
        <w:t xml:space="preserve"> recepción de materiales y elaboración de órdenes de transmisión.</w:t>
      </w:r>
    </w:p>
    <w:p w:rsidR="00387DEE" w:rsidRPr="00D32A3E" w:rsidRDefault="00387DEE" w:rsidP="00387DEE">
      <w:pPr>
        <w:pStyle w:val="Prrafodelista"/>
        <w:ind w:left="567" w:hanging="501"/>
        <w:rPr>
          <w:rFonts w:cs="Arial"/>
        </w:rPr>
      </w:pPr>
    </w:p>
    <w:p w:rsidR="00387DEE" w:rsidRPr="001F663F" w:rsidRDefault="00387DEE" w:rsidP="001F663F">
      <w:pPr>
        <w:pStyle w:val="Prrafodelista"/>
        <w:numPr>
          <w:ilvl w:val="0"/>
          <w:numId w:val="2"/>
        </w:numPr>
        <w:ind w:left="567" w:hanging="501"/>
        <w:contextualSpacing/>
        <w:rPr>
          <w:rFonts w:cs="Arial"/>
        </w:rPr>
      </w:pPr>
      <w:r w:rsidRPr="00D32A3E">
        <w:rPr>
          <w:rFonts w:cs="Arial"/>
        </w:rPr>
        <w:t xml:space="preserve">Atendiendo a lo dispuesto por </w:t>
      </w:r>
      <w:r w:rsidRPr="00D32A3E">
        <w:rPr>
          <w:rFonts w:cs="Arial"/>
          <w:color w:val="000000"/>
        </w:rPr>
        <w:t>los artículos 186, numerales 4 y 5 de la Ley General de Instituciones y Procedimientos Electorales</w:t>
      </w:r>
      <w:r w:rsidR="00503FC4">
        <w:rPr>
          <w:rFonts w:cs="Arial"/>
          <w:color w:val="000000"/>
        </w:rPr>
        <w:t xml:space="preserve">, </w:t>
      </w:r>
      <w:r w:rsidRPr="00D32A3E">
        <w:rPr>
          <w:rFonts w:cs="Arial"/>
        </w:rPr>
        <w:t xml:space="preserve">se creó el Sistema </w:t>
      </w:r>
      <w:r w:rsidR="00BA4EDB">
        <w:rPr>
          <w:rFonts w:cs="Arial"/>
        </w:rPr>
        <w:t>de</w:t>
      </w:r>
      <w:r>
        <w:rPr>
          <w:rFonts w:cs="Arial"/>
        </w:rPr>
        <w:t xml:space="preserve"> Recepción de Materiales de Radio y Televisión</w:t>
      </w:r>
      <w:r w:rsidRPr="00354B5D">
        <w:rPr>
          <w:rFonts w:cs="Arial"/>
        </w:rPr>
        <w:t>, que para el presente a</w:t>
      </w:r>
      <w:r w:rsidR="00CD7CB6">
        <w:rPr>
          <w:rFonts w:cs="Arial"/>
        </w:rPr>
        <w:t xml:space="preserve">cuerdo se integrará </w:t>
      </w:r>
      <w:r w:rsidRPr="00354B5D">
        <w:rPr>
          <w:rFonts w:cs="Arial"/>
        </w:rPr>
        <w:t>con la entrega y recepción de materia</w:t>
      </w:r>
      <w:r w:rsidR="00CD7CB6">
        <w:rPr>
          <w:rFonts w:cs="Arial"/>
        </w:rPr>
        <w:t>les vía electrónica; así como con</w:t>
      </w:r>
      <w:r w:rsidRPr="00354B5D">
        <w:rPr>
          <w:rFonts w:cs="Arial"/>
        </w:rPr>
        <w:t xml:space="preserve"> a la entrega y puesta a disposición de las instrucciones precisas para la difusión de los materiales en los espacios correspondientes en la pauta, </w:t>
      </w:r>
      <w:r>
        <w:rPr>
          <w:rFonts w:cs="Arial"/>
        </w:rPr>
        <w:t>duran</w:t>
      </w:r>
      <w:r w:rsidR="001F663F">
        <w:rPr>
          <w:rFonts w:cs="Arial"/>
        </w:rPr>
        <w:t xml:space="preserve">te </w:t>
      </w:r>
      <w:r w:rsidR="001F663F" w:rsidRPr="001F663F">
        <w:rPr>
          <w:rFonts w:cs="Arial"/>
        </w:rPr>
        <w:t>l</w:t>
      </w:r>
      <w:r w:rsidRPr="001F663F">
        <w:rPr>
          <w:rFonts w:cs="Arial"/>
        </w:rPr>
        <w:t>os Procesos Electorales Loca</w:t>
      </w:r>
      <w:r w:rsidR="001F663F">
        <w:rPr>
          <w:rFonts w:cs="Arial"/>
        </w:rPr>
        <w:t>les</w:t>
      </w:r>
      <w:r w:rsidRPr="001F663F">
        <w:rPr>
          <w:rFonts w:cs="Arial"/>
        </w:rPr>
        <w:t xml:space="preserve"> y el periodo ordinario que transcurrir</w:t>
      </w:r>
      <w:r w:rsidR="001F663F">
        <w:rPr>
          <w:rFonts w:cs="Arial"/>
        </w:rPr>
        <w:t>án durante dos mil diecinueve</w:t>
      </w:r>
      <w:r w:rsidR="00CD7CB6">
        <w:rPr>
          <w:rFonts w:cs="Arial"/>
        </w:rPr>
        <w:t>,</w:t>
      </w:r>
      <w:r w:rsidRPr="001F663F">
        <w:rPr>
          <w:rFonts w:cs="Arial"/>
        </w:rPr>
        <w:t xml:space="preserve"> como se establece en los Lineamientos señalados en el </w:t>
      </w:r>
      <w:r w:rsidRPr="00BD2D34">
        <w:rPr>
          <w:rFonts w:cs="Arial"/>
        </w:rPr>
        <w:t>antecedente V del presente acuerdo.</w:t>
      </w:r>
    </w:p>
    <w:p w:rsidR="00387DEE" w:rsidRPr="00D32A3E" w:rsidRDefault="00387DEE" w:rsidP="00387DEE">
      <w:pPr>
        <w:pStyle w:val="Prrafodelista"/>
        <w:ind w:left="567" w:hanging="501"/>
        <w:contextualSpacing/>
        <w:rPr>
          <w:rFonts w:cs="Arial"/>
        </w:rPr>
      </w:pPr>
    </w:p>
    <w:p w:rsidR="00387DEE" w:rsidRPr="00D32A3E" w:rsidRDefault="00387DEE" w:rsidP="004575AD">
      <w:pPr>
        <w:pStyle w:val="Prrafodelista"/>
        <w:ind w:left="567"/>
        <w:contextualSpacing/>
        <w:rPr>
          <w:rFonts w:cs="Arial"/>
        </w:rPr>
      </w:pPr>
      <w:r w:rsidRPr="00D32A3E">
        <w:rPr>
          <w:rFonts w:cs="Arial"/>
        </w:rPr>
        <w:t>Es importante señalar que, por lo que hace a la entrega y recepción de materiales y la elaboración de órdenes de transmisión</w:t>
      </w:r>
      <w:r w:rsidR="00F71191">
        <w:rPr>
          <w:rFonts w:cs="Arial"/>
        </w:rPr>
        <w:t>,</w:t>
      </w:r>
      <w:r w:rsidRPr="00D32A3E">
        <w:rPr>
          <w:rFonts w:cs="Arial"/>
        </w:rPr>
        <w:t xml:space="preserve"> se estará a lo dispuesto en los Lineamientos señalados en el an</w:t>
      </w:r>
      <w:r w:rsidR="00F71191">
        <w:rPr>
          <w:rFonts w:cs="Arial"/>
        </w:rPr>
        <w:t>tecedente V del presente instrumento</w:t>
      </w:r>
      <w:r w:rsidRPr="00D32A3E">
        <w:rPr>
          <w:rFonts w:cs="Arial"/>
        </w:rPr>
        <w:t>.</w:t>
      </w:r>
    </w:p>
    <w:p w:rsidR="00387DEE" w:rsidRPr="00354B5D" w:rsidRDefault="00387DEE" w:rsidP="00387DEE">
      <w:pPr>
        <w:ind w:left="567" w:hanging="501"/>
        <w:contextualSpacing/>
        <w:rPr>
          <w:rFonts w:cs="Arial"/>
        </w:rPr>
      </w:pPr>
    </w:p>
    <w:p w:rsidR="00387DEE" w:rsidRPr="00354B5D" w:rsidRDefault="00387DEE" w:rsidP="00387DEE">
      <w:pPr>
        <w:pStyle w:val="Prrafodelista"/>
        <w:numPr>
          <w:ilvl w:val="0"/>
          <w:numId w:val="2"/>
        </w:numPr>
        <w:autoSpaceDE w:val="0"/>
        <w:autoSpaceDN w:val="0"/>
        <w:adjustRightInd w:val="0"/>
        <w:ind w:left="567" w:hanging="501"/>
        <w:contextualSpacing/>
        <w:rPr>
          <w:rFonts w:cs="Arial"/>
          <w:color w:val="000000"/>
        </w:rPr>
      </w:pPr>
      <w:r w:rsidRPr="00354B5D">
        <w:rPr>
          <w:rFonts w:cs="Arial"/>
          <w:color w:val="000000"/>
        </w:rPr>
        <w:t>Para utilizar el Sistema Electrónico, se requerirá un equipo de cómputo con conexión a internet de al menos 5 Mbps, con las siguientes especificaciones mínimas:</w:t>
      </w:r>
    </w:p>
    <w:p w:rsidR="00387DEE" w:rsidRPr="00354B5D" w:rsidRDefault="00387DEE" w:rsidP="00387DEE">
      <w:pPr>
        <w:ind w:left="567" w:hanging="501"/>
        <w:rPr>
          <w:color w:val="1F497D"/>
        </w:rPr>
      </w:pPr>
    </w:p>
    <w:p w:rsidR="00387DEE" w:rsidRPr="00354B5D" w:rsidRDefault="00387DEE" w:rsidP="00387DEE">
      <w:pPr>
        <w:ind w:left="567"/>
      </w:pPr>
      <w:r w:rsidRPr="00354B5D">
        <w:t>Para el ingreso de materiales de radio y televisión:</w:t>
      </w:r>
    </w:p>
    <w:p w:rsidR="00387DEE" w:rsidRPr="00354B5D" w:rsidRDefault="00387DEE" w:rsidP="00387DEE">
      <w:pPr>
        <w:ind w:left="567"/>
      </w:pPr>
    </w:p>
    <w:p w:rsidR="00387DEE" w:rsidRPr="00354B5D" w:rsidRDefault="00387DEE" w:rsidP="00387DEE">
      <w:pPr>
        <w:pStyle w:val="Prrafodelista"/>
        <w:numPr>
          <w:ilvl w:val="0"/>
          <w:numId w:val="9"/>
        </w:numPr>
        <w:ind w:left="567" w:firstLine="0"/>
        <w:jc w:val="left"/>
        <w:rPr>
          <w:rFonts w:ascii="Calibri" w:hAnsi="Calibri"/>
          <w:sz w:val="22"/>
          <w:szCs w:val="22"/>
          <w:lang w:eastAsia="en-US"/>
        </w:rPr>
      </w:pPr>
      <w:r w:rsidRPr="00354B5D">
        <w:t>Procesador: Intel Core 2 o superior</w:t>
      </w:r>
    </w:p>
    <w:p w:rsidR="00387DEE" w:rsidRPr="00354B5D" w:rsidRDefault="00387DEE" w:rsidP="00387DEE">
      <w:pPr>
        <w:pStyle w:val="Prrafodelista"/>
        <w:numPr>
          <w:ilvl w:val="0"/>
          <w:numId w:val="9"/>
        </w:numPr>
        <w:ind w:left="567" w:firstLine="0"/>
        <w:jc w:val="left"/>
      </w:pPr>
      <w:r w:rsidRPr="00354B5D">
        <w:t>Sistema Operativo: Windows 7 o superior</w:t>
      </w:r>
    </w:p>
    <w:p w:rsidR="00387DEE" w:rsidRPr="00354B5D" w:rsidRDefault="00387DEE" w:rsidP="00387DEE">
      <w:pPr>
        <w:pStyle w:val="Prrafodelista"/>
        <w:numPr>
          <w:ilvl w:val="0"/>
          <w:numId w:val="9"/>
        </w:numPr>
        <w:ind w:left="567" w:firstLine="0"/>
        <w:jc w:val="left"/>
        <w:rPr>
          <w:sz w:val="20"/>
          <w:szCs w:val="20"/>
        </w:rPr>
      </w:pPr>
      <w:r w:rsidRPr="00354B5D">
        <w:t>Navegador: Chrome</w:t>
      </w:r>
    </w:p>
    <w:p w:rsidR="00387DEE" w:rsidRPr="00354B5D" w:rsidRDefault="00387DEE" w:rsidP="00387DEE">
      <w:pPr>
        <w:pStyle w:val="Prrafodelista"/>
        <w:numPr>
          <w:ilvl w:val="0"/>
          <w:numId w:val="9"/>
        </w:numPr>
        <w:ind w:left="567" w:firstLine="0"/>
        <w:jc w:val="left"/>
      </w:pPr>
      <w:r w:rsidRPr="00354B5D">
        <w:t xml:space="preserve">Memoria RAM: 6 RAM </w:t>
      </w:r>
    </w:p>
    <w:p w:rsidR="00387DEE" w:rsidRPr="00354B5D" w:rsidRDefault="00387DEE" w:rsidP="00387DEE">
      <w:pPr>
        <w:pStyle w:val="Prrafodelista"/>
        <w:numPr>
          <w:ilvl w:val="0"/>
          <w:numId w:val="9"/>
        </w:numPr>
        <w:ind w:left="567" w:firstLine="0"/>
        <w:jc w:val="left"/>
      </w:pPr>
      <w:r w:rsidRPr="00354B5D">
        <w:t>Espacio en disco duro: 100 Gigas</w:t>
      </w:r>
    </w:p>
    <w:p w:rsidR="00387DEE" w:rsidRPr="00354B5D" w:rsidRDefault="00387DEE" w:rsidP="00387DEE">
      <w:pPr>
        <w:jc w:val="left"/>
      </w:pPr>
    </w:p>
    <w:p w:rsidR="00387DEE" w:rsidRPr="00354B5D" w:rsidRDefault="00387DEE" w:rsidP="00387DEE">
      <w:pPr>
        <w:ind w:left="567"/>
        <w:rPr>
          <w:rFonts w:ascii="Calibri" w:hAnsi="Calibri"/>
          <w:sz w:val="22"/>
          <w:szCs w:val="22"/>
          <w:lang w:eastAsia="en-US"/>
        </w:rPr>
      </w:pPr>
      <w:r w:rsidRPr="00354B5D">
        <w:t>Para la descarga de órdenes y materiales por parte de los medios de comunicación:</w:t>
      </w:r>
    </w:p>
    <w:p w:rsidR="00387DEE" w:rsidRPr="00354B5D" w:rsidRDefault="00387DEE" w:rsidP="00387DEE">
      <w:pPr>
        <w:ind w:left="567"/>
      </w:pPr>
    </w:p>
    <w:p w:rsidR="00387DEE" w:rsidRPr="00354B5D" w:rsidRDefault="00387DEE" w:rsidP="00387DEE">
      <w:pPr>
        <w:pStyle w:val="Prrafodelista"/>
        <w:numPr>
          <w:ilvl w:val="0"/>
          <w:numId w:val="9"/>
        </w:numPr>
        <w:ind w:left="567" w:firstLine="0"/>
        <w:jc w:val="left"/>
        <w:rPr>
          <w:rFonts w:ascii="Calibri" w:hAnsi="Calibri"/>
          <w:sz w:val="22"/>
          <w:szCs w:val="22"/>
          <w:lang w:eastAsia="en-US"/>
        </w:rPr>
      </w:pPr>
      <w:r w:rsidRPr="00354B5D">
        <w:t>Procesador: Intel Core 2 o superior</w:t>
      </w:r>
    </w:p>
    <w:p w:rsidR="00387DEE" w:rsidRPr="00354B5D" w:rsidRDefault="00387DEE" w:rsidP="00387DEE">
      <w:pPr>
        <w:pStyle w:val="Prrafodelista"/>
        <w:numPr>
          <w:ilvl w:val="0"/>
          <w:numId w:val="9"/>
        </w:numPr>
        <w:ind w:left="567" w:firstLine="0"/>
        <w:jc w:val="left"/>
      </w:pPr>
      <w:r w:rsidRPr="00354B5D">
        <w:t>Sistema Operativo: Windows 7 o superior</w:t>
      </w:r>
    </w:p>
    <w:p w:rsidR="00387DEE" w:rsidRPr="00354B5D" w:rsidRDefault="00387DEE" w:rsidP="00387DEE">
      <w:pPr>
        <w:pStyle w:val="Prrafodelista"/>
        <w:numPr>
          <w:ilvl w:val="0"/>
          <w:numId w:val="9"/>
        </w:numPr>
        <w:ind w:left="567" w:firstLine="0"/>
        <w:jc w:val="left"/>
        <w:rPr>
          <w:sz w:val="20"/>
          <w:szCs w:val="20"/>
        </w:rPr>
      </w:pPr>
      <w:r w:rsidRPr="00354B5D">
        <w:t xml:space="preserve">Navegador: </w:t>
      </w:r>
      <w:r w:rsidR="005F2F4F">
        <w:t>Chrome</w:t>
      </w:r>
      <w:r w:rsidR="005F2F4F">
        <w:rPr>
          <w:lang w:val="de-DE"/>
        </w:rPr>
        <w:t>.</w:t>
      </w:r>
    </w:p>
    <w:p w:rsidR="00387DEE" w:rsidRPr="00354B5D" w:rsidRDefault="00387DEE" w:rsidP="00387DEE">
      <w:pPr>
        <w:pStyle w:val="Prrafodelista"/>
        <w:numPr>
          <w:ilvl w:val="0"/>
          <w:numId w:val="9"/>
        </w:numPr>
        <w:ind w:left="567" w:firstLine="0"/>
        <w:jc w:val="left"/>
      </w:pPr>
      <w:r w:rsidRPr="00354B5D">
        <w:t>Memoria RAM: 6 RAM</w:t>
      </w:r>
    </w:p>
    <w:p w:rsidR="00387DEE" w:rsidRPr="00354B5D" w:rsidRDefault="00387DEE" w:rsidP="00387DEE">
      <w:pPr>
        <w:pStyle w:val="Prrafodelista"/>
        <w:numPr>
          <w:ilvl w:val="0"/>
          <w:numId w:val="9"/>
        </w:numPr>
        <w:ind w:left="567" w:firstLine="0"/>
        <w:jc w:val="left"/>
      </w:pPr>
      <w:r w:rsidRPr="00354B5D">
        <w:t>Espacio en disco duro: 100 Gigas</w:t>
      </w:r>
    </w:p>
    <w:p w:rsidR="00387DEE" w:rsidRPr="00354B5D" w:rsidRDefault="00387DEE" w:rsidP="00413CC6">
      <w:pPr>
        <w:pStyle w:val="Prrafodelista"/>
        <w:ind w:left="567"/>
        <w:jc w:val="left"/>
      </w:pPr>
    </w:p>
    <w:p w:rsidR="00387DEE" w:rsidRPr="00354B5D" w:rsidRDefault="00387DEE" w:rsidP="00387DEE">
      <w:pPr>
        <w:autoSpaceDE w:val="0"/>
        <w:autoSpaceDN w:val="0"/>
        <w:adjustRightInd w:val="0"/>
        <w:ind w:left="567"/>
        <w:contextualSpacing/>
        <w:rPr>
          <w:rFonts w:cs="Arial"/>
          <w:b/>
          <w:color w:val="000000"/>
        </w:rPr>
      </w:pPr>
      <w:r>
        <w:rPr>
          <w:rFonts w:cs="Arial"/>
          <w:color w:val="000000"/>
        </w:rPr>
        <w:t>En caso de presentarse las fallas técnicas previstas</w:t>
      </w:r>
      <w:r w:rsidRPr="00354B5D">
        <w:rPr>
          <w:rFonts w:cs="Arial"/>
          <w:color w:val="000000"/>
        </w:rPr>
        <w:t xml:space="preserve"> en los Lineamientos aplicables a la entrega y recepción electrónica de las órdenes de transmisión y materiales debidamente acreditadas, </w:t>
      </w:r>
      <w:r>
        <w:rPr>
          <w:rFonts w:cs="Arial"/>
          <w:color w:val="000000"/>
        </w:rPr>
        <w:t xml:space="preserve">no imputables a los actores políticos y concesionarios, se instrumentarán acciones que permitan, de manera ágil y por vías alternas, recibir los materiales y/o estrategias de transmisión, así como entregar las órdenes de transmisión y poner a disposición los materiales sin vulnerar los términos establecidos en el Reglamento de Radio y Televisión en Materia Electoral. </w:t>
      </w:r>
    </w:p>
    <w:p w:rsidR="00387DEE" w:rsidRPr="00354B5D" w:rsidRDefault="00387DEE" w:rsidP="000D4417">
      <w:pPr>
        <w:pStyle w:val="Prrafodelista"/>
        <w:autoSpaceDE w:val="0"/>
        <w:autoSpaceDN w:val="0"/>
        <w:adjustRightInd w:val="0"/>
        <w:spacing w:line="360" w:lineRule="auto"/>
        <w:ind w:left="567" w:hanging="501"/>
        <w:contextualSpacing/>
        <w:rPr>
          <w:rFonts w:cs="Arial"/>
          <w:color w:val="000000"/>
        </w:rPr>
      </w:pPr>
    </w:p>
    <w:p w:rsidR="00387DEE" w:rsidRPr="00082C30" w:rsidRDefault="00387DEE" w:rsidP="00387DEE">
      <w:pPr>
        <w:pStyle w:val="Prrafodelista"/>
        <w:numPr>
          <w:ilvl w:val="0"/>
          <w:numId w:val="2"/>
        </w:numPr>
        <w:ind w:left="567" w:hanging="501"/>
        <w:contextualSpacing/>
        <w:rPr>
          <w:rFonts w:cs="Arial"/>
        </w:rPr>
      </w:pPr>
      <w:r w:rsidRPr="00082C30">
        <w:rPr>
          <w:rFonts w:cs="Arial"/>
        </w:rPr>
        <w:t xml:space="preserve">Con fundamento en los artículos 186, numerales 1 y 2 de la Ley General de Instituciones y Procedimientos Electorales; y </w:t>
      </w:r>
      <w:r w:rsidRPr="0036423A">
        <w:rPr>
          <w:rFonts w:cs="Arial"/>
        </w:rPr>
        <w:t>41, numerales 2 y 3, del Reglamento de la materia, durante los periodos ordinarios las órdenes de tran</w:t>
      </w:r>
      <w:r w:rsidRPr="00082C30">
        <w:rPr>
          <w:rFonts w:cs="Arial"/>
        </w:rPr>
        <w:t>smisión y los materiales serán entregados o puestos a disposición, según sea el caso, a los concesionarios al menos cinco días hábiles previos al inicio de su transmisión. Asimismo, desde el inicio de la precampaña y hasta el día de la jornada electoral, las órdenes de transmisión y los materiales serán entregados o puestos a disposición a los concesionarios, con al menos tres días de anticipación a la fecha de transmisión de cada promocional.</w:t>
      </w:r>
    </w:p>
    <w:p w:rsidR="00387DEE" w:rsidRDefault="00387DEE" w:rsidP="000D4417">
      <w:pPr>
        <w:pStyle w:val="Prrafodelista"/>
        <w:spacing w:line="360" w:lineRule="auto"/>
        <w:ind w:left="567" w:hanging="501"/>
        <w:contextualSpacing/>
        <w:rPr>
          <w:rFonts w:cs="Arial"/>
        </w:rPr>
      </w:pPr>
    </w:p>
    <w:p w:rsidR="000D4417" w:rsidRDefault="000D4417" w:rsidP="000D4417">
      <w:pPr>
        <w:pStyle w:val="Prrafodelista"/>
        <w:spacing w:line="360" w:lineRule="auto"/>
        <w:ind w:left="567" w:hanging="501"/>
        <w:contextualSpacing/>
        <w:rPr>
          <w:rFonts w:cs="Arial"/>
        </w:rPr>
      </w:pPr>
    </w:p>
    <w:p w:rsidR="000D4417" w:rsidRPr="00354B5D" w:rsidRDefault="000D4417" w:rsidP="000D4417">
      <w:pPr>
        <w:pStyle w:val="Prrafodelista"/>
        <w:spacing w:line="360" w:lineRule="auto"/>
        <w:ind w:left="567" w:hanging="501"/>
        <w:contextualSpacing/>
        <w:rPr>
          <w:rFonts w:cs="Arial"/>
        </w:rPr>
      </w:pPr>
    </w:p>
    <w:p w:rsidR="00387DEE" w:rsidRPr="003D5B81" w:rsidRDefault="00503FC4" w:rsidP="000D4417">
      <w:pPr>
        <w:pStyle w:val="Prrafodelista"/>
        <w:numPr>
          <w:ilvl w:val="0"/>
          <w:numId w:val="2"/>
        </w:numPr>
        <w:autoSpaceDE w:val="0"/>
        <w:autoSpaceDN w:val="0"/>
        <w:adjustRightInd w:val="0"/>
        <w:spacing w:line="300" w:lineRule="exact"/>
        <w:ind w:left="567" w:hanging="501"/>
        <w:contextualSpacing/>
        <w:rPr>
          <w:rFonts w:cs="Arial"/>
          <w:color w:val="000000"/>
        </w:rPr>
      </w:pPr>
      <w:r>
        <w:rPr>
          <w:rFonts w:cs="Arial"/>
          <w:color w:val="000000"/>
        </w:rPr>
        <w:t xml:space="preserve">Con la conclusión de la </w:t>
      </w:r>
      <w:r w:rsidR="00387DEE" w:rsidRPr="00163F5B">
        <w:rPr>
          <w:rFonts w:cs="Arial"/>
          <w:color w:val="000000"/>
        </w:rPr>
        <w:t>transición de los canales de televisión análoga a digital</w:t>
      </w:r>
      <w:r>
        <w:rPr>
          <w:rFonts w:cs="Arial"/>
          <w:color w:val="000000"/>
        </w:rPr>
        <w:t xml:space="preserve">, </w:t>
      </w:r>
      <w:r w:rsidR="00387DEE" w:rsidRPr="00163F5B">
        <w:rPr>
          <w:rFonts w:cs="Arial"/>
          <w:color w:val="000000"/>
        </w:rPr>
        <w:t>los materiales que las</w:t>
      </w:r>
      <w:r w:rsidR="00082C30">
        <w:rPr>
          <w:rFonts w:cs="Arial"/>
          <w:color w:val="000000"/>
        </w:rPr>
        <w:t>/os</w:t>
      </w:r>
      <w:r w:rsidR="00387DEE" w:rsidRPr="00163F5B">
        <w:rPr>
          <w:rFonts w:cs="Arial"/>
          <w:color w:val="000000"/>
        </w:rPr>
        <w:t xml:space="preserve"> candidatas/os independientes, partidos políticos y autoridades</w:t>
      </w:r>
      <w:r w:rsidR="00387DEE" w:rsidRPr="003D5B81">
        <w:rPr>
          <w:rFonts w:cs="Arial"/>
          <w:color w:val="000000"/>
        </w:rPr>
        <w:t xml:space="preserve"> electorales entreguen a</w:t>
      </w:r>
      <w:r w:rsidR="001F3559">
        <w:rPr>
          <w:rFonts w:cs="Arial"/>
          <w:color w:val="000000"/>
        </w:rPr>
        <w:t xml:space="preserve">l Instituto Nacional Electoral, </w:t>
      </w:r>
      <w:r w:rsidR="00387DEE" w:rsidRPr="003D5B81">
        <w:rPr>
          <w:rFonts w:cs="Arial"/>
          <w:color w:val="000000"/>
        </w:rPr>
        <w:t>a través del</w:t>
      </w:r>
      <w:r w:rsidR="00CD7CB6">
        <w:rPr>
          <w:rFonts w:cs="Arial"/>
          <w:color w:val="000000"/>
        </w:rPr>
        <w:t xml:space="preserve"> Sistema Electrónico, deberán ser</w:t>
      </w:r>
      <w:r w:rsidR="00387DEE" w:rsidRPr="003D5B81">
        <w:rPr>
          <w:rFonts w:cs="Arial"/>
          <w:color w:val="000000"/>
        </w:rPr>
        <w:t xml:space="preserve"> en formato HD (</w:t>
      </w:r>
      <w:r w:rsidR="00387DEE" w:rsidRPr="003D5B81">
        <w:rPr>
          <w:rFonts w:cs="Arial"/>
          <w:i/>
          <w:color w:val="000000"/>
        </w:rPr>
        <w:t>High Definition</w:t>
      </w:r>
      <w:r w:rsidR="00387DEE" w:rsidRPr="003D5B81">
        <w:rPr>
          <w:rFonts w:cs="Arial"/>
          <w:color w:val="000000"/>
        </w:rPr>
        <w:t>), en aras de garantizar la adecuada transmisión en los canales de televisión digital terrestre.</w:t>
      </w:r>
    </w:p>
    <w:p w:rsidR="00387DEE" w:rsidRPr="00354B5D" w:rsidRDefault="00387DEE" w:rsidP="000D4417">
      <w:pPr>
        <w:pStyle w:val="Prrafodelista"/>
        <w:autoSpaceDE w:val="0"/>
        <w:autoSpaceDN w:val="0"/>
        <w:adjustRightInd w:val="0"/>
        <w:spacing w:line="360" w:lineRule="auto"/>
        <w:ind w:left="567" w:hanging="501"/>
        <w:contextualSpacing/>
        <w:rPr>
          <w:rFonts w:cs="Arial"/>
          <w:color w:val="000000"/>
        </w:rPr>
      </w:pPr>
    </w:p>
    <w:p w:rsidR="00387DEE" w:rsidRPr="0036423A" w:rsidRDefault="00387DEE" w:rsidP="000D4417">
      <w:pPr>
        <w:pStyle w:val="Prrafodelista"/>
        <w:numPr>
          <w:ilvl w:val="0"/>
          <w:numId w:val="2"/>
        </w:numPr>
        <w:autoSpaceDE w:val="0"/>
        <w:autoSpaceDN w:val="0"/>
        <w:adjustRightInd w:val="0"/>
        <w:spacing w:line="300" w:lineRule="exact"/>
        <w:ind w:left="567" w:hanging="501"/>
        <w:contextualSpacing/>
        <w:rPr>
          <w:rFonts w:cs="Arial"/>
        </w:rPr>
      </w:pPr>
      <w:r w:rsidRPr="00354B5D">
        <w:rPr>
          <w:rFonts w:cs="Arial"/>
          <w:color w:val="000000"/>
        </w:rPr>
        <w:t xml:space="preserve">De conformidad con lo establecido por la </w:t>
      </w:r>
      <w:r w:rsidRPr="00354B5D">
        <w:rPr>
          <w:rFonts w:cs="Arial"/>
        </w:rPr>
        <w:t>Sala Regional Especializada del Tribunal Electoral del Poder Judicial de la Federación, en la sentencia recaída al expediente SRE-PSC-27/2016</w:t>
      </w:r>
      <w:r w:rsidR="00503FC4">
        <w:rPr>
          <w:rFonts w:cs="Arial"/>
        </w:rPr>
        <w:t xml:space="preserve"> </w:t>
      </w:r>
      <w:r w:rsidRPr="00354B5D">
        <w:rPr>
          <w:rFonts w:cs="Arial"/>
        </w:rPr>
        <w:t xml:space="preserve">los partidos políticos, </w:t>
      </w:r>
      <w:r w:rsidR="00272C98">
        <w:rPr>
          <w:rFonts w:cs="Arial"/>
        </w:rPr>
        <w:t xml:space="preserve">coaliciones, </w:t>
      </w:r>
      <w:r w:rsidRPr="00354B5D">
        <w:rPr>
          <w:rFonts w:cs="Arial"/>
        </w:rPr>
        <w:t>candidatos independientes y autoridades electorales,</w:t>
      </w:r>
      <w:r w:rsidRPr="0036423A">
        <w:rPr>
          <w:rFonts w:cs="Arial"/>
        </w:rPr>
        <w:t xml:space="preserve"> en la producción de sus promocionales de televisión</w:t>
      </w:r>
      <w:r w:rsidR="00991FF5">
        <w:rPr>
          <w:rFonts w:cs="Arial"/>
        </w:rPr>
        <w:t>,</w:t>
      </w:r>
      <w:r w:rsidRPr="0036423A">
        <w:rPr>
          <w:rFonts w:cs="Arial"/>
        </w:rPr>
        <w:t xml:space="preserve"> deben incluir subtítulos que sean congruentes con el audio correspondiente.</w:t>
      </w:r>
    </w:p>
    <w:p w:rsidR="00664F77" w:rsidRDefault="00664F77" w:rsidP="000D4417">
      <w:pPr>
        <w:pStyle w:val="Prrafodelista"/>
        <w:spacing w:line="360" w:lineRule="auto"/>
        <w:ind w:left="567"/>
        <w:contextualSpacing/>
        <w:rPr>
          <w:rFonts w:cs="Arial"/>
        </w:rPr>
      </w:pPr>
    </w:p>
    <w:p w:rsidR="00664F77" w:rsidRPr="00A562CB" w:rsidRDefault="00664F77" w:rsidP="000D4417">
      <w:pPr>
        <w:pStyle w:val="Prrafodelista"/>
        <w:numPr>
          <w:ilvl w:val="0"/>
          <w:numId w:val="2"/>
        </w:numPr>
        <w:spacing w:line="300" w:lineRule="exact"/>
        <w:ind w:left="567" w:hanging="501"/>
        <w:contextualSpacing/>
        <w:rPr>
          <w:rFonts w:cs="Arial"/>
        </w:rPr>
      </w:pPr>
      <w:r w:rsidRPr="00A562CB">
        <w:rPr>
          <w:rFonts w:cs="Arial"/>
        </w:rPr>
        <w:t>En las sentencias referidas en el apartado de antecedentes del presente Acuerdo, la Sala Superior del Tribunal Electoral del Poder Judicial de la Federación emitió criterios específicos respecto del requisito de recabar el consentimiento de los padres, tutores o de quienes ejerzan la patria potestad, para precisar las condiciones a cumplir para el caso de la ausencia total o parcial de uno de ellos</w:t>
      </w:r>
      <w:r w:rsidR="0032160F">
        <w:rPr>
          <w:rFonts w:cs="Arial"/>
        </w:rPr>
        <w:t>, con base en lo dispuesto en el Código Civil Federal y sus correlativos en las entidades de la República</w:t>
      </w:r>
      <w:r w:rsidRPr="00A562CB">
        <w:rPr>
          <w:rFonts w:cs="Arial"/>
        </w:rPr>
        <w:t>.</w:t>
      </w:r>
    </w:p>
    <w:p w:rsidR="00664F77" w:rsidRPr="00A562CB" w:rsidRDefault="00664F77" w:rsidP="000D4417">
      <w:pPr>
        <w:pStyle w:val="Prrafodelista"/>
        <w:spacing w:line="360" w:lineRule="auto"/>
        <w:rPr>
          <w:rFonts w:cs="Arial"/>
        </w:rPr>
      </w:pPr>
    </w:p>
    <w:p w:rsidR="00131DC4" w:rsidRPr="00A562CB" w:rsidRDefault="000F3DEF" w:rsidP="000D4417">
      <w:pPr>
        <w:pStyle w:val="Prrafodelista"/>
        <w:spacing w:line="300" w:lineRule="exact"/>
        <w:ind w:left="567"/>
        <w:contextualSpacing/>
        <w:rPr>
          <w:rFonts w:cs="Arial"/>
        </w:rPr>
      </w:pPr>
      <w:r w:rsidRPr="00A562CB">
        <w:rPr>
          <w:rFonts w:cs="Arial"/>
        </w:rPr>
        <w:t>La S</w:t>
      </w:r>
      <w:r w:rsidR="00E52F93" w:rsidRPr="00A562CB">
        <w:rPr>
          <w:rFonts w:cs="Arial"/>
        </w:rPr>
        <w:t>ala Superior s</w:t>
      </w:r>
      <w:r w:rsidR="00664F77" w:rsidRPr="00A562CB">
        <w:rPr>
          <w:rFonts w:cs="Arial"/>
        </w:rPr>
        <w:t>eñaló la necesidad de estipular lo anterior, debido a que no en todos los casos</w:t>
      </w:r>
      <w:r w:rsidR="001C1444" w:rsidRPr="00A562CB">
        <w:rPr>
          <w:rFonts w:cs="Arial"/>
        </w:rPr>
        <w:t>,</w:t>
      </w:r>
      <w:r w:rsidR="00664F77" w:rsidRPr="00A562CB">
        <w:rPr>
          <w:rFonts w:cs="Arial"/>
        </w:rPr>
        <w:t xml:space="preserve"> las personas que ejercen la patria potestad necesariamente viven bajo el mismo techo, ya que es posible que se encuentren </w:t>
      </w:r>
      <w:r w:rsidRPr="00A562CB">
        <w:rPr>
          <w:rFonts w:cs="Arial"/>
        </w:rPr>
        <w:t>separados,</w:t>
      </w:r>
      <w:r w:rsidR="00664F77" w:rsidRPr="00A562CB">
        <w:rPr>
          <w:rFonts w:cs="Arial"/>
        </w:rPr>
        <w:t xml:space="preserve"> pero ambos continúan con el cumplimiento de sus obligaciones, por lo que deberán seguir conviniendo los términos del ejercicio de la patria potestad. De igual manera, consideró que puede ocurrir, también, que el </w:t>
      </w:r>
      <w:r w:rsidRPr="00A562CB">
        <w:rPr>
          <w:rFonts w:cs="Arial"/>
        </w:rPr>
        <w:t xml:space="preserve">ejercicio de la patria potestad sea exclusivo de uno de los titulares, debido a que el otro progenitor hubiese perdido el cargo, su ejercicio se hubiese suspendido o limitado por alguna causa. </w:t>
      </w:r>
    </w:p>
    <w:p w:rsidR="00131DC4" w:rsidRPr="00A562CB" w:rsidRDefault="00131DC4" w:rsidP="000D4417">
      <w:pPr>
        <w:pStyle w:val="Prrafodelista"/>
        <w:spacing w:line="360" w:lineRule="auto"/>
        <w:ind w:left="567"/>
        <w:contextualSpacing/>
        <w:rPr>
          <w:rFonts w:cs="Arial"/>
        </w:rPr>
      </w:pPr>
    </w:p>
    <w:p w:rsidR="000F3DEF" w:rsidRPr="00A562CB" w:rsidRDefault="00272C98" w:rsidP="000D4417">
      <w:pPr>
        <w:pStyle w:val="Prrafodelista"/>
        <w:spacing w:line="300" w:lineRule="exact"/>
        <w:ind w:left="567"/>
        <w:contextualSpacing/>
        <w:rPr>
          <w:rFonts w:cs="Arial"/>
        </w:rPr>
      </w:pPr>
      <w:r>
        <w:rPr>
          <w:rFonts w:cs="Arial"/>
        </w:rPr>
        <w:t>Además, la</w:t>
      </w:r>
      <w:r w:rsidRPr="00A562CB">
        <w:rPr>
          <w:rFonts w:cs="Arial"/>
        </w:rPr>
        <w:t xml:space="preserve"> </w:t>
      </w:r>
      <w:r w:rsidR="00991FF5">
        <w:rPr>
          <w:rFonts w:cs="Arial"/>
        </w:rPr>
        <w:t>Sala Superior precisó</w:t>
      </w:r>
      <w:r w:rsidR="000F3DEF" w:rsidRPr="00A562CB">
        <w:rPr>
          <w:rFonts w:cs="Arial"/>
        </w:rPr>
        <w:t xml:space="preserve"> que, en caso de existir desacuerdo entre los titulares de la patria potestad, debe atenderse a lo que resuelva un Juez de la Familiar, como autoridad competente para resolver este tipo de desacuerdos.</w:t>
      </w:r>
      <w:r w:rsidR="00EF7757">
        <w:rPr>
          <w:rFonts w:cs="Arial"/>
        </w:rPr>
        <w:t xml:space="preserve"> </w:t>
      </w:r>
      <w:r w:rsidR="00EF7757">
        <w:rPr>
          <w:rStyle w:val="Refdenotaalpie"/>
          <w:rFonts w:cs="Arial"/>
        </w:rPr>
        <w:footnoteReference w:id="1"/>
      </w:r>
    </w:p>
    <w:p w:rsidR="00387DEE" w:rsidRPr="00354B5D" w:rsidRDefault="00387DEE" w:rsidP="000D4417">
      <w:pPr>
        <w:spacing w:line="300" w:lineRule="exact"/>
        <w:contextualSpacing/>
        <w:rPr>
          <w:rFonts w:cs="Arial"/>
        </w:rPr>
      </w:pPr>
    </w:p>
    <w:p w:rsidR="00A562CB" w:rsidRPr="009D197B" w:rsidRDefault="00131DC4" w:rsidP="000D4417">
      <w:pPr>
        <w:pStyle w:val="Prrafodelista"/>
        <w:numPr>
          <w:ilvl w:val="0"/>
          <w:numId w:val="2"/>
        </w:numPr>
        <w:spacing w:line="300" w:lineRule="exact"/>
        <w:ind w:left="567" w:hanging="501"/>
        <w:rPr>
          <w:rFonts w:cs="Arial"/>
        </w:rPr>
      </w:pPr>
      <w:r w:rsidRPr="009D197B">
        <w:rPr>
          <w:rFonts w:cs="Arial"/>
        </w:rPr>
        <w:lastRenderedPageBreak/>
        <w:t xml:space="preserve">Respecto de la forma </w:t>
      </w:r>
      <w:r w:rsidR="0036423A" w:rsidRPr="009D197B">
        <w:rPr>
          <w:rFonts w:cs="Arial"/>
        </w:rPr>
        <w:t xml:space="preserve">de recabar </w:t>
      </w:r>
      <w:r w:rsidRPr="009D197B">
        <w:rPr>
          <w:rFonts w:cs="Arial"/>
        </w:rPr>
        <w:t xml:space="preserve">la opinión informada de las niñas, niños, adolescentes, el Consejo General de este Instituto, </w:t>
      </w:r>
      <w:r w:rsidR="00F81446" w:rsidRPr="009D197B">
        <w:rPr>
          <w:rFonts w:cs="Arial"/>
        </w:rPr>
        <w:t xml:space="preserve">mediante el Acuerdo INE/CG508/2018, </w:t>
      </w:r>
      <w:r w:rsidRPr="009D197B">
        <w:rPr>
          <w:rFonts w:cs="Arial"/>
        </w:rPr>
        <w:t xml:space="preserve">modificó los lineamientos para la protección de niñas, niños y adolescentes en materia de propaganda y mensajes electorales, aprobados mediante </w:t>
      </w:r>
      <w:r w:rsidR="00DA0783" w:rsidRPr="009D197B">
        <w:rPr>
          <w:rFonts w:cs="Arial"/>
        </w:rPr>
        <w:t xml:space="preserve">el </w:t>
      </w:r>
      <w:r w:rsidRPr="009D197B">
        <w:rPr>
          <w:rFonts w:cs="Arial"/>
        </w:rPr>
        <w:t>Acuerdo INE/CG20/2017</w:t>
      </w:r>
      <w:r w:rsidR="00991FF5">
        <w:rPr>
          <w:rFonts w:cs="Arial"/>
        </w:rPr>
        <w:t>,</w:t>
      </w:r>
      <w:r w:rsidR="00F81446" w:rsidRPr="009D197B">
        <w:rPr>
          <w:rFonts w:cs="Arial"/>
        </w:rPr>
        <w:t xml:space="preserve"> y </w:t>
      </w:r>
      <w:r w:rsidRPr="009D197B">
        <w:rPr>
          <w:rFonts w:cs="Arial"/>
        </w:rPr>
        <w:t>dejó sin efec</w:t>
      </w:r>
      <w:r w:rsidR="00AF7AD9" w:rsidRPr="009D197B">
        <w:rPr>
          <w:rFonts w:cs="Arial"/>
        </w:rPr>
        <w:t>tos el formato aprobado en</w:t>
      </w:r>
      <w:r w:rsidRPr="009D197B">
        <w:rPr>
          <w:rFonts w:cs="Arial"/>
        </w:rPr>
        <w:t xml:space="preserve"> el Acuerdo INE/ACRT/08/2017 del Comité de Radio y Televisi</w:t>
      </w:r>
      <w:r w:rsidR="00F81446" w:rsidRPr="009D197B">
        <w:rPr>
          <w:rFonts w:cs="Arial"/>
        </w:rPr>
        <w:t>ón, en cumplimiento a la sentencia</w:t>
      </w:r>
      <w:r w:rsidRPr="009D197B">
        <w:rPr>
          <w:rFonts w:cs="Arial"/>
        </w:rPr>
        <w:t xml:space="preserve"> de la Sala Regional Especializada </w:t>
      </w:r>
      <w:r w:rsidR="00DA0783" w:rsidRPr="009D197B">
        <w:rPr>
          <w:rFonts w:cs="Arial"/>
        </w:rPr>
        <w:t>del Tribunal E</w:t>
      </w:r>
      <w:r w:rsidRPr="009D197B">
        <w:rPr>
          <w:rFonts w:cs="Arial"/>
        </w:rPr>
        <w:t>lectoral del Poder Judici</w:t>
      </w:r>
      <w:r w:rsidR="00DA0783" w:rsidRPr="009D197B">
        <w:rPr>
          <w:rFonts w:cs="Arial"/>
        </w:rPr>
        <w:t>al de la F</w:t>
      </w:r>
      <w:r w:rsidRPr="009D197B">
        <w:rPr>
          <w:rFonts w:cs="Arial"/>
        </w:rPr>
        <w:t>ederación, identif</w:t>
      </w:r>
      <w:r w:rsidR="00DA0783" w:rsidRPr="009D197B">
        <w:rPr>
          <w:rFonts w:cs="Arial"/>
        </w:rPr>
        <w:t>i</w:t>
      </w:r>
      <w:r w:rsidR="00F81446" w:rsidRPr="009D197B">
        <w:rPr>
          <w:rFonts w:cs="Arial"/>
        </w:rPr>
        <w:t xml:space="preserve">cada </w:t>
      </w:r>
      <w:r w:rsidRPr="009D197B">
        <w:rPr>
          <w:rFonts w:cs="Arial"/>
        </w:rPr>
        <w:t xml:space="preserve">como </w:t>
      </w:r>
      <w:r w:rsidR="00F81446" w:rsidRPr="009D197B">
        <w:rPr>
          <w:rFonts w:cs="Arial"/>
        </w:rPr>
        <w:t>SRE-PSC-59/2018. Asimismo, se aprobaron las guías metodológicas para explicar e informar a las niñas, niños y ad</w:t>
      </w:r>
      <w:r w:rsidR="002E3D71" w:rsidRPr="009D197B">
        <w:rPr>
          <w:rFonts w:cs="Arial"/>
        </w:rPr>
        <w:t>olescentes sobre el alcance de s</w:t>
      </w:r>
      <w:r w:rsidR="00F81446" w:rsidRPr="009D197B">
        <w:rPr>
          <w:rFonts w:cs="Arial"/>
        </w:rPr>
        <w:t>u participación en propaganda política o electoral, y para recabar su opinión libre y espontánea.</w:t>
      </w:r>
    </w:p>
    <w:p w:rsidR="00131DC4" w:rsidRDefault="00131DC4" w:rsidP="000D4417">
      <w:pPr>
        <w:pStyle w:val="Prrafodelista"/>
        <w:spacing w:line="360" w:lineRule="auto"/>
        <w:ind w:left="567"/>
        <w:rPr>
          <w:rFonts w:cs="Arial"/>
        </w:rPr>
      </w:pPr>
    </w:p>
    <w:p w:rsidR="00387DEE" w:rsidRPr="00354B5D" w:rsidRDefault="00AF7AD9" w:rsidP="000D4417">
      <w:pPr>
        <w:pStyle w:val="Prrafodelista"/>
        <w:numPr>
          <w:ilvl w:val="0"/>
          <w:numId w:val="2"/>
        </w:numPr>
        <w:spacing w:line="300" w:lineRule="exact"/>
        <w:ind w:left="567" w:hanging="501"/>
        <w:rPr>
          <w:rFonts w:cs="Arial"/>
        </w:rPr>
      </w:pPr>
      <w:r>
        <w:rPr>
          <w:rFonts w:cs="Arial"/>
        </w:rPr>
        <w:t>Por otra parte, c</w:t>
      </w:r>
      <w:r w:rsidR="00387DEE" w:rsidRPr="00354B5D">
        <w:rPr>
          <w:rFonts w:cs="Arial"/>
        </w:rPr>
        <w:t xml:space="preserve">onforme a los calendarios aprobados, la Dirección Ejecutiva de Prerrogativas y Partidos Políticos </w:t>
      </w:r>
      <w:r w:rsidR="00272C98">
        <w:rPr>
          <w:rFonts w:cs="Arial"/>
        </w:rPr>
        <w:t xml:space="preserve">entregará y </w:t>
      </w:r>
      <w:r w:rsidR="00387DEE" w:rsidRPr="00354B5D">
        <w:rPr>
          <w:rFonts w:cs="Arial"/>
        </w:rPr>
        <w:t xml:space="preserve">pondrá </w:t>
      </w:r>
      <w:r w:rsidR="00A315C2">
        <w:rPr>
          <w:rFonts w:cs="Arial"/>
        </w:rPr>
        <w:t xml:space="preserve">a </w:t>
      </w:r>
      <w:r w:rsidR="00387DEE" w:rsidRPr="00354B5D">
        <w:rPr>
          <w:rFonts w:cs="Arial"/>
        </w:rPr>
        <w:t>disposición de los concesionarios a través del Sistema Electrónico las órdenes de transmisión y los materiales. Los concesionarios que hayan proporcionado a la Dirección Ejecutiva de Prerrogativas y Partidos Políticos una dirección o direcciones de correo electrónico, recibirán en ellas un aviso de la entrega de la orden de transmisión.</w:t>
      </w:r>
      <w:r w:rsidR="00387DEE" w:rsidRPr="00354B5D">
        <w:t xml:space="preserve"> </w:t>
      </w:r>
      <w:r w:rsidR="00387DEE" w:rsidRPr="00354B5D">
        <w:rPr>
          <w:rFonts w:cs="Arial"/>
        </w:rPr>
        <w:t>La entrega de órdenes de transmisión será invariablemente el mismo día en que se pongan a disposición los materiales correspondientes a las mismas.</w:t>
      </w:r>
    </w:p>
    <w:p w:rsidR="00387DEE" w:rsidRPr="00354B5D" w:rsidRDefault="00387DEE" w:rsidP="000D4417">
      <w:pPr>
        <w:pStyle w:val="Prrafodelista"/>
        <w:spacing w:line="360" w:lineRule="auto"/>
        <w:ind w:left="567" w:hanging="501"/>
        <w:contextualSpacing/>
        <w:rPr>
          <w:rFonts w:cs="Arial"/>
        </w:rPr>
      </w:pPr>
    </w:p>
    <w:p w:rsidR="00387DEE" w:rsidRPr="00354B5D" w:rsidRDefault="00387DEE" w:rsidP="000D4417">
      <w:pPr>
        <w:pStyle w:val="Prrafodelista"/>
        <w:numPr>
          <w:ilvl w:val="0"/>
          <w:numId w:val="2"/>
        </w:numPr>
        <w:spacing w:line="300" w:lineRule="exact"/>
        <w:ind w:left="567" w:hanging="501"/>
        <w:contextualSpacing/>
        <w:rPr>
          <w:rFonts w:cs="Arial"/>
        </w:rPr>
      </w:pPr>
      <w:r w:rsidRPr="00354B5D">
        <w:rPr>
          <w:rFonts w:cs="Arial"/>
        </w:rPr>
        <w:t xml:space="preserve">De conformidad con </w:t>
      </w:r>
      <w:r>
        <w:rPr>
          <w:rFonts w:cs="Arial"/>
        </w:rPr>
        <w:t xml:space="preserve">lo establecido en </w:t>
      </w:r>
      <w:r w:rsidR="00286004">
        <w:rPr>
          <w:rFonts w:cs="Arial"/>
        </w:rPr>
        <w:t>el artículo 8, numeral 1</w:t>
      </w:r>
      <w:r w:rsidRPr="003D5B81">
        <w:rPr>
          <w:rFonts w:cs="Arial"/>
        </w:rPr>
        <w:t>, de</w:t>
      </w:r>
      <w:r w:rsidRPr="00354B5D">
        <w:rPr>
          <w:rFonts w:cs="Arial"/>
        </w:rPr>
        <w:t xml:space="preserve"> los Lineamientos aplicables a la entrega y recepción electrónica o satelital de las órdenes de transmisión y materiales, la Dirección Ejecutiva de Prerrogativas y Partidos Políticos entregará a los concesionarios, a través del Sistema Electrónico, las órdenes de transmisión a partir de las 00:00 horas del día establecido en los calendarios aprobados por e</w:t>
      </w:r>
      <w:r w:rsidR="00B65DC9">
        <w:rPr>
          <w:rFonts w:cs="Arial"/>
        </w:rPr>
        <w:t>l órgano</w:t>
      </w:r>
      <w:r w:rsidR="00E21000">
        <w:rPr>
          <w:rFonts w:cs="Arial"/>
        </w:rPr>
        <w:t xml:space="preserve"> correspondiente</w:t>
      </w:r>
      <w:r w:rsidRPr="00354B5D">
        <w:rPr>
          <w:rFonts w:cs="Arial"/>
        </w:rPr>
        <w:t>, generando un acuse electrónico de la entrega exitosa de las mismas.</w:t>
      </w:r>
    </w:p>
    <w:p w:rsidR="00387DEE" w:rsidRPr="00847A9F" w:rsidRDefault="00387DEE" w:rsidP="000D4417">
      <w:pPr>
        <w:spacing w:line="360" w:lineRule="auto"/>
        <w:contextualSpacing/>
        <w:rPr>
          <w:rFonts w:cs="Arial"/>
        </w:rPr>
      </w:pPr>
    </w:p>
    <w:p w:rsidR="00387DEE" w:rsidRPr="00354B5D" w:rsidRDefault="00387DEE" w:rsidP="000D4417">
      <w:pPr>
        <w:pStyle w:val="Prrafodelista"/>
        <w:spacing w:line="300" w:lineRule="exact"/>
        <w:ind w:left="567"/>
        <w:contextualSpacing/>
        <w:rPr>
          <w:rFonts w:cs="Arial"/>
        </w:rPr>
      </w:pPr>
      <w:r w:rsidRPr="00354B5D">
        <w:rPr>
          <w:rFonts w:cs="Arial"/>
        </w:rPr>
        <w:t>Para lo anterior la entrega de las órdenes de transmisión surtirá sus efectos a partir de la generación del acuse correspondiente, y los plazos establecidos para ejecutarlas se contarán a partir del día siguiente al de su puesta a disposición.</w:t>
      </w:r>
    </w:p>
    <w:p w:rsidR="00387DEE" w:rsidRPr="00354B5D" w:rsidRDefault="00387DEE" w:rsidP="000D4417">
      <w:pPr>
        <w:spacing w:line="300" w:lineRule="exact"/>
        <w:ind w:left="567" w:hanging="501"/>
        <w:rPr>
          <w:rFonts w:cs="Arial"/>
        </w:rPr>
      </w:pPr>
    </w:p>
    <w:p w:rsidR="00387DEE" w:rsidRPr="00354B5D" w:rsidRDefault="00387DEE" w:rsidP="000D4417">
      <w:pPr>
        <w:pStyle w:val="Prrafodelista"/>
        <w:numPr>
          <w:ilvl w:val="0"/>
          <w:numId w:val="2"/>
        </w:numPr>
        <w:spacing w:line="300" w:lineRule="exact"/>
        <w:ind w:left="567" w:hanging="501"/>
        <w:rPr>
          <w:rFonts w:cs="Arial"/>
        </w:rPr>
      </w:pPr>
      <w:r w:rsidRPr="00354B5D">
        <w:rPr>
          <w:rFonts w:cs="Arial"/>
        </w:rPr>
        <w:t xml:space="preserve">En el caso de que los concesionarios detecten fallas técnicas o suspensión temporal de su servicio de internet que impidan la entrega oportuna de órdenes de transmisión y la descarga de materiales deberán reportarlo, por medio de la línea telefónica nacional, a más tardar a las 14:00 horas del día establecido en el </w:t>
      </w:r>
      <w:r w:rsidRPr="00354B5D">
        <w:rPr>
          <w:rFonts w:cs="Arial"/>
        </w:rPr>
        <w:lastRenderedPageBreak/>
        <w:t>calendario aprobado por el Comité para la entrega de materiales y órdenes de transmisión, a fin de que la Dirección Ejecutiva de Prerrogativas y Partidos Políticos instrumente las acciones necesarias para entregarle la orden de transmisión y los materiales mediante discos compactos u otro medio digital o electrónico. Una vez que se restablezca el servicio, los materiales se podrán descargar mediante el Sistema Electrónico.</w:t>
      </w:r>
    </w:p>
    <w:p w:rsidR="00387DEE" w:rsidRPr="00354B5D" w:rsidRDefault="00387DEE" w:rsidP="000D4417">
      <w:pPr>
        <w:spacing w:line="360" w:lineRule="auto"/>
        <w:ind w:left="567" w:hanging="501"/>
        <w:contextualSpacing/>
        <w:rPr>
          <w:rFonts w:cs="Arial"/>
        </w:rPr>
      </w:pPr>
    </w:p>
    <w:p w:rsidR="00387DEE" w:rsidRPr="00354B5D" w:rsidRDefault="00387DEE" w:rsidP="000D4417">
      <w:pPr>
        <w:pStyle w:val="Prrafodelista"/>
        <w:numPr>
          <w:ilvl w:val="0"/>
          <w:numId w:val="2"/>
        </w:numPr>
        <w:spacing w:line="300" w:lineRule="exact"/>
        <w:ind w:left="567" w:hanging="501"/>
        <w:contextualSpacing/>
        <w:rPr>
          <w:rFonts w:cs="Arial"/>
        </w:rPr>
      </w:pPr>
      <w:r w:rsidRPr="00354B5D">
        <w:rPr>
          <w:rFonts w:cs="Arial"/>
        </w:rPr>
        <w:t>En atención a lo dispuesto por los artículos 186, numerales 1, 2, 4 y 5 de la Ley General de Instituciones y Procedimientos Electorales; y 42, numerales 1 y 2, del Reglamento de Radio y Televisión en Materia Electoral, en periodos ordinarios la Dirección Ejecutiva de Prerrogativas y Partidos Políticos elaborará una orden de transmisión a la semana con los materiales que hayan sido entregad</w:t>
      </w:r>
      <w:r>
        <w:rPr>
          <w:rFonts w:cs="Arial"/>
        </w:rPr>
        <w:t xml:space="preserve">os a más tardar en la fecha límite de entrega de estrategias de transmisión </w:t>
      </w:r>
      <w:r w:rsidRPr="00354B5D">
        <w:rPr>
          <w:rFonts w:cs="Arial"/>
        </w:rPr>
        <w:t>en el horario que ésta determine. Asimismo, desde el inicio de las precampañas y hasta el día de la jornada electoral, se elaborarán dos órdenes de transmisión a la semana en los días que acuerde este Comité.</w:t>
      </w:r>
    </w:p>
    <w:p w:rsidR="00387DEE" w:rsidRPr="001013F1" w:rsidRDefault="00387DEE" w:rsidP="000D4417">
      <w:pPr>
        <w:spacing w:line="360" w:lineRule="auto"/>
        <w:contextualSpacing/>
        <w:rPr>
          <w:rFonts w:cs="Arial"/>
          <w:color w:val="FF0000"/>
        </w:rPr>
      </w:pPr>
    </w:p>
    <w:p w:rsidR="00387DEE" w:rsidRPr="008C799B" w:rsidRDefault="00387DEE" w:rsidP="000D4417">
      <w:pPr>
        <w:pStyle w:val="Prrafodelista"/>
        <w:numPr>
          <w:ilvl w:val="0"/>
          <w:numId w:val="2"/>
        </w:numPr>
        <w:spacing w:line="300" w:lineRule="exact"/>
        <w:ind w:left="567" w:hanging="501"/>
        <w:contextualSpacing/>
        <w:rPr>
          <w:rFonts w:cs="Arial"/>
        </w:rPr>
      </w:pPr>
      <w:r w:rsidRPr="008C799B">
        <w:rPr>
          <w:rFonts w:cs="Arial"/>
        </w:rPr>
        <w:t>Para el caso de aplicación del Sistema Electrónico, de conformidad con el artículo 5, numerales 1, 2 y 3 de los Lineamientos aplicables a la entrega y recepción electrónica o satelital de las órdenes de transmisión y materiales, los part</w:t>
      </w:r>
      <w:r w:rsidR="006547E0" w:rsidRPr="008C799B">
        <w:rPr>
          <w:rFonts w:cs="Arial"/>
        </w:rPr>
        <w:t>idos políticos, las coaliciones y</w:t>
      </w:r>
      <w:r w:rsidRPr="008C799B">
        <w:rPr>
          <w:rFonts w:cs="Arial"/>
        </w:rPr>
        <w:t xml:space="preserve"> las autoridades electorales</w:t>
      </w:r>
      <w:r w:rsidR="006547E0" w:rsidRPr="008C799B">
        <w:rPr>
          <w:rFonts w:cs="Arial"/>
        </w:rPr>
        <w:t>,</w:t>
      </w:r>
      <w:r w:rsidRPr="008C799B">
        <w:rPr>
          <w:rFonts w:cs="Arial"/>
        </w:rPr>
        <w:t xml:space="preserve"> entregarán, a través del Sistema Electrónico habilitado en internet, los materiales a la Dirección Ejecutiva de Prerrogativas y Partidos Políticos para su verificación técnica. Asimismo, registrarán en el Sistema Electrónico las instrucciones precisas para la difusión de los materiales en los espacios correspondientes de la pauta.</w:t>
      </w:r>
    </w:p>
    <w:p w:rsidR="00387DEE" w:rsidRPr="00354B5D" w:rsidRDefault="00387DEE" w:rsidP="000D4417">
      <w:pPr>
        <w:pStyle w:val="Prrafodelista"/>
        <w:spacing w:line="360" w:lineRule="auto"/>
        <w:ind w:left="567" w:hanging="501"/>
        <w:contextualSpacing/>
        <w:rPr>
          <w:rFonts w:cs="Arial"/>
        </w:rPr>
      </w:pPr>
    </w:p>
    <w:p w:rsidR="00387DEE" w:rsidRPr="00354B5D" w:rsidRDefault="00387DEE" w:rsidP="000D4417">
      <w:pPr>
        <w:spacing w:line="300" w:lineRule="exact"/>
        <w:ind w:left="567"/>
        <w:rPr>
          <w:rFonts w:cs="Arial"/>
        </w:rPr>
      </w:pPr>
      <w:r w:rsidRPr="00354B5D">
        <w:rPr>
          <w:rFonts w:cs="Arial"/>
        </w:rPr>
        <w:t>Los partidos políticos con registro local podrán entregar los materiales por medio del Sistema Electrónico o, en su caso, por conducto del Organismo Público Local Electoral que corresponda, esto último s</w:t>
      </w:r>
      <w:r w:rsidR="00AC6EC1">
        <w:rPr>
          <w:rFonts w:cs="Arial"/>
        </w:rPr>
        <w:t>ó</w:t>
      </w:r>
      <w:r w:rsidRPr="00354B5D">
        <w:rPr>
          <w:rFonts w:cs="Arial"/>
        </w:rPr>
        <w:t>lo cuando la entrega de los materiales sea física, en caso de contingencia.</w:t>
      </w:r>
    </w:p>
    <w:p w:rsidR="00387DEE" w:rsidRPr="00354B5D" w:rsidRDefault="00387DEE" w:rsidP="000D4417">
      <w:pPr>
        <w:pStyle w:val="Prrafodelista"/>
        <w:spacing w:line="360" w:lineRule="auto"/>
        <w:ind w:left="567" w:hanging="501"/>
        <w:contextualSpacing/>
        <w:rPr>
          <w:rFonts w:cs="Arial"/>
        </w:rPr>
      </w:pPr>
    </w:p>
    <w:p w:rsidR="00387DEE" w:rsidRDefault="00387DEE" w:rsidP="000D4417">
      <w:pPr>
        <w:pStyle w:val="Prrafodelista"/>
        <w:spacing w:line="300" w:lineRule="exact"/>
        <w:ind w:left="567"/>
        <w:contextualSpacing/>
        <w:rPr>
          <w:rFonts w:cs="Arial"/>
        </w:rPr>
      </w:pPr>
      <w:r w:rsidRPr="00354B5D">
        <w:rPr>
          <w:rFonts w:cs="Arial"/>
        </w:rPr>
        <w:t xml:space="preserve">En el caso de las/os candidatas/os independientes que contiendan para cargos en el ámbito local, la entrega de los materiales se realizará por conducto del Organismo Público Local Electoral que corresponda. Para tal efecto, </w:t>
      </w:r>
      <w:r w:rsidR="00867008">
        <w:rPr>
          <w:rFonts w:cs="Arial"/>
        </w:rPr>
        <w:t>esa</w:t>
      </w:r>
      <w:r w:rsidR="00867008" w:rsidRPr="00354B5D">
        <w:rPr>
          <w:rFonts w:cs="Arial"/>
        </w:rPr>
        <w:t xml:space="preserve"> </w:t>
      </w:r>
      <w:r w:rsidRPr="00354B5D">
        <w:rPr>
          <w:rFonts w:cs="Arial"/>
        </w:rPr>
        <w:t>autoridad electoral deberá señalar al responsable, quien solicitará el usuario y contraseña para poder ingresar lo correspondiente al o los/as candidatos/as independientes.</w:t>
      </w:r>
    </w:p>
    <w:p w:rsidR="00387DEE" w:rsidRPr="00354B5D" w:rsidRDefault="00387DEE" w:rsidP="000D4417">
      <w:pPr>
        <w:spacing w:line="300" w:lineRule="exact"/>
        <w:rPr>
          <w:rFonts w:cs="Arial"/>
        </w:rPr>
      </w:pPr>
    </w:p>
    <w:p w:rsidR="00387DEE" w:rsidRPr="000D4417" w:rsidRDefault="00387DEE" w:rsidP="000D4417">
      <w:pPr>
        <w:pStyle w:val="Prrafodelista"/>
        <w:numPr>
          <w:ilvl w:val="0"/>
          <w:numId w:val="2"/>
        </w:numPr>
        <w:spacing w:line="300" w:lineRule="exact"/>
        <w:ind w:left="567" w:hanging="501"/>
        <w:contextualSpacing/>
        <w:rPr>
          <w:rFonts w:cs="Arial"/>
          <w:spacing w:val="-2"/>
        </w:rPr>
      </w:pPr>
      <w:r w:rsidRPr="000D4417">
        <w:rPr>
          <w:rFonts w:cs="Arial"/>
          <w:spacing w:val="-2"/>
        </w:rPr>
        <w:lastRenderedPageBreak/>
        <w:t>En términos de los artículos 38 del Reglamento de Radio y Televisión en Materia Electoral y 5, numeral 7 de los Lineamientos aplicables a la entrega y recepción electrónica o satelital de las órdenes de transmisión y materiales, la Dirección Ejecutiva de Prerrogativas y Partidos Políticos debe informar a los partidos políticos nacionales y locales, los/las candidatos/as independientes, la Dirección Ejecutiva de Capacitación Electoral y Educación Cívica y a las demás autoridades electorales las especificaciones técnicas que deberán cumplir los materiales para su transmisión en radio y televisión, de conformidad con lo establecido en el presente Acuerdo.</w:t>
      </w:r>
    </w:p>
    <w:p w:rsidR="00387DEE" w:rsidRPr="00354B5D" w:rsidRDefault="00387DEE" w:rsidP="000D4417">
      <w:pPr>
        <w:pStyle w:val="Prrafodelista"/>
        <w:spacing w:line="300" w:lineRule="exact"/>
        <w:ind w:left="567" w:hanging="501"/>
        <w:contextualSpacing/>
        <w:rPr>
          <w:rFonts w:cs="Arial"/>
        </w:rPr>
      </w:pPr>
    </w:p>
    <w:p w:rsidR="00387DEE" w:rsidRPr="00354B5D" w:rsidRDefault="00387DEE" w:rsidP="000D4417">
      <w:pPr>
        <w:pStyle w:val="Prrafodelista"/>
        <w:numPr>
          <w:ilvl w:val="0"/>
          <w:numId w:val="2"/>
        </w:numPr>
        <w:spacing w:line="300" w:lineRule="exact"/>
        <w:ind w:left="567" w:hanging="501"/>
        <w:contextualSpacing/>
        <w:rPr>
          <w:rFonts w:cs="Arial"/>
        </w:rPr>
      </w:pPr>
      <w:r w:rsidRPr="00354B5D">
        <w:rPr>
          <w:rFonts w:cs="Arial"/>
        </w:rPr>
        <w:t>De conformidad con l</w:t>
      </w:r>
      <w:r>
        <w:rPr>
          <w:rFonts w:cs="Arial"/>
        </w:rPr>
        <w:t xml:space="preserve">os </w:t>
      </w:r>
      <w:r w:rsidRPr="003D5B81">
        <w:rPr>
          <w:rFonts w:cs="Arial"/>
        </w:rPr>
        <w:t>artículos 43, numeral 2</w:t>
      </w:r>
      <w:r w:rsidRPr="00354B5D">
        <w:rPr>
          <w:rFonts w:cs="Arial"/>
        </w:rPr>
        <w:t xml:space="preserve"> del Reglamento de la Materia y 5, numeral 4 de los Lineamientos aplicables a la entrega y recepción electrónica de las órdene</w:t>
      </w:r>
      <w:r>
        <w:rPr>
          <w:rFonts w:cs="Arial"/>
        </w:rPr>
        <w:t xml:space="preserve">s de transmisión y materiales, </w:t>
      </w:r>
      <w:r w:rsidRPr="00354B5D">
        <w:rPr>
          <w:rFonts w:cs="Arial"/>
        </w:rPr>
        <w:t xml:space="preserve">la Dirección Ejecutiva de Prerrogativas y Partidos Políticos recibirá los materiales las veinticuatro horas de todos los días del año a través del Sistema Electrónico. </w:t>
      </w:r>
    </w:p>
    <w:p w:rsidR="00387DEE" w:rsidRPr="00354B5D" w:rsidRDefault="00387DEE" w:rsidP="000D4417">
      <w:pPr>
        <w:pStyle w:val="Prrafodelista"/>
        <w:spacing w:line="300" w:lineRule="exact"/>
        <w:ind w:left="567" w:hanging="501"/>
        <w:rPr>
          <w:rFonts w:cs="Arial"/>
        </w:rPr>
      </w:pPr>
    </w:p>
    <w:p w:rsidR="00387DEE" w:rsidRPr="00354B5D" w:rsidRDefault="00387DEE" w:rsidP="000D4417">
      <w:pPr>
        <w:pStyle w:val="Prrafodelista"/>
        <w:spacing w:line="300" w:lineRule="exact"/>
        <w:ind w:left="567"/>
        <w:contextualSpacing/>
        <w:rPr>
          <w:rFonts w:cs="Arial"/>
        </w:rPr>
      </w:pPr>
      <w:r w:rsidRPr="00354B5D">
        <w:rPr>
          <w:rFonts w:cs="Arial"/>
        </w:rPr>
        <w:t xml:space="preserve">El artículo 5, numeral 5 de los Lineamientos aplicables a la entrega y recepción electrónica o satelital de las órdenes de transmisión y materiales, establece que se recibirán físicamente los materiales </w:t>
      </w:r>
      <w:r w:rsidR="00323DFC" w:rsidRPr="009D197B">
        <w:rPr>
          <w:rFonts w:cs="Arial"/>
        </w:rPr>
        <w:t>y estrategias</w:t>
      </w:r>
      <w:r w:rsidR="00323DFC">
        <w:rPr>
          <w:rFonts w:cs="Arial"/>
        </w:rPr>
        <w:t xml:space="preserve"> </w:t>
      </w:r>
      <w:r w:rsidRPr="00354B5D">
        <w:rPr>
          <w:rFonts w:cs="Arial"/>
        </w:rPr>
        <w:t>cuando la Dirección Ejecutiva de Prerrogativas y</w:t>
      </w:r>
      <w:r w:rsidR="00566728">
        <w:rPr>
          <w:rFonts w:cs="Arial"/>
        </w:rPr>
        <w:t xml:space="preserve"> Partidos Políticos lo autorice, en atención a los supuestos de excepción previstos.</w:t>
      </w:r>
    </w:p>
    <w:p w:rsidR="00387DEE" w:rsidRPr="00354B5D" w:rsidRDefault="00387DEE" w:rsidP="000D4417">
      <w:pPr>
        <w:spacing w:line="300" w:lineRule="exact"/>
        <w:ind w:left="567"/>
        <w:contextualSpacing/>
        <w:rPr>
          <w:rFonts w:cs="Arial"/>
        </w:rPr>
      </w:pPr>
    </w:p>
    <w:p w:rsidR="00387DEE" w:rsidRPr="00354B5D" w:rsidRDefault="00566728" w:rsidP="000D4417">
      <w:pPr>
        <w:pStyle w:val="Prrafodelista"/>
        <w:spacing w:line="300" w:lineRule="exact"/>
        <w:ind w:left="567"/>
        <w:contextualSpacing/>
        <w:rPr>
          <w:rFonts w:cs="Arial"/>
        </w:rPr>
      </w:pPr>
      <w:r>
        <w:rPr>
          <w:rFonts w:cs="Arial"/>
        </w:rPr>
        <w:t>En cualquier caso,</w:t>
      </w:r>
      <w:r w:rsidR="00387DEE" w:rsidRPr="00354B5D">
        <w:rPr>
          <w:rFonts w:cs="Arial"/>
        </w:rPr>
        <w:t xml:space="preserve"> se verificará que</w:t>
      </w:r>
      <w:r w:rsidR="00323DFC">
        <w:rPr>
          <w:rFonts w:cs="Arial"/>
        </w:rPr>
        <w:t xml:space="preserve"> los materiales</w:t>
      </w:r>
      <w:r w:rsidR="00387DEE" w:rsidRPr="00354B5D">
        <w:rPr>
          <w:rFonts w:cs="Arial"/>
        </w:rPr>
        <w:t xml:space="preserve"> cumplan exclusivamente con las especificaciones técnicas y la duración para su transmisión en radio y televisión.</w:t>
      </w:r>
    </w:p>
    <w:p w:rsidR="00387DEE" w:rsidRPr="00354B5D" w:rsidRDefault="00387DEE" w:rsidP="000D4417">
      <w:pPr>
        <w:spacing w:line="300" w:lineRule="exact"/>
        <w:ind w:left="567" w:hanging="501"/>
        <w:rPr>
          <w:rFonts w:cs="Arial"/>
        </w:rPr>
      </w:pPr>
    </w:p>
    <w:p w:rsidR="00387DEE" w:rsidRPr="009075B8" w:rsidRDefault="00387DEE" w:rsidP="000D4417">
      <w:pPr>
        <w:pStyle w:val="Prrafodelista"/>
        <w:numPr>
          <w:ilvl w:val="0"/>
          <w:numId w:val="2"/>
        </w:numPr>
        <w:spacing w:line="300" w:lineRule="exact"/>
        <w:ind w:left="567" w:hanging="501"/>
        <w:contextualSpacing/>
        <w:rPr>
          <w:rFonts w:cs="Arial"/>
        </w:rPr>
      </w:pPr>
      <w:r w:rsidRPr="009075B8">
        <w:rPr>
          <w:rFonts w:cs="Arial"/>
        </w:rPr>
        <w:t>De conformidad con lo dispuesto por el artículo 43, numeral 1, del Reglamento de Radio y Televisión en Materia Electoral, los partidos políticos y autoridades electorales, podrán entregar materiales para su verificación técnica a través de los procedimientos y mecanismos que al efecto establezca el Comité de R</w:t>
      </w:r>
      <w:r w:rsidR="00566728">
        <w:rPr>
          <w:rFonts w:cs="Arial"/>
        </w:rPr>
        <w:t>adio</w:t>
      </w:r>
      <w:r w:rsidRPr="009075B8">
        <w:rPr>
          <w:rFonts w:cs="Arial"/>
        </w:rPr>
        <w:t xml:space="preserve"> y Televisión.</w:t>
      </w:r>
    </w:p>
    <w:p w:rsidR="00387DEE" w:rsidRPr="009075B8" w:rsidRDefault="00387DEE" w:rsidP="000D4417">
      <w:pPr>
        <w:pStyle w:val="Prrafodelista"/>
        <w:spacing w:line="300" w:lineRule="exact"/>
        <w:ind w:left="567" w:hanging="501"/>
        <w:contextualSpacing/>
        <w:rPr>
          <w:rFonts w:cs="Arial"/>
        </w:rPr>
      </w:pPr>
    </w:p>
    <w:p w:rsidR="00387DEE" w:rsidRPr="00354B5D" w:rsidRDefault="00387DEE" w:rsidP="000D4417">
      <w:pPr>
        <w:pStyle w:val="Prrafodelista"/>
        <w:spacing w:line="300" w:lineRule="exact"/>
        <w:ind w:left="567"/>
        <w:contextualSpacing/>
        <w:rPr>
          <w:rFonts w:cs="Arial"/>
        </w:rPr>
      </w:pPr>
      <w:r w:rsidRPr="00354B5D">
        <w:rPr>
          <w:rFonts w:cs="Arial"/>
        </w:rPr>
        <w:t xml:space="preserve">Para la entrega electrónica de los materiales, una vez que la Dirección Ejecutiva de Prerrogativas y Partidos Políticos otorgue a las autoridades electorales federales y locales, a los representantes de los partidos políticos nacionales y locales, el nombre de usuario y contraseña para ingresar al Sistema Electrónico, éstos podrán subir sus materiales al portal, con la finalidad de que se realice la verificación técnica de conformidad con lo establecido </w:t>
      </w:r>
      <w:r>
        <w:rPr>
          <w:rFonts w:cs="Arial"/>
        </w:rPr>
        <w:t xml:space="preserve">en el reglamento de la materia, una vez que el actor haya notificado por escrito los datos (nombre, cargo, correo electrónico y teléfono) de la persona o funcionario responsable del uso del Sistema Electrónico. </w:t>
      </w:r>
    </w:p>
    <w:p w:rsidR="00387DEE" w:rsidRPr="000D4417" w:rsidRDefault="00387DEE" w:rsidP="000D4417">
      <w:pPr>
        <w:pStyle w:val="Prrafodelista"/>
        <w:ind w:left="567" w:hanging="499"/>
        <w:rPr>
          <w:rFonts w:cs="Arial"/>
          <w:sz w:val="10"/>
          <w:szCs w:val="10"/>
        </w:rPr>
      </w:pPr>
    </w:p>
    <w:p w:rsidR="00387DEE" w:rsidRPr="00354B5D" w:rsidRDefault="00387DEE" w:rsidP="000D4417">
      <w:pPr>
        <w:pStyle w:val="Prrafodelista"/>
        <w:numPr>
          <w:ilvl w:val="0"/>
          <w:numId w:val="2"/>
        </w:numPr>
        <w:spacing w:line="280" w:lineRule="exact"/>
        <w:ind w:left="567" w:hanging="499"/>
        <w:contextualSpacing/>
        <w:rPr>
          <w:rFonts w:cs="Arial"/>
        </w:rPr>
      </w:pPr>
      <w:r w:rsidRPr="00354B5D">
        <w:rPr>
          <w:rFonts w:cs="Arial"/>
        </w:rPr>
        <w:lastRenderedPageBreak/>
        <w:t>Atendiendo a lo dispuesto por el artículo 43, numerales 3 y 4, del Reglamento de Radio y Televisión en Materia Electoral, los partidos políticos, candidatos/as independientes y las autoridades electorales, deberán entregar a la Dirección Ejecutiva de Prerrogativas y Partidos Políticos, la Junta Local o el Organismo Público Local Electoral que corresponda, o mediante el Sistema Electrónico, según sea el caso, los materiales que contengan sus promocionales, especificando el nombre de la versión del mensaje, duración del mismo, periodo de vigencia al aire e instrucciones precisas para su difusión.</w:t>
      </w:r>
    </w:p>
    <w:p w:rsidR="00387DEE" w:rsidRPr="00354B5D" w:rsidRDefault="00387DEE" w:rsidP="000D4417">
      <w:pPr>
        <w:pStyle w:val="Prrafodelista"/>
        <w:spacing w:line="280" w:lineRule="exact"/>
        <w:ind w:left="567" w:hanging="499"/>
        <w:rPr>
          <w:rFonts w:cs="Arial"/>
        </w:rPr>
      </w:pPr>
    </w:p>
    <w:p w:rsidR="00387DEE" w:rsidRPr="00354B5D" w:rsidRDefault="00387DEE" w:rsidP="000D4417">
      <w:pPr>
        <w:pStyle w:val="Prrafodelista"/>
        <w:numPr>
          <w:ilvl w:val="0"/>
          <w:numId w:val="2"/>
        </w:numPr>
        <w:spacing w:line="280" w:lineRule="exact"/>
        <w:ind w:left="567" w:hanging="499"/>
        <w:contextualSpacing/>
        <w:rPr>
          <w:rFonts w:cs="Arial"/>
        </w:rPr>
      </w:pPr>
      <w:r w:rsidRPr="00354B5D">
        <w:rPr>
          <w:rFonts w:cs="Arial"/>
        </w:rPr>
        <w:t xml:space="preserve">De conformidad con los artículos 43, numeral 7 del Reglamento de Radio y Televisión en Materia Electoral, </w:t>
      </w:r>
      <w:r w:rsidRPr="003D5B81">
        <w:rPr>
          <w:rFonts w:cs="Arial"/>
        </w:rPr>
        <w:t>y 6 numeral 4 de los</w:t>
      </w:r>
      <w:r w:rsidRPr="00354B5D">
        <w:rPr>
          <w:rFonts w:cs="Arial"/>
        </w:rPr>
        <w:t xml:space="preserve"> Lineamientos aplicables a la entrega y recepción electrónica o satelital de las órdenes de transmisión y materiales, la Dirección Ejecutiva de Prerrogativas y Partidos Políticos, revisará todos los materiales entregados por los partidos políticos, candidatos/as independientes y autoridades electorales para verificar exclusivamente que cumplan las especificaciones técnicas para su transmisión y tengan la duración correcta. En caso de que los materiales incumplan dichas especificaciones, su duración exceda o sea menor al tiempo correspondiente, lo hará del conocimiento de sus autores, a fin de que éstos procedan a realizar las correcciones o adecuaciones correspondientes, cuando el material sea recibido por medio del Sistema Electrónico, dicha situación se hará del conocimiento de sus autores mediante correo electrónico. </w:t>
      </w:r>
    </w:p>
    <w:p w:rsidR="00387DEE" w:rsidRPr="00354B5D" w:rsidRDefault="00387DEE" w:rsidP="000D4417">
      <w:pPr>
        <w:pStyle w:val="Prrafodelista"/>
        <w:spacing w:line="280" w:lineRule="exact"/>
        <w:ind w:left="567" w:hanging="499"/>
        <w:contextualSpacing/>
        <w:rPr>
          <w:rFonts w:cs="Arial"/>
        </w:rPr>
      </w:pPr>
    </w:p>
    <w:p w:rsidR="00387DEE" w:rsidRPr="00354B5D" w:rsidRDefault="00387DEE" w:rsidP="000D4417">
      <w:pPr>
        <w:pStyle w:val="Prrafodelista"/>
        <w:numPr>
          <w:ilvl w:val="0"/>
          <w:numId w:val="2"/>
        </w:numPr>
        <w:spacing w:line="280" w:lineRule="exact"/>
        <w:ind w:left="567" w:hanging="499"/>
        <w:contextualSpacing/>
        <w:rPr>
          <w:rFonts w:cs="Arial"/>
        </w:rPr>
      </w:pPr>
      <w:r w:rsidRPr="00354B5D">
        <w:rPr>
          <w:rFonts w:cs="Arial"/>
        </w:rPr>
        <w:t>Con fundamento en el artículo 43, numerales 11,</w:t>
      </w:r>
      <w:r>
        <w:rPr>
          <w:rFonts w:cs="Arial"/>
        </w:rPr>
        <w:t xml:space="preserve"> </w:t>
      </w:r>
      <w:r w:rsidRPr="00354B5D">
        <w:rPr>
          <w:rFonts w:cs="Arial"/>
        </w:rPr>
        <w:t>12</w:t>
      </w:r>
      <w:r>
        <w:rPr>
          <w:rFonts w:cs="Arial"/>
        </w:rPr>
        <w:t xml:space="preserve"> y </w:t>
      </w:r>
      <w:r w:rsidRPr="00354B5D">
        <w:rPr>
          <w:rFonts w:cs="Arial"/>
        </w:rPr>
        <w:t>13 del Reglamento de la materia, en caso de que los materiales no cumplan con las especificaciones técnicas, ni con la duración correcta, invariablemente se seguirán transmitiendo las versiones que se encuentren vigentes, o en su caso, se transmitirá el material genérico previamente entregado por los partidos políticos, candidatos/as independientes o autoridades electorales. En caso de que los partidos políticos, autoridades electorales o los/las candidatos/as independientes no hubieren entregado material genérico o de reserva, y no se estén transmitiendo versiones previas, el espacio de la pauta se asignará al Instituto.</w:t>
      </w:r>
    </w:p>
    <w:p w:rsidR="00387DEE" w:rsidRPr="00354B5D" w:rsidRDefault="00387DEE" w:rsidP="000D4417">
      <w:pPr>
        <w:pStyle w:val="Prrafodelista"/>
        <w:spacing w:line="280" w:lineRule="exact"/>
        <w:ind w:left="567" w:hanging="499"/>
        <w:rPr>
          <w:rFonts w:cs="Arial"/>
        </w:rPr>
      </w:pPr>
    </w:p>
    <w:p w:rsidR="00387DEE" w:rsidRPr="00B8496C" w:rsidRDefault="00387DEE" w:rsidP="000D4417">
      <w:pPr>
        <w:pStyle w:val="Prrafodelista"/>
        <w:numPr>
          <w:ilvl w:val="0"/>
          <w:numId w:val="2"/>
        </w:numPr>
        <w:spacing w:line="280" w:lineRule="exact"/>
        <w:ind w:left="567" w:hanging="499"/>
        <w:contextualSpacing/>
        <w:rPr>
          <w:rFonts w:cs="Arial"/>
        </w:rPr>
      </w:pPr>
      <w:r w:rsidRPr="00B8496C">
        <w:rPr>
          <w:rFonts w:cs="Arial"/>
        </w:rPr>
        <w:t>De conformidad con el artículo 50, numeral 1 del Reglamento de Radio y Televisión en Materia Electoral, los partidos políticos, candidatos/as independientes y las autoridades electorales que requieran la transmisión de materiales en idioma distinto al español o en lengua indígena en las emisoras que cuenten con dicha autorización, se harán cargo de la traducción de los mensajes de que se trate, cumpliendo para tal fin, con las disposiciones del mencionado instrumento legal y las especificaciones técnicas que para el caso apruebe este Comité de Radio y Televisión.</w:t>
      </w:r>
    </w:p>
    <w:p w:rsidR="00387DEE" w:rsidRPr="00354B5D" w:rsidRDefault="00387DEE" w:rsidP="000D4417">
      <w:pPr>
        <w:pStyle w:val="Prrafodelista"/>
        <w:ind w:left="567" w:hanging="501"/>
        <w:contextualSpacing/>
        <w:rPr>
          <w:rFonts w:cs="Arial"/>
        </w:rPr>
      </w:pPr>
    </w:p>
    <w:p w:rsidR="00387DEE" w:rsidRPr="00354B5D" w:rsidRDefault="00387DEE" w:rsidP="000D4417">
      <w:pPr>
        <w:pStyle w:val="Prrafodelista"/>
        <w:numPr>
          <w:ilvl w:val="0"/>
          <w:numId w:val="2"/>
        </w:numPr>
        <w:spacing w:line="300" w:lineRule="exact"/>
        <w:ind w:left="567" w:hanging="501"/>
        <w:contextualSpacing/>
        <w:rPr>
          <w:rFonts w:cs="Arial"/>
          <w:spacing w:val="-2"/>
        </w:rPr>
      </w:pPr>
      <w:r w:rsidRPr="00354B5D">
        <w:rPr>
          <w:rFonts w:cs="Arial"/>
          <w:spacing w:val="-2"/>
        </w:rPr>
        <w:t>Los candidatos/as independientes que opten por remitir materiales en idioma distinto al español o en lenguas indígenas, deberán acompañarlos de una traducción por escrito en idioma español, la cual será publicada en el Portal INE, de conformidad con lo dispuesto en el artículo 50, numeral 3, del reglamento de la materia.</w:t>
      </w:r>
    </w:p>
    <w:p w:rsidR="00387DEE" w:rsidRPr="00354B5D" w:rsidRDefault="00387DEE" w:rsidP="000D4417">
      <w:pPr>
        <w:ind w:left="567" w:hanging="501"/>
        <w:contextualSpacing/>
        <w:rPr>
          <w:rFonts w:cs="Arial"/>
        </w:rPr>
      </w:pPr>
    </w:p>
    <w:p w:rsidR="00387DEE" w:rsidRPr="00354B5D" w:rsidRDefault="00387DEE" w:rsidP="000D4417">
      <w:pPr>
        <w:pStyle w:val="Prrafodelista"/>
        <w:numPr>
          <w:ilvl w:val="0"/>
          <w:numId w:val="2"/>
        </w:numPr>
        <w:spacing w:line="300" w:lineRule="exact"/>
        <w:ind w:left="567" w:hanging="501"/>
        <w:contextualSpacing/>
        <w:rPr>
          <w:rFonts w:cs="Arial"/>
        </w:rPr>
      </w:pPr>
      <w:r w:rsidRPr="00354B5D">
        <w:rPr>
          <w:rFonts w:cs="Arial"/>
        </w:rPr>
        <w:t>El artículo 51, numeral 1 del Reglamento en cita, dispone que los concesionarios de radio y televisión que cuenten con la autorización para transmitir en idioma distinto al español y aquellos que transmiten en lenguas indígenas podrán optar por traducir, con cargo a su presupuesto, los promocionales de los partidos políticos, candidatos/as independientes y autoridades electorales, ajustándose a las disposiciones reglamentarias aplicables al caso concreto.</w:t>
      </w:r>
    </w:p>
    <w:p w:rsidR="00387DEE" w:rsidRPr="00354B5D" w:rsidRDefault="00387DEE" w:rsidP="000D4417">
      <w:pPr>
        <w:pStyle w:val="Prrafodelista"/>
        <w:ind w:left="567" w:hanging="501"/>
        <w:rPr>
          <w:rFonts w:cs="Arial"/>
        </w:rPr>
      </w:pPr>
    </w:p>
    <w:p w:rsidR="00387DEE" w:rsidRPr="00354B5D" w:rsidRDefault="00387DEE" w:rsidP="000D4417">
      <w:pPr>
        <w:pStyle w:val="Prrafodelista"/>
        <w:numPr>
          <w:ilvl w:val="0"/>
          <w:numId w:val="2"/>
        </w:numPr>
        <w:spacing w:line="300" w:lineRule="exact"/>
        <w:ind w:left="567" w:hanging="501"/>
        <w:contextualSpacing/>
        <w:rPr>
          <w:rFonts w:cs="Arial"/>
        </w:rPr>
      </w:pPr>
      <w:r w:rsidRPr="00354B5D">
        <w:rPr>
          <w:rFonts w:cs="Arial"/>
        </w:rPr>
        <w:t>De conformidad con los preceptos citados en los puntos considerativos que preceden</w:t>
      </w:r>
      <w:r>
        <w:rPr>
          <w:rFonts w:cs="Arial"/>
        </w:rPr>
        <w:t>,</w:t>
      </w:r>
      <w:r w:rsidRPr="00354B5D">
        <w:rPr>
          <w:rFonts w:cs="Arial"/>
        </w:rPr>
        <w:t xml:space="preserve"> los materiales en idioma distinto al </w:t>
      </w:r>
      <w:r>
        <w:rPr>
          <w:rFonts w:cs="Arial"/>
        </w:rPr>
        <w:t xml:space="preserve">español deberán ser entregados </w:t>
      </w:r>
      <w:r w:rsidRPr="00354B5D">
        <w:rPr>
          <w:rFonts w:cs="Arial"/>
        </w:rPr>
        <w:t>en forma electrónica a la Dirección Ejecutiva de Prerrogativas y Partidos Políticos, bajo las mismas especificaciones técnicas que cualquier otro material.</w:t>
      </w:r>
    </w:p>
    <w:p w:rsidR="00387DEE" w:rsidRPr="00354B5D" w:rsidRDefault="00387DEE" w:rsidP="000D4417">
      <w:pPr>
        <w:pStyle w:val="Prrafodelista"/>
        <w:ind w:left="567" w:hanging="501"/>
        <w:rPr>
          <w:rFonts w:cs="Arial"/>
        </w:rPr>
      </w:pPr>
    </w:p>
    <w:p w:rsidR="00387DEE" w:rsidRPr="00354B5D" w:rsidRDefault="00387DEE" w:rsidP="000D4417">
      <w:pPr>
        <w:pStyle w:val="Prrafodelista"/>
        <w:numPr>
          <w:ilvl w:val="0"/>
          <w:numId w:val="2"/>
        </w:numPr>
        <w:spacing w:line="300" w:lineRule="exact"/>
        <w:ind w:left="567" w:hanging="501"/>
        <w:contextualSpacing/>
        <w:rPr>
          <w:rFonts w:cs="Arial"/>
        </w:rPr>
      </w:pPr>
      <w:r w:rsidRPr="00354B5D">
        <w:rPr>
          <w:rFonts w:cs="Arial"/>
        </w:rPr>
        <w:t>El artículo 6, numeral 2, inciso k) del Reglamento de Radio y Televisión en Materia Electoral, establece que este Comité de Radio y Televisión definirá los mecanismos y unidades de medida para la distribución de los tiempos que correspondan, en periodos electorales, a los partidos políticos y, en su caso, a las coaliciones y los/las candidatos/as independientes, y fuera de tales periodos, a los partidos políticos.</w:t>
      </w:r>
    </w:p>
    <w:p w:rsidR="00387DEE" w:rsidRPr="00354B5D" w:rsidRDefault="00387DEE" w:rsidP="000D4417">
      <w:pPr>
        <w:spacing w:line="300" w:lineRule="exact"/>
        <w:ind w:left="567" w:hanging="501"/>
      </w:pPr>
    </w:p>
    <w:p w:rsidR="00387DEE" w:rsidRPr="00354B5D" w:rsidRDefault="00387DEE" w:rsidP="000D4417">
      <w:pPr>
        <w:pStyle w:val="Prrafodelista"/>
        <w:numPr>
          <w:ilvl w:val="0"/>
          <w:numId w:val="2"/>
        </w:numPr>
        <w:spacing w:line="300" w:lineRule="exact"/>
        <w:ind w:left="567" w:hanging="501"/>
      </w:pPr>
      <w:r w:rsidRPr="00354B5D">
        <w:t xml:space="preserve">El artículo 45, numerales 4 y 8 del Reglamento en comento, establece que los mensajes de los partidos políticos, de las autoridades electorales y los/las candidatos/as independientes, se difundirán en las emisoras que transmiten o retransmiten señales dentro de una entidad federativa conforme a las órdenes de transmisión entregadas o puestas a disposición por la autoridad en el Sistema Electrónico, </w:t>
      </w:r>
      <w:r w:rsidRPr="00354B5D">
        <w:rPr>
          <w:rFonts w:cs="Arial"/>
        </w:rPr>
        <w:t>de acuerdo al Catálogo de emisoras de radio y televisión aprobado por el Comité para la elección de que se trate.</w:t>
      </w:r>
    </w:p>
    <w:p w:rsidR="00387DEE" w:rsidRPr="00354B5D" w:rsidRDefault="00387DEE" w:rsidP="000D4417">
      <w:pPr>
        <w:spacing w:line="300" w:lineRule="exact"/>
        <w:ind w:left="567" w:hanging="501"/>
        <w:contextualSpacing/>
        <w:rPr>
          <w:rFonts w:cs="Arial"/>
        </w:rPr>
      </w:pPr>
    </w:p>
    <w:p w:rsidR="00387DEE" w:rsidRPr="0070334C" w:rsidRDefault="00387DEE" w:rsidP="000D4417">
      <w:pPr>
        <w:pStyle w:val="Prrafodelista"/>
        <w:numPr>
          <w:ilvl w:val="0"/>
          <w:numId w:val="2"/>
        </w:numPr>
        <w:spacing w:line="300" w:lineRule="exact"/>
        <w:ind w:left="567" w:hanging="501"/>
        <w:contextualSpacing/>
        <w:rPr>
          <w:rFonts w:cs="Arial"/>
        </w:rPr>
      </w:pPr>
      <w:r w:rsidRPr="00354B5D">
        <w:t>Atendiendo a las disposiciones señaladas en los considerandos que preceden, resulta necesaria la intervención de est</w:t>
      </w:r>
      <w:r>
        <w:t xml:space="preserve">e Comité, con la finalidad </w:t>
      </w:r>
      <w:r w:rsidR="00FE161C">
        <w:t>de</w:t>
      </w:r>
      <w:r w:rsidRPr="00354B5D">
        <w:rPr>
          <w:rFonts w:cs="Arial"/>
        </w:rPr>
        <w:t xml:space="preserve"> aprobar el presente acuerdo que establece los términos, condiciones y especificaciones técnicas con que los sujetos obligados deben cumplir para hacer efectiva la transmisión de sus materiales, en radio y televisión a través de los tiempos del Estado.</w:t>
      </w:r>
    </w:p>
    <w:p w:rsidR="00122D10" w:rsidRPr="00354B5D" w:rsidRDefault="00122D10" w:rsidP="00FA5C80">
      <w:pPr>
        <w:rPr>
          <w:rFonts w:cs="Arial"/>
          <w:b/>
          <w:spacing w:val="60"/>
        </w:rPr>
      </w:pPr>
    </w:p>
    <w:p w:rsidR="00E55B31" w:rsidRPr="00E55B31" w:rsidRDefault="00E55B31" w:rsidP="00E55B31">
      <w:pPr>
        <w:autoSpaceDE w:val="0"/>
        <w:autoSpaceDN w:val="0"/>
        <w:adjustRightInd w:val="0"/>
        <w:jc w:val="left"/>
        <w:rPr>
          <w:rFonts w:eastAsia="Arial" w:cs="Arial"/>
          <w:b/>
          <w:i/>
          <w:spacing w:val="1"/>
        </w:rPr>
      </w:pPr>
      <w:r w:rsidRPr="00E55B31">
        <w:rPr>
          <w:rFonts w:eastAsia="Arial" w:cs="Arial"/>
          <w:b/>
          <w:i/>
          <w:spacing w:val="1"/>
        </w:rPr>
        <w:lastRenderedPageBreak/>
        <w:t>Fundamentos para la emisión del Acuerdo</w:t>
      </w:r>
    </w:p>
    <w:p w:rsidR="00E55B31" w:rsidRDefault="00E55B31" w:rsidP="00E55B31">
      <w:pPr>
        <w:rPr>
          <w:rFonts w:cs="Arial"/>
          <w:b/>
          <w:spacing w:val="60"/>
        </w:rPr>
      </w:pPr>
    </w:p>
    <w:tbl>
      <w:tblPr>
        <w:tblStyle w:val="Tablaconcuadrcula"/>
        <w:tblW w:w="5000" w:type="pct"/>
        <w:tblLook w:val="04A0" w:firstRow="1" w:lastRow="0" w:firstColumn="1" w:lastColumn="0" w:noHBand="0" w:noVBand="1"/>
      </w:tblPr>
      <w:tblGrid>
        <w:gridCol w:w="9396"/>
      </w:tblGrid>
      <w:tr w:rsidR="00E55B31" w:rsidRPr="004A58C1" w:rsidTr="00E55B31">
        <w:trPr>
          <w:trHeight w:val="416"/>
        </w:trPr>
        <w:tc>
          <w:tcPr>
            <w:tcW w:w="5000" w:type="pct"/>
            <w:shd w:val="clear" w:color="auto" w:fill="D9D9D9" w:themeFill="background1" w:themeFillShade="D9"/>
          </w:tcPr>
          <w:p w:rsidR="00E55B31" w:rsidRPr="004A58C1" w:rsidRDefault="00E55B31" w:rsidP="00E55B31">
            <w:pPr>
              <w:autoSpaceDE w:val="0"/>
              <w:autoSpaceDN w:val="0"/>
              <w:adjustRightInd w:val="0"/>
              <w:jc w:val="center"/>
              <w:rPr>
                <w:rFonts w:eastAsia="Arial" w:cs="Arial"/>
                <w:i/>
                <w:spacing w:val="1"/>
              </w:rPr>
            </w:pPr>
            <w:r w:rsidRPr="004A58C1">
              <w:rPr>
                <w:rFonts w:eastAsia="Arial" w:cs="Arial"/>
                <w:i/>
                <w:spacing w:val="1"/>
              </w:rPr>
              <w:t>Constitución Política de los Estados Unidos Mexicanos</w:t>
            </w:r>
          </w:p>
        </w:tc>
      </w:tr>
      <w:tr w:rsidR="00E55B31" w:rsidRPr="004A58C1" w:rsidTr="00E55B31">
        <w:trPr>
          <w:trHeight w:val="421"/>
        </w:trPr>
        <w:tc>
          <w:tcPr>
            <w:tcW w:w="5000" w:type="pct"/>
          </w:tcPr>
          <w:p w:rsidR="00E55B31" w:rsidRPr="003078F6" w:rsidRDefault="00E55B31" w:rsidP="002C2A9C">
            <w:pPr>
              <w:autoSpaceDE w:val="0"/>
              <w:autoSpaceDN w:val="0"/>
              <w:adjustRightInd w:val="0"/>
              <w:rPr>
                <w:rFonts w:eastAsia="Arial" w:cs="Arial"/>
                <w:spacing w:val="1"/>
              </w:rPr>
            </w:pPr>
            <w:r>
              <w:t xml:space="preserve">Artículo </w:t>
            </w:r>
            <w:r w:rsidRPr="004F0E39">
              <w:t>41, base III</w:t>
            </w:r>
          </w:p>
        </w:tc>
      </w:tr>
      <w:tr w:rsidR="00E55B31" w:rsidRPr="004A58C1" w:rsidTr="00E55B31">
        <w:trPr>
          <w:trHeight w:val="411"/>
        </w:trPr>
        <w:tc>
          <w:tcPr>
            <w:tcW w:w="5000" w:type="pct"/>
            <w:shd w:val="clear" w:color="auto" w:fill="D9D9D9" w:themeFill="background1" w:themeFillShade="D9"/>
          </w:tcPr>
          <w:p w:rsidR="00E55B31" w:rsidRPr="003078F6" w:rsidRDefault="00E55B31" w:rsidP="00E55B31">
            <w:pPr>
              <w:autoSpaceDE w:val="0"/>
              <w:autoSpaceDN w:val="0"/>
              <w:adjustRightInd w:val="0"/>
              <w:jc w:val="center"/>
              <w:rPr>
                <w:rFonts w:eastAsia="Arial" w:cs="Arial"/>
                <w:i/>
                <w:spacing w:val="1"/>
              </w:rPr>
            </w:pPr>
            <w:r w:rsidRPr="003078F6">
              <w:rPr>
                <w:rFonts w:eastAsia="Arial" w:cs="Arial"/>
                <w:i/>
                <w:spacing w:val="1"/>
              </w:rPr>
              <w:t>Ley General de Instituciones y Procedimientos Electorales</w:t>
            </w:r>
          </w:p>
        </w:tc>
      </w:tr>
      <w:tr w:rsidR="00E55B31" w:rsidRPr="004A58C1" w:rsidTr="00E55B31">
        <w:trPr>
          <w:trHeight w:val="405"/>
        </w:trPr>
        <w:tc>
          <w:tcPr>
            <w:tcW w:w="5000" w:type="pct"/>
          </w:tcPr>
          <w:p w:rsidR="00E55B31" w:rsidRPr="003078F6" w:rsidRDefault="00E55B31" w:rsidP="00E55B31">
            <w:pPr>
              <w:autoSpaceDE w:val="0"/>
              <w:autoSpaceDN w:val="0"/>
              <w:adjustRightInd w:val="0"/>
              <w:rPr>
                <w:rFonts w:eastAsia="Arial" w:cs="Arial"/>
                <w:spacing w:val="1"/>
              </w:rPr>
            </w:pPr>
            <w:r>
              <w:t xml:space="preserve">Artículos </w:t>
            </w:r>
            <w:r w:rsidR="00D4223B">
              <w:t>30, numeral 1, inciso h);</w:t>
            </w:r>
            <w:r w:rsidRPr="004F0E39">
              <w:t>160, numerales 1 y 2; 162</w:t>
            </w:r>
            <w:r w:rsidR="00D4223B">
              <w:t>, numeral 1, inciso d)</w:t>
            </w:r>
            <w:r w:rsidRPr="004F0E39">
              <w:t xml:space="preserve">; 184, numeral 1, inciso a); </w:t>
            </w:r>
            <w:r>
              <w:t>186, numerales 1, 2, 4 y </w:t>
            </w:r>
            <w:r w:rsidRPr="004F0E39">
              <w:t>5</w:t>
            </w:r>
          </w:p>
        </w:tc>
      </w:tr>
      <w:tr w:rsidR="00E55B31" w:rsidRPr="004A58C1" w:rsidTr="00E55B31">
        <w:trPr>
          <w:trHeight w:val="407"/>
        </w:trPr>
        <w:tc>
          <w:tcPr>
            <w:tcW w:w="5000" w:type="pct"/>
            <w:shd w:val="clear" w:color="auto" w:fill="D9D9D9" w:themeFill="background1" w:themeFillShade="D9"/>
          </w:tcPr>
          <w:p w:rsidR="00E55B31" w:rsidRPr="003078F6" w:rsidRDefault="00E55B31" w:rsidP="00E55B31">
            <w:pPr>
              <w:autoSpaceDE w:val="0"/>
              <w:autoSpaceDN w:val="0"/>
              <w:adjustRightInd w:val="0"/>
              <w:jc w:val="center"/>
              <w:rPr>
                <w:rFonts w:eastAsia="Arial" w:cs="Arial"/>
                <w:i/>
                <w:spacing w:val="1"/>
              </w:rPr>
            </w:pPr>
            <w:r w:rsidRPr="003078F6">
              <w:rPr>
                <w:rFonts w:eastAsia="Arial" w:cs="Arial"/>
                <w:i/>
                <w:spacing w:val="1"/>
              </w:rPr>
              <w:t>Reglamento de Radio y Televisión en Materia Electoral</w:t>
            </w:r>
          </w:p>
        </w:tc>
      </w:tr>
      <w:tr w:rsidR="00E55B31" w:rsidRPr="004A58C1" w:rsidTr="00E55B31">
        <w:trPr>
          <w:trHeight w:val="984"/>
        </w:trPr>
        <w:tc>
          <w:tcPr>
            <w:tcW w:w="5000" w:type="pct"/>
          </w:tcPr>
          <w:p w:rsidR="00E55B31" w:rsidRPr="003078F6" w:rsidRDefault="00E55B31" w:rsidP="00E55B31">
            <w:pPr>
              <w:autoSpaceDE w:val="0"/>
              <w:autoSpaceDN w:val="0"/>
              <w:adjustRightInd w:val="0"/>
              <w:rPr>
                <w:rFonts w:eastAsia="Arial" w:cs="Arial"/>
                <w:spacing w:val="1"/>
              </w:rPr>
            </w:pPr>
            <w:r>
              <w:t xml:space="preserve">Artículos </w:t>
            </w:r>
            <w:r w:rsidRPr="004F0E39">
              <w:t>1, numeral 1; 4, numeral</w:t>
            </w:r>
            <w:r w:rsidR="00D4223B">
              <w:t xml:space="preserve"> 1, inciso d) y</w:t>
            </w:r>
            <w:r w:rsidRPr="004F0E39">
              <w:t xml:space="preserve"> 2; 6, numeral 2, incisos a), c), h) y k) ; 38; 41 numerales 2 y 3; 42, numerales 1 y 2; 43, numerales 1, 2, 3, 4, 7, 11, 12, 13; 45, numerales 4 y 8; 50, numerales 1 y 3; y 51, numeral 1</w:t>
            </w:r>
          </w:p>
        </w:tc>
      </w:tr>
    </w:tbl>
    <w:p w:rsidR="00E55B31" w:rsidRDefault="00E55B31" w:rsidP="00387DEE">
      <w:pPr>
        <w:jc w:val="center"/>
        <w:rPr>
          <w:rFonts w:cs="Arial"/>
          <w:b/>
          <w:spacing w:val="60"/>
        </w:rPr>
      </w:pPr>
    </w:p>
    <w:p w:rsidR="00E55B31" w:rsidRPr="0070334C" w:rsidRDefault="00E55B31" w:rsidP="0070334C">
      <w:pPr>
        <w:spacing w:line="300" w:lineRule="exact"/>
        <w:ind w:right="173"/>
        <w:rPr>
          <w:spacing w:val="3"/>
        </w:rPr>
      </w:pPr>
      <w:r w:rsidRPr="002648BF">
        <w:rPr>
          <w:rFonts w:eastAsia="Arial" w:cs="Arial"/>
          <w:spacing w:val="1"/>
        </w:rPr>
        <w:t>En razón de los antecedentes, considerandos y fundamentos señalados, el Comité de Radio y Televisión del Instituto Nacional Electoral emite el siguiente:</w:t>
      </w:r>
    </w:p>
    <w:p w:rsidR="00E55B31" w:rsidRDefault="00E55B31" w:rsidP="00387DEE">
      <w:pPr>
        <w:jc w:val="center"/>
        <w:rPr>
          <w:rFonts w:cs="Arial"/>
          <w:b/>
          <w:spacing w:val="60"/>
        </w:rPr>
      </w:pPr>
    </w:p>
    <w:p w:rsidR="00387DEE" w:rsidRPr="00354B5D" w:rsidRDefault="00387DEE" w:rsidP="00387DEE">
      <w:pPr>
        <w:jc w:val="center"/>
        <w:rPr>
          <w:rFonts w:cs="Arial"/>
          <w:b/>
          <w:spacing w:val="60"/>
        </w:rPr>
      </w:pPr>
      <w:r w:rsidRPr="00354B5D">
        <w:rPr>
          <w:rFonts w:cs="Arial"/>
          <w:b/>
          <w:spacing w:val="60"/>
        </w:rPr>
        <w:t>Acuerdo</w:t>
      </w:r>
    </w:p>
    <w:p w:rsidR="00387DEE" w:rsidRPr="00354B5D" w:rsidRDefault="00387DEE" w:rsidP="00387DEE">
      <w:pPr>
        <w:jc w:val="center"/>
        <w:rPr>
          <w:rFonts w:cs="Arial"/>
          <w:b/>
          <w:spacing w:val="60"/>
        </w:rPr>
      </w:pPr>
    </w:p>
    <w:p w:rsidR="00387DEE" w:rsidRPr="00354B5D" w:rsidRDefault="00387DEE" w:rsidP="00387DEE">
      <w:pPr>
        <w:rPr>
          <w:rFonts w:cs="Arial"/>
        </w:rPr>
      </w:pPr>
      <w:r w:rsidRPr="00354B5D">
        <w:rPr>
          <w:rFonts w:cs="Arial"/>
          <w:b/>
        </w:rPr>
        <w:t>PRIMERO.</w:t>
      </w:r>
      <w:r w:rsidRPr="00354B5D">
        <w:rPr>
          <w:rFonts w:cs="Arial"/>
        </w:rPr>
        <w:t xml:space="preserve"> Se aprueban los siguientes criterios para la entrega de materiales y realización de órdenes de transmisión.</w:t>
      </w:r>
    </w:p>
    <w:p w:rsidR="00387DEE" w:rsidRPr="00354B5D" w:rsidRDefault="00387DEE" w:rsidP="00387DEE">
      <w:pPr>
        <w:rPr>
          <w:rFonts w:cs="Arial"/>
        </w:rPr>
      </w:pPr>
    </w:p>
    <w:p w:rsidR="00387DEE" w:rsidRPr="00354B5D" w:rsidRDefault="00387DEE" w:rsidP="00387DEE">
      <w:pPr>
        <w:rPr>
          <w:rFonts w:cs="Arial"/>
          <w:b/>
          <w:i/>
        </w:rPr>
      </w:pPr>
      <w:r w:rsidRPr="00354B5D">
        <w:rPr>
          <w:rFonts w:cs="Arial"/>
          <w:b/>
          <w:i/>
        </w:rPr>
        <w:t>I. DE LAS ESPECIFICACIONES TÉCNICAS DE LOS MATERIALES DE PARTIDOS POLÍTICOS, CANDIDATURAS INDEPENDIENTES, COALICIONES Y AUTORIDADES ELECTORALES.</w:t>
      </w:r>
    </w:p>
    <w:p w:rsidR="00387DEE" w:rsidRPr="00354B5D" w:rsidRDefault="00387DEE" w:rsidP="00387DEE">
      <w:pPr>
        <w:pStyle w:val="Prrafodelista"/>
        <w:ind w:left="425"/>
        <w:rPr>
          <w:rFonts w:cs="Arial"/>
          <w:b/>
        </w:rPr>
      </w:pPr>
    </w:p>
    <w:p w:rsidR="00387DEE" w:rsidRDefault="00387DEE" w:rsidP="00387DEE">
      <w:pPr>
        <w:rPr>
          <w:rFonts w:cs="Arial"/>
        </w:rPr>
      </w:pPr>
      <w:r w:rsidRPr="00354B5D">
        <w:rPr>
          <w:rFonts w:cs="Arial"/>
        </w:rPr>
        <w:t>Atendiendo lo dispuesto por los artículos 186 numerales 1, 2, 4 y 5 de la Ley General de Instituciones y Procedimientos Electoral</w:t>
      </w:r>
      <w:r w:rsidR="00664F77">
        <w:rPr>
          <w:rFonts w:cs="Arial"/>
        </w:rPr>
        <w:t xml:space="preserve">es; </w:t>
      </w:r>
      <w:r w:rsidR="006D1C46">
        <w:rPr>
          <w:rFonts w:cs="Arial"/>
        </w:rPr>
        <w:t>37, numeral</w:t>
      </w:r>
      <w:r w:rsidR="007449FA">
        <w:rPr>
          <w:rFonts w:cs="Arial"/>
        </w:rPr>
        <w:t xml:space="preserve"> 5,</w:t>
      </w:r>
      <w:r w:rsidR="006D1C46">
        <w:rPr>
          <w:rFonts w:cs="Arial"/>
        </w:rPr>
        <w:t xml:space="preserve"> </w:t>
      </w:r>
      <w:r w:rsidRPr="00354B5D">
        <w:rPr>
          <w:rFonts w:cs="Arial"/>
        </w:rPr>
        <w:t>38, 41, 42 y 43  del Reglamento de Radio y Televisión en Materia Electoral y a los Lineamientos aplicables a la entrega y recepción electrónica  de las órdenes de transmisión y materiales,  con la finalidad de que los materiales que entreguen los partidos políticos, coaliciones, candidatos/as independientes y autoridades electorales cumplan con estándares de calidad para su transmisión</w:t>
      </w:r>
      <w:r w:rsidR="001113BE">
        <w:rPr>
          <w:rFonts w:cs="Arial"/>
        </w:rPr>
        <w:t xml:space="preserve"> en las estaciones de radio y televisión que conformen el catálogo de medios que se encuentre vigente</w:t>
      </w:r>
      <w:r w:rsidRPr="00354B5D">
        <w:rPr>
          <w:rFonts w:cs="Arial"/>
        </w:rPr>
        <w:t>, la Dirección Ejecutiva de Prerrogativas y Partidos Políticos aprueba las siguientes especificaciones técnicas en audio y video.</w:t>
      </w:r>
      <w:r w:rsidR="00583C78">
        <w:rPr>
          <w:rStyle w:val="Refdenotaalpie"/>
          <w:rFonts w:cs="Arial"/>
        </w:rPr>
        <w:footnoteReference w:id="2"/>
      </w:r>
      <w:r w:rsidR="00583C78">
        <w:rPr>
          <w:rFonts w:cs="Arial"/>
        </w:rPr>
        <w:t xml:space="preserve"> </w:t>
      </w:r>
    </w:p>
    <w:p w:rsidR="00991FF5" w:rsidRPr="00354B5D" w:rsidRDefault="00991FF5" w:rsidP="00387DEE">
      <w:pPr>
        <w:rPr>
          <w:rFonts w:cs="Arial"/>
        </w:rPr>
      </w:pPr>
    </w:p>
    <w:p w:rsidR="00387DEE" w:rsidRPr="00ED42A3" w:rsidRDefault="00387DEE" w:rsidP="00387DEE">
      <w:pPr>
        <w:pStyle w:val="Prrafodelista"/>
        <w:numPr>
          <w:ilvl w:val="1"/>
          <w:numId w:val="4"/>
        </w:numPr>
        <w:tabs>
          <w:tab w:val="left" w:pos="284"/>
        </w:tabs>
        <w:ind w:left="0" w:firstLine="1"/>
        <w:contextualSpacing/>
        <w:rPr>
          <w:rFonts w:cs="Arial"/>
          <w:b/>
        </w:rPr>
      </w:pPr>
      <w:r w:rsidRPr="00354B5D">
        <w:rPr>
          <w:rFonts w:cs="Arial"/>
          <w:b/>
        </w:rPr>
        <w:t xml:space="preserve"> </w:t>
      </w:r>
      <w:r w:rsidRPr="00ED42A3">
        <w:rPr>
          <w:rFonts w:cs="Arial"/>
          <w:b/>
        </w:rPr>
        <w:t xml:space="preserve">Materiales de </w:t>
      </w:r>
      <w:r w:rsidR="003E1003">
        <w:rPr>
          <w:rFonts w:cs="Arial"/>
          <w:b/>
        </w:rPr>
        <w:t>radio</w:t>
      </w:r>
    </w:p>
    <w:p w:rsidR="00387DEE" w:rsidRPr="00ED42A3" w:rsidRDefault="00387DEE" w:rsidP="00387DEE">
      <w:pPr>
        <w:rPr>
          <w:rFonts w:cs="Arial"/>
        </w:rPr>
      </w:pPr>
    </w:p>
    <w:p w:rsidR="00387DEE" w:rsidRPr="00ED42A3" w:rsidRDefault="00387DEE" w:rsidP="00387DEE">
      <w:pPr>
        <w:rPr>
          <w:rFonts w:cs="Arial"/>
        </w:rPr>
      </w:pPr>
      <w:r w:rsidRPr="00ED42A3">
        <w:rPr>
          <w:rFonts w:cs="Arial"/>
        </w:rPr>
        <w:t xml:space="preserve">Cuando un partido político, candidato/a independiente, coalición o autoridad electoral ingrese para calificación técnica uno o varios materiales de audio a través del sistema electrónico, propiamente dentro del Sistema </w:t>
      </w:r>
      <w:r w:rsidR="00BA4EDB">
        <w:rPr>
          <w:rFonts w:cs="Arial"/>
        </w:rPr>
        <w:t>de</w:t>
      </w:r>
      <w:r w:rsidRPr="00ED42A3">
        <w:rPr>
          <w:rFonts w:cs="Arial"/>
        </w:rPr>
        <w:t xml:space="preserve"> Recepción de Materiales de Radio y Televisión, éstos deberán cumplir con lo siguiente: </w:t>
      </w:r>
    </w:p>
    <w:p w:rsidR="00387DEE" w:rsidRPr="00ED42A3" w:rsidRDefault="00387DEE" w:rsidP="00387DEE">
      <w:pPr>
        <w:rPr>
          <w:rFonts w:cs="Arial"/>
        </w:rPr>
      </w:pPr>
    </w:p>
    <w:p w:rsidR="00387DEE" w:rsidRPr="00ED42A3" w:rsidRDefault="00387DEE" w:rsidP="00387DEE">
      <w:pPr>
        <w:rPr>
          <w:rFonts w:cs="Arial"/>
        </w:rPr>
      </w:pPr>
      <w:r w:rsidRPr="00ED42A3">
        <w:rPr>
          <w:rFonts w:cs="Arial"/>
        </w:rPr>
        <w:t>Únicamente se recibirán arc</w:t>
      </w:r>
      <w:r>
        <w:rPr>
          <w:rFonts w:cs="Arial"/>
        </w:rPr>
        <w:t>hivos en formato WAV</w:t>
      </w:r>
      <w:r w:rsidR="007449FA">
        <w:rPr>
          <w:rFonts w:cs="Arial"/>
        </w:rPr>
        <w:t>, AIFF o AIF</w:t>
      </w:r>
      <w:r w:rsidRPr="00ED42A3">
        <w:rPr>
          <w:rFonts w:cs="Arial"/>
        </w:rPr>
        <w:t xml:space="preserve"> y/o MP3.</w:t>
      </w:r>
    </w:p>
    <w:p w:rsidR="00387DEE" w:rsidRPr="00ED42A3" w:rsidRDefault="00387DEE" w:rsidP="00387DEE">
      <w:pPr>
        <w:rPr>
          <w:rFonts w:cs="Arial"/>
          <w:color w:val="000000"/>
          <w:sz w:val="20"/>
          <w:szCs w:val="20"/>
        </w:rPr>
      </w:pPr>
    </w:p>
    <w:p w:rsidR="00387DEE" w:rsidRPr="00ED42A3" w:rsidRDefault="00387DEE" w:rsidP="00387DEE">
      <w:pPr>
        <w:rPr>
          <w:rFonts w:cs="Arial"/>
        </w:rPr>
      </w:pPr>
      <w:r w:rsidRPr="00ED42A3">
        <w:rPr>
          <w:rFonts w:cs="Arial"/>
          <w:b/>
        </w:rPr>
        <w:t xml:space="preserve">Especificaciones </w:t>
      </w:r>
      <w:r w:rsidR="00CA4AA9">
        <w:rPr>
          <w:rFonts w:cs="Arial"/>
          <w:b/>
        </w:rPr>
        <w:t>de archivo</w:t>
      </w:r>
      <w:r w:rsidRPr="00ED42A3">
        <w:rPr>
          <w:rFonts w:cs="Arial"/>
        </w:rPr>
        <w:t>:</w:t>
      </w:r>
      <w:r w:rsidRPr="00ED42A3">
        <w:rPr>
          <w:rFonts w:cs="Arial"/>
        </w:rPr>
        <w:tab/>
      </w:r>
    </w:p>
    <w:p w:rsidR="00387DEE" w:rsidRPr="00ED42A3" w:rsidRDefault="00387DEE" w:rsidP="00387DEE">
      <w:pPr>
        <w:rPr>
          <w:rFonts w:cs="Arial"/>
          <w:sz w:val="20"/>
          <w:szCs w:val="20"/>
        </w:rPr>
      </w:pPr>
    </w:p>
    <w:tbl>
      <w:tblPr>
        <w:tblW w:w="8641" w:type="dxa"/>
        <w:jc w:val="center"/>
        <w:tblCellMar>
          <w:left w:w="70" w:type="dxa"/>
          <w:right w:w="70" w:type="dxa"/>
        </w:tblCellMar>
        <w:tblLook w:val="04A0" w:firstRow="1" w:lastRow="0" w:firstColumn="1" w:lastColumn="0" w:noHBand="0" w:noVBand="1"/>
      </w:tblPr>
      <w:tblGrid>
        <w:gridCol w:w="562"/>
        <w:gridCol w:w="1988"/>
        <w:gridCol w:w="2127"/>
        <w:gridCol w:w="1984"/>
        <w:gridCol w:w="1980"/>
      </w:tblGrid>
      <w:tr w:rsidR="00066ECA" w:rsidRPr="00ED42A3" w:rsidTr="00066ECA">
        <w:trPr>
          <w:trHeight w:val="583"/>
          <w:jc w:val="center"/>
        </w:trPr>
        <w:tc>
          <w:tcPr>
            <w:tcW w:w="864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066ECA" w:rsidRPr="00ED42A3" w:rsidRDefault="00066ECA" w:rsidP="00066ECA">
            <w:pPr>
              <w:jc w:val="center"/>
              <w:rPr>
                <w:b/>
                <w:bCs/>
                <w:lang w:eastAsia="es-MX"/>
              </w:rPr>
            </w:pPr>
            <w:r w:rsidRPr="00ED42A3">
              <w:rPr>
                <w:b/>
                <w:bCs/>
                <w:lang w:eastAsia="es-MX"/>
              </w:rPr>
              <w:t>Especificaciones técnicas r</w:t>
            </w:r>
            <w:r w:rsidR="00C07567">
              <w:rPr>
                <w:b/>
                <w:bCs/>
                <w:lang w:eastAsia="es-MX"/>
              </w:rPr>
              <w:t>equeridas para audio</w:t>
            </w:r>
            <w:r>
              <w:rPr>
                <w:b/>
                <w:bCs/>
                <w:lang w:eastAsia="es-MX"/>
              </w:rPr>
              <w:t xml:space="preserve"> </w:t>
            </w:r>
          </w:p>
        </w:tc>
      </w:tr>
      <w:tr w:rsidR="00066ECA" w:rsidRPr="00ED42A3" w:rsidTr="00066ECA">
        <w:trPr>
          <w:trHeight w:val="600"/>
          <w:jc w:val="center"/>
        </w:trPr>
        <w:tc>
          <w:tcPr>
            <w:tcW w:w="2550" w:type="dxa"/>
            <w:gridSpan w:val="2"/>
            <w:tcBorders>
              <w:top w:val="nil"/>
              <w:left w:val="single" w:sz="4" w:space="0" w:color="auto"/>
              <w:bottom w:val="single" w:sz="4" w:space="0" w:color="auto"/>
              <w:right w:val="single" w:sz="4" w:space="0" w:color="auto"/>
            </w:tcBorders>
            <w:shd w:val="clear" w:color="auto" w:fill="D9D9D9" w:themeFill="background1" w:themeFillShade="D9"/>
          </w:tcPr>
          <w:p w:rsidR="00066ECA" w:rsidRPr="00ED42A3" w:rsidRDefault="00066ECA" w:rsidP="007449FA">
            <w:pPr>
              <w:jc w:val="center"/>
              <w:rPr>
                <w:b/>
                <w:bCs/>
                <w:lang w:eastAsia="es-MX"/>
              </w:rPr>
            </w:pPr>
            <w:r w:rsidRPr="00ED42A3">
              <w:rPr>
                <w:b/>
                <w:bCs/>
                <w:lang w:eastAsia="es-MX"/>
              </w:rPr>
              <w:t> </w:t>
            </w:r>
          </w:p>
        </w:tc>
        <w:tc>
          <w:tcPr>
            <w:tcW w:w="2127" w:type="dxa"/>
            <w:tcBorders>
              <w:top w:val="nil"/>
              <w:left w:val="nil"/>
              <w:bottom w:val="single" w:sz="4" w:space="0" w:color="auto"/>
              <w:right w:val="single" w:sz="4" w:space="0" w:color="auto"/>
            </w:tcBorders>
            <w:shd w:val="clear" w:color="auto" w:fill="auto"/>
            <w:noWrap/>
            <w:vAlign w:val="center"/>
            <w:hideMark/>
          </w:tcPr>
          <w:p w:rsidR="00066ECA" w:rsidRPr="00ED42A3" w:rsidRDefault="00066ECA" w:rsidP="007449FA">
            <w:pPr>
              <w:jc w:val="center"/>
              <w:rPr>
                <w:b/>
                <w:bCs/>
                <w:lang w:eastAsia="es-MX"/>
              </w:rPr>
            </w:pPr>
            <w:r w:rsidRPr="00ED42A3">
              <w:rPr>
                <w:b/>
                <w:bCs/>
                <w:lang w:eastAsia="es-MX"/>
              </w:rPr>
              <w:t>WAV</w:t>
            </w:r>
          </w:p>
        </w:tc>
        <w:tc>
          <w:tcPr>
            <w:tcW w:w="1984" w:type="dxa"/>
            <w:tcBorders>
              <w:top w:val="nil"/>
              <w:left w:val="nil"/>
              <w:bottom w:val="single" w:sz="4" w:space="0" w:color="auto"/>
              <w:right w:val="single" w:sz="4" w:space="0" w:color="auto"/>
            </w:tcBorders>
            <w:shd w:val="clear" w:color="auto" w:fill="auto"/>
            <w:noWrap/>
            <w:vAlign w:val="center"/>
            <w:hideMark/>
          </w:tcPr>
          <w:p w:rsidR="00066ECA" w:rsidRPr="00ED42A3" w:rsidRDefault="00066ECA" w:rsidP="007449FA">
            <w:pPr>
              <w:jc w:val="center"/>
              <w:rPr>
                <w:b/>
                <w:bCs/>
                <w:lang w:eastAsia="es-MX"/>
              </w:rPr>
            </w:pPr>
            <w:r>
              <w:rPr>
                <w:b/>
                <w:bCs/>
                <w:lang w:eastAsia="es-MX"/>
              </w:rPr>
              <w:t>AIFF o AIF</w:t>
            </w:r>
          </w:p>
        </w:tc>
        <w:tc>
          <w:tcPr>
            <w:tcW w:w="1980" w:type="dxa"/>
            <w:tcBorders>
              <w:top w:val="nil"/>
              <w:left w:val="nil"/>
              <w:bottom w:val="single" w:sz="4" w:space="0" w:color="auto"/>
              <w:right w:val="single" w:sz="4" w:space="0" w:color="auto"/>
            </w:tcBorders>
            <w:vAlign w:val="center"/>
          </w:tcPr>
          <w:p w:rsidR="00066ECA" w:rsidRPr="00ED42A3" w:rsidRDefault="00066ECA" w:rsidP="007449FA">
            <w:pPr>
              <w:jc w:val="center"/>
              <w:rPr>
                <w:b/>
                <w:bCs/>
                <w:lang w:eastAsia="es-MX"/>
              </w:rPr>
            </w:pPr>
            <w:r w:rsidRPr="00ED42A3">
              <w:rPr>
                <w:b/>
                <w:bCs/>
                <w:lang w:eastAsia="es-MX"/>
              </w:rPr>
              <w:t>MP3</w:t>
            </w:r>
          </w:p>
        </w:tc>
      </w:tr>
      <w:tr w:rsidR="00066ECA" w:rsidRPr="00ED42A3" w:rsidTr="00066ECA">
        <w:trPr>
          <w:trHeight w:val="666"/>
          <w:jc w:val="center"/>
        </w:trPr>
        <w:tc>
          <w:tcPr>
            <w:tcW w:w="562" w:type="dxa"/>
            <w:tcBorders>
              <w:top w:val="nil"/>
              <w:left w:val="single" w:sz="4" w:space="0" w:color="auto"/>
              <w:bottom w:val="single" w:sz="4" w:space="0" w:color="auto"/>
              <w:right w:val="single" w:sz="4" w:space="0" w:color="auto"/>
            </w:tcBorders>
          </w:tcPr>
          <w:p w:rsidR="00066ECA" w:rsidRPr="00ED42A3" w:rsidRDefault="00066ECA" w:rsidP="007449FA">
            <w:pPr>
              <w:jc w:val="center"/>
              <w:rPr>
                <w:b/>
                <w:bCs/>
                <w:lang w:eastAsia="es-MX"/>
              </w:rPr>
            </w:pPr>
          </w:p>
        </w:tc>
        <w:tc>
          <w:tcPr>
            <w:tcW w:w="1988" w:type="dxa"/>
            <w:tcBorders>
              <w:top w:val="nil"/>
              <w:left w:val="single" w:sz="4" w:space="0" w:color="auto"/>
              <w:bottom w:val="single" w:sz="4" w:space="0" w:color="auto"/>
              <w:right w:val="single" w:sz="4" w:space="0" w:color="auto"/>
            </w:tcBorders>
            <w:shd w:val="clear" w:color="auto" w:fill="auto"/>
            <w:noWrap/>
            <w:vAlign w:val="center"/>
            <w:hideMark/>
          </w:tcPr>
          <w:p w:rsidR="00066ECA" w:rsidRPr="00ED42A3" w:rsidRDefault="00066ECA" w:rsidP="007449FA">
            <w:pPr>
              <w:jc w:val="center"/>
              <w:rPr>
                <w:b/>
                <w:bCs/>
                <w:lang w:eastAsia="es-MX"/>
              </w:rPr>
            </w:pPr>
            <w:r w:rsidRPr="00ED42A3">
              <w:rPr>
                <w:b/>
                <w:bCs/>
                <w:lang w:eastAsia="es-MX"/>
              </w:rPr>
              <w:t>Muestreo</w:t>
            </w:r>
          </w:p>
        </w:tc>
        <w:tc>
          <w:tcPr>
            <w:tcW w:w="2127" w:type="dxa"/>
            <w:tcBorders>
              <w:top w:val="nil"/>
              <w:left w:val="nil"/>
              <w:bottom w:val="single" w:sz="4" w:space="0" w:color="auto"/>
              <w:right w:val="single" w:sz="4" w:space="0" w:color="auto"/>
            </w:tcBorders>
            <w:shd w:val="clear" w:color="auto" w:fill="auto"/>
            <w:noWrap/>
            <w:vAlign w:val="center"/>
            <w:hideMark/>
          </w:tcPr>
          <w:p w:rsidR="00066ECA" w:rsidRPr="00ED42A3" w:rsidRDefault="00066ECA" w:rsidP="007449FA">
            <w:pPr>
              <w:jc w:val="center"/>
              <w:rPr>
                <w:lang w:eastAsia="es-MX"/>
              </w:rPr>
            </w:pPr>
            <w:r w:rsidRPr="00ED42A3">
              <w:rPr>
                <w:lang w:eastAsia="es-MX"/>
              </w:rPr>
              <w:t>48 kHz-24 bits</w:t>
            </w:r>
          </w:p>
        </w:tc>
        <w:tc>
          <w:tcPr>
            <w:tcW w:w="1984" w:type="dxa"/>
            <w:tcBorders>
              <w:top w:val="nil"/>
              <w:left w:val="nil"/>
              <w:bottom w:val="single" w:sz="4" w:space="0" w:color="auto"/>
              <w:right w:val="single" w:sz="4" w:space="0" w:color="auto"/>
            </w:tcBorders>
            <w:shd w:val="clear" w:color="auto" w:fill="auto"/>
            <w:noWrap/>
            <w:vAlign w:val="center"/>
            <w:hideMark/>
          </w:tcPr>
          <w:p w:rsidR="00066ECA" w:rsidRPr="00ED42A3" w:rsidRDefault="00066ECA" w:rsidP="007449FA">
            <w:pPr>
              <w:jc w:val="center"/>
              <w:rPr>
                <w:lang w:eastAsia="es-MX"/>
              </w:rPr>
            </w:pPr>
            <w:r w:rsidRPr="00ED42A3">
              <w:rPr>
                <w:lang w:eastAsia="es-MX"/>
              </w:rPr>
              <w:t>48 kHz-24 bits</w:t>
            </w:r>
          </w:p>
        </w:tc>
        <w:tc>
          <w:tcPr>
            <w:tcW w:w="1980" w:type="dxa"/>
            <w:tcBorders>
              <w:top w:val="nil"/>
              <w:left w:val="nil"/>
              <w:bottom w:val="single" w:sz="4" w:space="0" w:color="auto"/>
              <w:right w:val="single" w:sz="4" w:space="0" w:color="auto"/>
            </w:tcBorders>
            <w:vAlign w:val="center"/>
          </w:tcPr>
          <w:p w:rsidR="00066ECA" w:rsidRPr="00ED42A3" w:rsidRDefault="00066ECA" w:rsidP="007449FA">
            <w:pPr>
              <w:jc w:val="center"/>
              <w:rPr>
                <w:lang w:eastAsia="es-MX"/>
              </w:rPr>
            </w:pPr>
            <w:r w:rsidRPr="00ED42A3">
              <w:rPr>
                <w:lang w:eastAsia="es-MX"/>
              </w:rPr>
              <w:t>48 kHz-24 bits</w:t>
            </w:r>
          </w:p>
        </w:tc>
      </w:tr>
      <w:tr w:rsidR="00066ECA" w:rsidRPr="00ED42A3" w:rsidTr="00066ECA">
        <w:trPr>
          <w:trHeight w:val="705"/>
          <w:jc w:val="center"/>
        </w:trPr>
        <w:tc>
          <w:tcPr>
            <w:tcW w:w="562" w:type="dxa"/>
            <w:tcBorders>
              <w:top w:val="nil"/>
              <w:left w:val="single" w:sz="4" w:space="0" w:color="auto"/>
              <w:bottom w:val="single" w:sz="4" w:space="0" w:color="auto"/>
              <w:right w:val="single" w:sz="4" w:space="0" w:color="auto"/>
            </w:tcBorders>
          </w:tcPr>
          <w:p w:rsidR="00066ECA" w:rsidRPr="00ED42A3" w:rsidRDefault="00066ECA" w:rsidP="007449FA">
            <w:pPr>
              <w:jc w:val="center"/>
              <w:rPr>
                <w:b/>
                <w:bCs/>
                <w:lang w:eastAsia="es-MX"/>
              </w:rPr>
            </w:pPr>
          </w:p>
        </w:tc>
        <w:tc>
          <w:tcPr>
            <w:tcW w:w="1988" w:type="dxa"/>
            <w:tcBorders>
              <w:top w:val="nil"/>
              <w:left w:val="single" w:sz="4" w:space="0" w:color="auto"/>
              <w:bottom w:val="single" w:sz="4" w:space="0" w:color="auto"/>
              <w:right w:val="single" w:sz="4" w:space="0" w:color="auto"/>
            </w:tcBorders>
            <w:shd w:val="clear" w:color="auto" w:fill="auto"/>
            <w:noWrap/>
            <w:vAlign w:val="center"/>
            <w:hideMark/>
          </w:tcPr>
          <w:p w:rsidR="00066ECA" w:rsidRPr="00ED42A3" w:rsidRDefault="00066ECA" w:rsidP="007449FA">
            <w:pPr>
              <w:jc w:val="center"/>
              <w:rPr>
                <w:b/>
                <w:bCs/>
                <w:lang w:eastAsia="es-MX"/>
              </w:rPr>
            </w:pPr>
            <w:r w:rsidRPr="00ED42A3">
              <w:rPr>
                <w:b/>
                <w:bCs/>
                <w:lang w:eastAsia="es-MX"/>
              </w:rPr>
              <w:t>Bit Rate</w:t>
            </w:r>
          </w:p>
        </w:tc>
        <w:tc>
          <w:tcPr>
            <w:tcW w:w="2127" w:type="dxa"/>
            <w:tcBorders>
              <w:top w:val="nil"/>
              <w:left w:val="nil"/>
              <w:bottom w:val="single" w:sz="4" w:space="0" w:color="auto"/>
              <w:right w:val="single" w:sz="4" w:space="0" w:color="auto"/>
            </w:tcBorders>
            <w:shd w:val="clear" w:color="auto" w:fill="auto"/>
            <w:noWrap/>
            <w:vAlign w:val="center"/>
            <w:hideMark/>
          </w:tcPr>
          <w:p w:rsidR="00066ECA" w:rsidRPr="00ED42A3" w:rsidRDefault="00066ECA" w:rsidP="007449FA">
            <w:pPr>
              <w:jc w:val="center"/>
              <w:rPr>
                <w:lang w:eastAsia="es-MX"/>
              </w:rPr>
            </w:pPr>
            <w:r w:rsidRPr="00ED42A3">
              <w:rPr>
                <w:lang w:eastAsia="es-MX"/>
              </w:rPr>
              <w:t>1536 kbps</w:t>
            </w:r>
          </w:p>
        </w:tc>
        <w:tc>
          <w:tcPr>
            <w:tcW w:w="1984" w:type="dxa"/>
            <w:tcBorders>
              <w:top w:val="nil"/>
              <w:left w:val="nil"/>
              <w:bottom w:val="single" w:sz="4" w:space="0" w:color="auto"/>
              <w:right w:val="single" w:sz="4" w:space="0" w:color="auto"/>
            </w:tcBorders>
            <w:shd w:val="clear" w:color="auto" w:fill="auto"/>
            <w:noWrap/>
            <w:vAlign w:val="center"/>
            <w:hideMark/>
          </w:tcPr>
          <w:p w:rsidR="00066ECA" w:rsidRPr="00ED42A3" w:rsidRDefault="00066ECA" w:rsidP="007449FA">
            <w:pPr>
              <w:jc w:val="center"/>
              <w:rPr>
                <w:lang w:eastAsia="es-MX"/>
              </w:rPr>
            </w:pPr>
            <w:r>
              <w:rPr>
                <w:lang w:eastAsia="es-MX"/>
              </w:rPr>
              <w:t>1536</w:t>
            </w:r>
            <w:r w:rsidRPr="00ED42A3">
              <w:rPr>
                <w:lang w:eastAsia="es-MX"/>
              </w:rPr>
              <w:t xml:space="preserve"> k</w:t>
            </w:r>
            <w:r>
              <w:rPr>
                <w:lang w:eastAsia="es-MX"/>
              </w:rPr>
              <w:t>b</w:t>
            </w:r>
            <w:r w:rsidRPr="00ED42A3">
              <w:rPr>
                <w:lang w:eastAsia="es-MX"/>
              </w:rPr>
              <w:t>ps</w:t>
            </w:r>
          </w:p>
        </w:tc>
        <w:tc>
          <w:tcPr>
            <w:tcW w:w="1980" w:type="dxa"/>
            <w:tcBorders>
              <w:top w:val="nil"/>
              <w:left w:val="nil"/>
              <w:bottom w:val="single" w:sz="4" w:space="0" w:color="auto"/>
              <w:right w:val="single" w:sz="4" w:space="0" w:color="auto"/>
            </w:tcBorders>
            <w:vAlign w:val="center"/>
          </w:tcPr>
          <w:p w:rsidR="00066ECA" w:rsidRPr="00ED42A3" w:rsidRDefault="00066ECA" w:rsidP="007449FA">
            <w:pPr>
              <w:jc w:val="center"/>
              <w:rPr>
                <w:lang w:eastAsia="es-MX"/>
              </w:rPr>
            </w:pPr>
            <w:r w:rsidRPr="00ED42A3">
              <w:rPr>
                <w:lang w:eastAsia="es-MX"/>
              </w:rPr>
              <w:t>320 k</w:t>
            </w:r>
            <w:r>
              <w:rPr>
                <w:lang w:eastAsia="es-MX"/>
              </w:rPr>
              <w:t>b</w:t>
            </w:r>
            <w:r w:rsidRPr="00ED42A3">
              <w:rPr>
                <w:lang w:eastAsia="es-MX"/>
              </w:rPr>
              <w:t>ps</w:t>
            </w:r>
          </w:p>
        </w:tc>
      </w:tr>
      <w:tr w:rsidR="00066ECA" w:rsidRPr="00ED42A3" w:rsidTr="00066ECA">
        <w:trPr>
          <w:trHeight w:val="829"/>
          <w:jc w:val="center"/>
        </w:trPr>
        <w:tc>
          <w:tcPr>
            <w:tcW w:w="562" w:type="dxa"/>
            <w:tcBorders>
              <w:top w:val="nil"/>
              <w:left w:val="single" w:sz="4" w:space="0" w:color="auto"/>
              <w:bottom w:val="single" w:sz="4" w:space="0" w:color="auto"/>
              <w:right w:val="single" w:sz="4" w:space="0" w:color="auto"/>
            </w:tcBorders>
          </w:tcPr>
          <w:p w:rsidR="00066ECA" w:rsidRPr="00ED42A3" w:rsidRDefault="00066ECA" w:rsidP="007449FA">
            <w:pPr>
              <w:jc w:val="center"/>
              <w:rPr>
                <w:b/>
                <w:bCs/>
                <w:lang w:eastAsia="es-MX"/>
              </w:rPr>
            </w:pPr>
            <w:r>
              <w:rPr>
                <w:noProof/>
                <w:lang w:eastAsia="es-MX"/>
              </w:rPr>
              <w:drawing>
                <wp:anchor distT="0" distB="0" distL="114300" distR="114300" simplePos="0" relativeHeight="251662336" behindDoc="0" locked="0" layoutInCell="1" allowOverlap="1" wp14:anchorId="4BEC9F63" wp14:editId="4FAB7CB2">
                  <wp:simplePos x="0" y="0"/>
                  <wp:positionH relativeFrom="column">
                    <wp:posOffset>14817</wp:posOffset>
                  </wp:positionH>
                  <wp:positionV relativeFrom="paragraph">
                    <wp:posOffset>158115</wp:posOffset>
                  </wp:positionV>
                  <wp:extent cx="215900" cy="204470"/>
                  <wp:effectExtent l="0" t="0" r="0" b="5080"/>
                  <wp:wrapNone/>
                  <wp:docPr id="6" name="Imagen 6"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5900" cy="20447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MX"/>
              </w:rPr>
              <w:drawing>
                <wp:anchor distT="0" distB="0" distL="114300" distR="114300" simplePos="0" relativeHeight="251658240" behindDoc="0" locked="0" layoutInCell="1" allowOverlap="1" wp14:anchorId="00DB8971" wp14:editId="01346030">
                  <wp:simplePos x="0" y="0"/>
                  <wp:positionH relativeFrom="column">
                    <wp:posOffset>-2117</wp:posOffset>
                  </wp:positionH>
                  <wp:positionV relativeFrom="paragraph">
                    <wp:posOffset>-747818</wp:posOffset>
                  </wp:positionV>
                  <wp:extent cx="216323" cy="204793"/>
                  <wp:effectExtent l="0" t="0" r="0" b="5080"/>
                  <wp:wrapNone/>
                  <wp:docPr id="4" name="Imagen 4"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8032" cy="206411"/>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MX"/>
              </w:rPr>
              <w:drawing>
                <wp:anchor distT="0" distB="0" distL="114300" distR="114300" simplePos="0" relativeHeight="251660288" behindDoc="0" locked="0" layoutInCell="1" allowOverlap="1" wp14:anchorId="515AC464" wp14:editId="222D0316">
                  <wp:simplePos x="0" y="0"/>
                  <wp:positionH relativeFrom="column">
                    <wp:posOffset>-2117</wp:posOffset>
                  </wp:positionH>
                  <wp:positionV relativeFrom="paragraph">
                    <wp:posOffset>-332952</wp:posOffset>
                  </wp:positionV>
                  <wp:extent cx="216323" cy="204793"/>
                  <wp:effectExtent l="0" t="0" r="0" b="5080"/>
                  <wp:wrapNone/>
                  <wp:docPr id="5" name="Imagen 5"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8032" cy="206411"/>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988" w:type="dxa"/>
            <w:tcBorders>
              <w:top w:val="nil"/>
              <w:left w:val="single" w:sz="4" w:space="0" w:color="auto"/>
              <w:bottom w:val="single" w:sz="4" w:space="0" w:color="auto"/>
              <w:right w:val="single" w:sz="4" w:space="0" w:color="auto"/>
            </w:tcBorders>
            <w:shd w:val="clear" w:color="auto" w:fill="auto"/>
            <w:noWrap/>
            <w:vAlign w:val="center"/>
            <w:hideMark/>
          </w:tcPr>
          <w:p w:rsidR="00066ECA" w:rsidRPr="00ED42A3" w:rsidRDefault="00066ECA" w:rsidP="007449FA">
            <w:pPr>
              <w:jc w:val="center"/>
              <w:rPr>
                <w:b/>
                <w:bCs/>
                <w:lang w:eastAsia="es-MX"/>
              </w:rPr>
            </w:pPr>
            <w:r w:rsidRPr="00ED42A3">
              <w:rPr>
                <w:b/>
                <w:bCs/>
                <w:lang w:eastAsia="es-MX"/>
              </w:rPr>
              <w:t>Canales</w:t>
            </w:r>
          </w:p>
        </w:tc>
        <w:tc>
          <w:tcPr>
            <w:tcW w:w="2127" w:type="dxa"/>
            <w:tcBorders>
              <w:top w:val="nil"/>
              <w:left w:val="nil"/>
              <w:bottom w:val="single" w:sz="4" w:space="0" w:color="auto"/>
              <w:right w:val="single" w:sz="4" w:space="0" w:color="auto"/>
            </w:tcBorders>
            <w:shd w:val="clear" w:color="auto" w:fill="auto"/>
            <w:noWrap/>
            <w:vAlign w:val="center"/>
            <w:hideMark/>
          </w:tcPr>
          <w:p w:rsidR="00066ECA" w:rsidRPr="00ED42A3" w:rsidRDefault="00066ECA" w:rsidP="007449FA">
            <w:pPr>
              <w:jc w:val="center"/>
              <w:rPr>
                <w:lang w:eastAsia="es-MX"/>
              </w:rPr>
            </w:pPr>
            <w:r w:rsidRPr="00ED42A3">
              <w:rPr>
                <w:lang w:eastAsia="es-MX"/>
              </w:rPr>
              <w:t>2 estéreo</w:t>
            </w:r>
          </w:p>
        </w:tc>
        <w:tc>
          <w:tcPr>
            <w:tcW w:w="1984" w:type="dxa"/>
            <w:tcBorders>
              <w:top w:val="nil"/>
              <w:left w:val="nil"/>
              <w:bottom w:val="single" w:sz="4" w:space="0" w:color="auto"/>
              <w:right w:val="single" w:sz="4" w:space="0" w:color="auto"/>
            </w:tcBorders>
            <w:shd w:val="clear" w:color="auto" w:fill="auto"/>
            <w:noWrap/>
            <w:vAlign w:val="center"/>
            <w:hideMark/>
          </w:tcPr>
          <w:p w:rsidR="00066ECA" w:rsidRPr="00ED42A3" w:rsidRDefault="00066ECA" w:rsidP="007449FA">
            <w:pPr>
              <w:jc w:val="center"/>
              <w:rPr>
                <w:lang w:eastAsia="es-MX"/>
              </w:rPr>
            </w:pPr>
            <w:r w:rsidRPr="00ED42A3">
              <w:rPr>
                <w:lang w:eastAsia="es-MX"/>
              </w:rPr>
              <w:t>2 estéreo</w:t>
            </w:r>
          </w:p>
        </w:tc>
        <w:tc>
          <w:tcPr>
            <w:tcW w:w="1980" w:type="dxa"/>
            <w:tcBorders>
              <w:top w:val="nil"/>
              <w:left w:val="nil"/>
              <w:bottom w:val="single" w:sz="4" w:space="0" w:color="auto"/>
              <w:right w:val="single" w:sz="4" w:space="0" w:color="auto"/>
            </w:tcBorders>
            <w:vAlign w:val="center"/>
          </w:tcPr>
          <w:p w:rsidR="00066ECA" w:rsidRPr="00ED42A3" w:rsidRDefault="00066ECA" w:rsidP="007449FA">
            <w:pPr>
              <w:jc w:val="center"/>
              <w:rPr>
                <w:lang w:eastAsia="es-MX"/>
              </w:rPr>
            </w:pPr>
            <w:r w:rsidRPr="00ED42A3">
              <w:rPr>
                <w:lang w:eastAsia="es-MX"/>
              </w:rPr>
              <w:t>2 estéreo</w:t>
            </w:r>
          </w:p>
        </w:tc>
      </w:tr>
      <w:tr w:rsidR="00066ECA" w:rsidRPr="00ED42A3" w:rsidTr="00066ECA">
        <w:trPr>
          <w:trHeight w:val="698"/>
          <w:jc w:val="center"/>
        </w:trPr>
        <w:tc>
          <w:tcPr>
            <w:tcW w:w="562" w:type="dxa"/>
            <w:tcBorders>
              <w:top w:val="nil"/>
              <w:left w:val="single" w:sz="4" w:space="0" w:color="auto"/>
              <w:bottom w:val="single" w:sz="4" w:space="0" w:color="auto"/>
              <w:right w:val="single" w:sz="4" w:space="0" w:color="auto"/>
            </w:tcBorders>
          </w:tcPr>
          <w:p w:rsidR="00066ECA" w:rsidRPr="00ED42A3" w:rsidRDefault="00066ECA" w:rsidP="007449FA">
            <w:pPr>
              <w:jc w:val="center"/>
              <w:rPr>
                <w:b/>
                <w:bCs/>
                <w:lang w:eastAsia="es-MX"/>
              </w:rPr>
            </w:pPr>
            <w:r>
              <w:rPr>
                <w:noProof/>
                <w:lang w:eastAsia="es-MX"/>
              </w:rPr>
              <w:drawing>
                <wp:anchor distT="0" distB="0" distL="114300" distR="114300" simplePos="0" relativeHeight="251664384" behindDoc="0" locked="0" layoutInCell="1" allowOverlap="1" wp14:anchorId="33DC2A8D" wp14:editId="2059289C">
                  <wp:simplePos x="0" y="0"/>
                  <wp:positionH relativeFrom="column">
                    <wp:posOffset>14393</wp:posOffset>
                  </wp:positionH>
                  <wp:positionV relativeFrom="paragraph">
                    <wp:posOffset>90805</wp:posOffset>
                  </wp:positionV>
                  <wp:extent cx="215900" cy="204470"/>
                  <wp:effectExtent l="0" t="0" r="0" b="5080"/>
                  <wp:wrapNone/>
                  <wp:docPr id="7" name="Imagen 7"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5900" cy="2044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988" w:type="dxa"/>
            <w:tcBorders>
              <w:top w:val="nil"/>
              <w:left w:val="single" w:sz="4" w:space="0" w:color="auto"/>
              <w:bottom w:val="single" w:sz="4" w:space="0" w:color="auto"/>
              <w:right w:val="single" w:sz="4" w:space="0" w:color="auto"/>
            </w:tcBorders>
            <w:shd w:val="clear" w:color="auto" w:fill="auto"/>
            <w:noWrap/>
            <w:vAlign w:val="center"/>
            <w:hideMark/>
          </w:tcPr>
          <w:p w:rsidR="00066ECA" w:rsidRPr="00ED42A3" w:rsidRDefault="00066ECA" w:rsidP="007449FA">
            <w:pPr>
              <w:jc w:val="center"/>
              <w:rPr>
                <w:b/>
                <w:bCs/>
                <w:lang w:eastAsia="es-MX"/>
              </w:rPr>
            </w:pPr>
            <w:r w:rsidRPr="00ED42A3">
              <w:rPr>
                <w:b/>
                <w:bCs/>
                <w:lang w:eastAsia="es-MX"/>
              </w:rPr>
              <w:t>Formato</w:t>
            </w:r>
          </w:p>
        </w:tc>
        <w:tc>
          <w:tcPr>
            <w:tcW w:w="2127" w:type="dxa"/>
            <w:tcBorders>
              <w:top w:val="nil"/>
              <w:left w:val="nil"/>
              <w:bottom w:val="single" w:sz="4" w:space="0" w:color="auto"/>
              <w:right w:val="single" w:sz="4" w:space="0" w:color="auto"/>
            </w:tcBorders>
            <w:shd w:val="clear" w:color="auto" w:fill="auto"/>
            <w:noWrap/>
            <w:vAlign w:val="center"/>
            <w:hideMark/>
          </w:tcPr>
          <w:p w:rsidR="00066ECA" w:rsidRPr="00ED42A3" w:rsidRDefault="00066ECA" w:rsidP="007449FA">
            <w:pPr>
              <w:jc w:val="center"/>
              <w:rPr>
                <w:lang w:eastAsia="es-MX"/>
              </w:rPr>
            </w:pPr>
            <w:r w:rsidRPr="00ED42A3">
              <w:rPr>
                <w:lang w:eastAsia="es-MX"/>
              </w:rPr>
              <w:t>PCM</w:t>
            </w:r>
          </w:p>
        </w:tc>
        <w:tc>
          <w:tcPr>
            <w:tcW w:w="1984" w:type="dxa"/>
            <w:tcBorders>
              <w:top w:val="nil"/>
              <w:left w:val="nil"/>
              <w:bottom w:val="single" w:sz="4" w:space="0" w:color="auto"/>
              <w:right w:val="single" w:sz="4" w:space="0" w:color="auto"/>
            </w:tcBorders>
            <w:shd w:val="clear" w:color="auto" w:fill="auto"/>
            <w:noWrap/>
            <w:vAlign w:val="center"/>
            <w:hideMark/>
          </w:tcPr>
          <w:p w:rsidR="00066ECA" w:rsidRPr="00ED42A3" w:rsidRDefault="00066ECA" w:rsidP="007449FA">
            <w:pPr>
              <w:jc w:val="center"/>
              <w:rPr>
                <w:lang w:eastAsia="es-MX"/>
              </w:rPr>
            </w:pPr>
            <w:r>
              <w:rPr>
                <w:lang w:eastAsia="es-MX"/>
              </w:rPr>
              <w:t>PCM</w:t>
            </w:r>
          </w:p>
        </w:tc>
        <w:tc>
          <w:tcPr>
            <w:tcW w:w="1980" w:type="dxa"/>
            <w:tcBorders>
              <w:top w:val="nil"/>
              <w:left w:val="nil"/>
              <w:bottom w:val="single" w:sz="4" w:space="0" w:color="auto"/>
              <w:right w:val="single" w:sz="4" w:space="0" w:color="auto"/>
            </w:tcBorders>
            <w:vAlign w:val="center"/>
          </w:tcPr>
          <w:p w:rsidR="00066ECA" w:rsidRPr="00ED42A3" w:rsidRDefault="00066ECA" w:rsidP="007449FA">
            <w:pPr>
              <w:jc w:val="center"/>
              <w:rPr>
                <w:lang w:eastAsia="es-MX"/>
              </w:rPr>
            </w:pPr>
            <w:r w:rsidRPr="00ED42A3">
              <w:rPr>
                <w:lang w:eastAsia="es-MX"/>
              </w:rPr>
              <w:t>MP3</w:t>
            </w:r>
          </w:p>
        </w:tc>
      </w:tr>
    </w:tbl>
    <w:p w:rsidR="00387DEE" w:rsidRDefault="00387DEE" w:rsidP="00387DEE">
      <w:pPr>
        <w:rPr>
          <w:rFonts w:cs="Arial"/>
        </w:rPr>
      </w:pPr>
    </w:p>
    <w:p w:rsidR="001113BE" w:rsidRDefault="00CA4AA9" w:rsidP="001113BE">
      <w:pPr>
        <w:rPr>
          <w:rFonts w:cs="Arial"/>
          <w:b/>
        </w:rPr>
      </w:pPr>
      <w:r w:rsidRPr="00646F01">
        <w:rPr>
          <w:rFonts w:cs="Arial"/>
          <w:b/>
        </w:rPr>
        <w:t>Otras c</w:t>
      </w:r>
      <w:r w:rsidR="001113BE" w:rsidRPr="009D197B">
        <w:rPr>
          <w:rFonts w:cs="Arial"/>
          <w:b/>
        </w:rPr>
        <w:t>onsideraciones</w:t>
      </w:r>
      <w:r w:rsidR="00C03E0A" w:rsidRPr="00C03E0A">
        <w:t xml:space="preserve"> </w:t>
      </w:r>
    </w:p>
    <w:p w:rsidR="001113BE" w:rsidRPr="00ED42A3" w:rsidRDefault="001113BE" w:rsidP="00387DEE">
      <w:pPr>
        <w:rPr>
          <w:rFonts w:cs="Arial"/>
        </w:rPr>
      </w:pPr>
    </w:p>
    <w:p w:rsidR="00387DEE" w:rsidRPr="008D6C09" w:rsidRDefault="00066ECA" w:rsidP="00387DEE">
      <w:pPr>
        <w:pStyle w:val="Prrafodelista"/>
        <w:numPr>
          <w:ilvl w:val="0"/>
          <w:numId w:val="6"/>
        </w:numPr>
        <w:ind w:left="851" w:hanging="284"/>
        <w:rPr>
          <w:rFonts w:cs="Arial"/>
        </w:rPr>
      </w:pPr>
      <w:r>
        <w:rPr>
          <w:noProof/>
          <w:lang w:eastAsia="es-MX"/>
        </w:rPr>
        <w:drawing>
          <wp:anchor distT="0" distB="0" distL="114300" distR="114300" simplePos="0" relativeHeight="251666432" behindDoc="0" locked="0" layoutInCell="1" allowOverlap="1" wp14:anchorId="1777A3CB" wp14:editId="63D36249">
            <wp:simplePos x="0" y="0"/>
            <wp:positionH relativeFrom="column">
              <wp:posOffset>2088303</wp:posOffset>
            </wp:positionH>
            <wp:positionV relativeFrom="paragraph">
              <wp:posOffset>533823</wp:posOffset>
            </wp:positionV>
            <wp:extent cx="250190" cy="236855"/>
            <wp:effectExtent l="0" t="0" r="0" b="0"/>
            <wp:wrapNone/>
            <wp:docPr id="8" name="Imagen 8"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0190" cy="236855"/>
                    </a:xfrm>
                    <a:prstGeom prst="rect">
                      <a:avLst/>
                    </a:prstGeom>
                    <a:noFill/>
                    <a:ln>
                      <a:noFill/>
                    </a:ln>
                  </pic:spPr>
                </pic:pic>
              </a:graphicData>
            </a:graphic>
            <wp14:sizeRelH relativeFrom="page">
              <wp14:pctWidth>0</wp14:pctWidth>
            </wp14:sizeRelH>
            <wp14:sizeRelV relativeFrom="page">
              <wp14:pctHeight>0</wp14:pctHeight>
            </wp14:sizeRelV>
          </wp:anchor>
        </w:drawing>
      </w:r>
      <w:r w:rsidR="00387DEE" w:rsidRPr="008D6C09">
        <w:rPr>
          <w:rFonts w:cs="Arial"/>
        </w:rPr>
        <w:t>La duración será de 30 segundos</w:t>
      </w:r>
      <w:r w:rsidR="001113BE" w:rsidRPr="008D6C09">
        <w:rPr>
          <w:rFonts w:cs="Arial"/>
        </w:rPr>
        <w:t xml:space="preserve"> exactos</w:t>
      </w:r>
      <w:r w:rsidR="00BA1D48" w:rsidRPr="008D6C09">
        <w:rPr>
          <w:rFonts w:cs="Arial"/>
        </w:rPr>
        <w:t>,</w:t>
      </w:r>
      <w:r w:rsidR="001113BE" w:rsidRPr="008D6C09">
        <w:rPr>
          <w:rFonts w:cs="Arial"/>
        </w:rPr>
        <w:t xml:space="preserve"> </w:t>
      </w:r>
      <w:r w:rsidR="00BA1D48" w:rsidRPr="008D6C09">
        <w:rPr>
          <w:rFonts w:cs="Arial"/>
        </w:rPr>
        <w:t>p</w:t>
      </w:r>
      <w:r w:rsidR="001113BE" w:rsidRPr="008D6C09">
        <w:rPr>
          <w:rFonts w:cs="Arial"/>
        </w:rPr>
        <w:t xml:space="preserve">ara medirla se tomará desde el primer milisegundo </w:t>
      </w:r>
      <w:r w:rsidR="003E1003">
        <w:rPr>
          <w:rFonts w:cs="Arial"/>
        </w:rPr>
        <w:t xml:space="preserve">con valor mínimo de -30 dBFS </w:t>
      </w:r>
      <w:r w:rsidR="001113BE" w:rsidRPr="009D197B">
        <w:rPr>
          <w:rFonts w:cs="Arial"/>
        </w:rPr>
        <w:t>y hasta el último</w:t>
      </w:r>
      <w:r w:rsidR="003E1003">
        <w:rPr>
          <w:rFonts w:cs="Arial"/>
        </w:rPr>
        <w:t xml:space="preserve"> con el mismo valor</w:t>
      </w:r>
      <w:r w:rsidR="001113BE" w:rsidRPr="009D197B">
        <w:rPr>
          <w:rFonts w:cs="Arial"/>
        </w:rPr>
        <w:t>. Es decir, los silencios de inicio y conclusión del material no se consideran dentro de su duración</w:t>
      </w:r>
      <w:r w:rsidR="00BA1D48" w:rsidRPr="008D6C09">
        <w:rPr>
          <w:rFonts w:cs="Arial"/>
        </w:rPr>
        <w:t>.</w:t>
      </w:r>
      <w:r w:rsidR="00C03E0A" w:rsidRPr="00C03E0A">
        <w:rPr>
          <w:noProof/>
          <w:lang w:eastAsia="es-MX"/>
        </w:rPr>
        <w:t xml:space="preserve"> </w:t>
      </w:r>
    </w:p>
    <w:p w:rsidR="001113BE" w:rsidRDefault="001113BE" w:rsidP="009D197B">
      <w:pPr>
        <w:pStyle w:val="Prrafodelista"/>
        <w:ind w:left="851"/>
        <w:rPr>
          <w:rFonts w:cs="Arial"/>
        </w:rPr>
      </w:pPr>
    </w:p>
    <w:p w:rsidR="00BA1D48" w:rsidRPr="00646F01" w:rsidRDefault="00C03E0A" w:rsidP="00646F01">
      <w:pPr>
        <w:pStyle w:val="Prrafodelista"/>
        <w:numPr>
          <w:ilvl w:val="0"/>
          <w:numId w:val="6"/>
        </w:numPr>
        <w:ind w:left="851" w:hanging="284"/>
        <w:rPr>
          <w:rFonts w:cs="Arial"/>
        </w:rPr>
      </w:pPr>
      <w:r>
        <w:rPr>
          <w:noProof/>
          <w:lang w:eastAsia="es-MX"/>
        </w:rPr>
        <w:drawing>
          <wp:anchor distT="0" distB="0" distL="114300" distR="114300" simplePos="0" relativeHeight="251668480" behindDoc="0" locked="0" layoutInCell="1" allowOverlap="1" wp14:anchorId="3F6E658F" wp14:editId="093AED07">
            <wp:simplePos x="0" y="0"/>
            <wp:positionH relativeFrom="column">
              <wp:posOffset>3223985</wp:posOffset>
            </wp:positionH>
            <wp:positionV relativeFrom="paragraph">
              <wp:posOffset>204470</wp:posOffset>
            </wp:positionV>
            <wp:extent cx="250190" cy="236855"/>
            <wp:effectExtent l="0" t="0" r="0" b="0"/>
            <wp:wrapNone/>
            <wp:docPr id="9" name="Imagen 9"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0190" cy="236855"/>
                    </a:xfrm>
                    <a:prstGeom prst="rect">
                      <a:avLst/>
                    </a:prstGeom>
                    <a:noFill/>
                    <a:ln>
                      <a:noFill/>
                    </a:ln>
                  </pic:spPr>
                </pic:pic>
              </a:graphicData>
            </a:graphic>
            <wp14:sizeRelH relativeFrom="page">
              <wp14:pctWidth>0</wp14:pctWidth>
            </wp14:sizeRelH>
            <wp14:sizeRelV relativeFrom="page">
              <wp14:pctHeight>0</wp14:pctHeight>
            </wp14:sizeRelV>
          </wp:anchor>
        </w:drawing>
      </w:r>
      <w:r w:rsidR="001113BE">
        <w:rPr>
          <w:rFonts w:cs="Arial"/>
        </w:rPr>
        <w:t>El nivel de audio promedio deberá permanecer entre los -5 dBFS y – 1 dBFS sin llegar al nivel de saturación de 0 dBFS;</w:t>
      </w:r>
    </w:p>
    <w:p w:rsidR="00BA1D48" w:rsidRPr="008F725A" w:rsidRDefault="00BA1D48" w:rsidP="009D197B">
      <w:pPr>
        <w:pStyle w:val="Prrafodelista"/>
        <w:rPr>
          <w:rFonts w:cs="Arial"/>
        </w:rPr>
      </w:pPr>
    </w:p>
    <w:p w:rsidR="00BA1D48" w:rsidRDefault="00281848" w:rsidP="00BA1D48">
      <w:pPr>
        <w:pStyle w:val="Prrafodelista"/>
        <w:numPr>
          <w:ilvl w:val="0"/>
          <w:numId w:val="6"/>
        </w:numPr>
        <w:ind w:left="851" w:hanging="284"/>
        <w:rPr>
          <w:rFonts w:cs="Arial"/>
        </w:rPr>
      </w:pPr>
      <w:r>
        <w:rPr>
          <w:noProof/>
          <w:lang w:eastAsia="es-MX"/>
        </w:rPr>
        <w:drawing>
          <wp:anchor distT="0" distB="0" distL="114300" distR="114300" simplePos="0" relativeHeight="251672576" behindDoc="1" locked="0" layoutInCell="1" allowOverlap="1" wp14:anchorId="34A3E35C" wp14:editId="0E5614A5">
            <wp:simplePos x="0" y="0"/>
            <wp:positionH relativeFrom="column">
              <wp:posOffset>1866141</wp:posOffset>
            </wp:positionH>
            <wp:positionV relativeFrom="paragraph">
              <wp:posOffset>212189</wp:posOffset>
            </wp:positionV>
            <wp:extent cx="193675" cy="193675"/>
            <wp:effectExtent l="0" t="0" r="0" b="0"/>
            <wp:wrapNone/>
            <wp:docPr id="12" name="Imagen 12"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sidR="00BA1D48">
        <w:rPr>
          <w:rFonts w:cs="Arial"/>
        </w:rPr>
        <w:t xml:space="preserve">Deberá iniciar y terminar en corte directo (“sin fade in” o “fade out” con frases y audios completos); </w:t>
      </w:r>
    </w:p>
    <w:p w:rsidR="00BA1D48" w:rsidRPr="00646F01" w:rsidRDefault="00BA1D48" w:rsidP="009D197B">
      <w:pPr>
        <w:pStyle w:val="Prrafodelista"/>
        <w:rPr>
          <w:rFonts w:cs="Arial"/>
        </w:rPr>
      </w:pPr>
    </w:p>
    <w:p w:rsidR="00387DEE" w:rsidRDefault="00387DEE" w:rsidP="00387DEE">
      <w:pPr>
        <w:pStyle w:val="Prrafodelista"/>
        <w:numPr>
          <w:ilvl w:val="0"/>
          <w:numId w:val="6"/>
        </w:numPr>
        <w:ind w:left="851" w:hanging="284"/>
        <w:contextualSpacing/>
        <w:rPr>
          <w:rFonts w:cs="Arial"/>
        </w:rPr>
      </w:pPr>
      <w:r w:rsidRPr="00ED42A3">
        <w:rPr>
          <w:rFonts w:cs="Arial"/>
        </w:rPr>
        <w:lastRenderedPageBreak/>
        <w:t xml:space="preserve">Los materiales deberán evitar cualquiera de las siguientes fallas técnicas, pues en caso de presentarse alguna en el proceso de calificación técnica, el material podrá ser dictaminado como </w:t>
      </w:r>
      <w:r w:rsidRPr="00ED42A3">
        <w:rPr>
          <w:rFonts w:cs="Arial"/>
          <w:b/>
        </w:rPr>
        <w:t>NO ÓPTIMO:</w:t>
      </w:r>
      <w:r w:rsidRPr="00ED42A3">
        <w:rPr>
          <w:rFonts w:cs="Arial"/>
        </w:rPr>
        <w:t xml:space="preserve"> </w:t>
      </w:r>
    </w:p>
    <w:p w:rsidR="009772F6" w:rsidRPr="00646F01" w:rsidRDefault="009772F6" w:rsidP="009D197B">
      <w:pPr>
        <w:contextualSpacing/>
        <w:rPr>
          <w:rFonts w:cs="Arial"/>
        </w:rPr>
      </w:pPr>
    </w:p>
    <w:p w:rsidR="00387DEE" w:rsidRPr="00ED42A3" w:rsidRDefault="00281848" w:rsidP="00387DEE">
      <w:pPr>
        <w:pStyle w:val="Default"/>
        <w:numPr>
          <w:ilvl w:val="0"/>
          <w:numId w:val="16"/>
        </w:numPr>
        <w:jc w:val="both"/>
        <w:rPr>
          <w:color w:val="auto"/>
          <w:lang w:eastAsia="es-ES"/>
        </w:rPr>
      </w:pPr>
      <w:r>
        <w:rPr>
          <w:noProof/>
          <w:lang w:eastAsia="es-MX"/>
        </w:rPr>
        <w:drawing>
          <wp:anchor distT="0" distB="0" distL="114300" distR="114300" simplePos="0" relativeHeight="251674624" behindDoc="1" locked="0" layoutInCell="1" allowOverlap="1" wp14:anchorId="1762B7B7" wp14:editId="412E9CAE">
            <wp:simplePos x="0" y="0"/>
            <wp:positionH relativeFrom="column">
              <wp:posOffset>2693670</wp:posOffset>
            </wp:positionH>
            <wp:positionV relativeFrom="paragraph">
              <wp:posOffset>346922</wp:posOffset>
            </wp:positionV>
            <wp:extent cx="193675" cy="193675"/>
            <wp:effectExtent l="0" t="0" r="0" b="0"/>
            <wp:wrapNone/>
            <wp:docPr id="14" name="Imagen 14"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sidR="00387DEE" w:rsidRPr="00ED42A3">
        <w:rPr>
          <w:b/>
          <w:color w:val="auto"/>
          <w:lang w:eastAsia="es-ES"/>
        </w:rPr>
        <w:t>Audio cortado</w:t>
      </w:r>
      <w:r w:rsidR="00664F77">
        <w:rPr>
          <w:color w:val="auto"/>
          <w:lang w:eastAsia="es-ES"/>
        </w:rPr>
        <w:t>.</w:t>
      </w:r>
      <w:r w:rsidR="00387DEE" w:rsidRPr="00ED42A3">
        <w:rPr>
          <w:color w:val="auto"/>
          <w:lang w:eastAsia="es-ES"/>
        </w:rPr>
        <w:t xml:space="preserve"> </w:t>
      </w:r>
      <w:r w:rsidR="003E1003" w:rsidRPr="00ED42A3">
        <w:rPr>
          <w:color w:val="auto"/>
          <w:lang w:eastAsia="es-ES"/>
        </w:rPr>
        <w:t>Las frases o la música se interrumpen abruptamente</w:t>
      </w:r>
      <w:r w:rsidR="00387DEE" w:rsidRPr="00ED42A3">
        <w:rPr>
          <w:color w:val="auto"/>
          <w:lang w:eastAsia="es-ES"/>
        </w:rPr>
        <w:t xml:space="preserve"> cortando una frase, palabra o la música del promocional</w:t>
      </w:r>
      <w:r w:rsidR="003E1003">
        <w:rPr>
          <w:color w:val="auto"/>
          <w:lang w:eastAsia="es-ES"/>
        </w:rPr>
        <w:t>, dejando incompleto el mensaje</w:t>
      </w:r>
      <w:r w:rsidR="00387DEE" w:rsidRPr="00ED42A3">
        <w:rPr>
          <w:color w:val="auto"/>
          <w:lang w:eastAsia="es-ES"/>
        </w:rPr>
        <w:t xml:space="preserve">. </w:t>
      </w:r>
    </w:p>
    <w:p w:rsidR="00387DEE" w:rsidRPr="00ED42A3" w:rsidRDefault="00387DEE" w:rsidP="00387DEE">
      <w:pPr>
        <w:pStyle w:val="Default"/>
        <w:ind w:left="1418"/>
        <w:jc w:val="both"/>
        <w:rPr>
          <w:color w:val="auto"/>
          <w:lang w:eastAsia="es-ES"/>
        </w:rPr>
      </w:pPr>
    </w:p>
    <w:p w:rsidR="00387DEE" w:rsidRPr="00ED42A3" w:rsidRDefault="00281848" w:rsidP="00387DEE">
      <w:pPr>
        <w:pStyle w:val="Default"/>
        <w:numPr>
          <w:ilvl w:val="0"/>
          <w:numId w:val="16"/>
        </w:numPr>
        <w:jc w:val="both"/>
        <w:rPr>
          <w:color w:val="auto"/>
          <w:lang w:eastAsia="es-ES"/>
        </w:rPr>
      </w:pPr>
      <w:r>
        <w:rPr>
          <w:noProof/>
          <w:lang w:eastAsia="es-MX"/>
        </w:rPr>
        <w:drawing>
          <wp:anchor distT="0" distB="0" distL="114300" distR="114300" simplePos="0" relativeHeight="251682816" behindDoc="1" locked="0" layoutInCell="1" allowOverlap="1" wp14:anchorId="343D97B4" wp14:editId="39F19BB9">
            <wp:simplePos x="0" y="0"/>
            <wp:positionH relativeFrom="column">
              <wp:posOffset>1751157</wp:posOffset>
            </wp:positionH>
            <wp:positionV relativeFrom="paragraph">
              <wp:posOffset>1091714</wp:posOffset>
            </wp:positionV>
            <wp:extent cx="193675" cy="193675"/>
            <wp:effectExtent l="0" t="0" r="0" b="0"/>
            <wp:wrapNone/>
            <wp:docPr id="18" name="Imagen 18"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sidR="00387DEE" w:rsidRPr="00ED42A3">
        <w:rPr>
          <w:b/>
          <w:color w:val="auto"/>
          <w:lang w:eastAsia="es-ES"/>
        </w:rPr>
        <w:t>Seseo o saturació</w:t>
      </w:r>
      <w:r w:rsidR="00664F77">
        <w:rPr>
          <w:b/>
          <w:color w:val="auto"/>
          <w:lang w:eastAsia="es-ES"/>
        </w:rPr>
        <w:t>n en frecuencias altas (audio).</w:t>
      </w:r>
      <w:r w:rsidR="00387DEE" w:rsidRPr="00ED42A3">
        <w:rPr>
          <w:color w:val="auto"/>
          <w:lang w:eastAsia="es-ES"/>
        </w:rPr>
        <w:t xml:space="preserve"> </w:t>
      </w:r>
      <w:r w:rsidR="00C2593E">
        <w:rPr>
          <w:color w:val="auto"/>
          <w:lang w:eastAsia="es-ES"/>
        </w:rPr>
        <w:t>Efecto indeseable en el audio en el cual se escucha más fuerte o constante la letra “S” antes de las vocales, este problema normalmente se encuentra en altas frecuencias y puede provocar ruidos excesivos en la mezcla final. E</w:t>
      </w:r>
      <w:r w:rsidR="00C2593E" w:rsidRPr="00AE2E9D">
        <w:rPr>
          <w:color w:val="auto"/>
          <w:lang w:eastAsia="es-ES"/>
        </w:rPr>
        <w:t xml:space="preserve">n términos de una señal, se habla de saturación cuando </w:t>
      </w:r>
      <w:r w:rsidR="00C2593E">
        <w:rPr>
          <w:color w:val="auto"/>
          <w:lang w:eastAsia="es-ES"/>
        </w:rPr>
        <w:t>existe una distorsión que se hace claramente audible en frecuencias altas o agudas</w:t>
      </w:r>
      <w:r w:rsidR="00C2593E">
        <w:rPr>
          <w:b/>
          <w:color w:val="auto"/>
          <w:lang w:eastAsia="es-ES"/>
        </w:rPr>
        <w:t xml:space="preserve">. </w:t>
      </w:r>
    </w:p>
    <w:p w:rsidR="00387DEE" w:rsidRPr="00ED42A3" w:rsidRDefault="00387DEE" w:rsidP="00387DEE">
      <w:pPr>
        <w:pStyle w:val="Default"/>
        <w:ind w:left="1418"/>
        <w:jc w:val="both"/>
        <w:rPr>
          <w:color w:val="auto"/>
          <w:lang w:eastAsia="es-ES"/>
        </w:rPr>
      </w:pPr>
    </w:p>
    <w:p w:rsidR="00387DEE" w:rsidRPr="00ED42A3" w:rsidRDefault="00281848" w:rsidP="00387DEE">
      <w:pPr>
        <w:pStyle w:val="Default"/>
        <w:numPr>
          <w:ilvl w:val="0"/>
          <w:numId w:val="16"/>
        </w:numPr>
        <w:jc w:val="both"/>
        <w:rPr>
          <w:color w:val="auto"/>
          <w:lang w:eastAsia="es-ES"/>
        </w:rPr>
      </w:pPr>
      <w:r>
        <w:rPr>
          <w:noProof/>
          <w:lang w:eastAsia="es-MX"/>
        </w:rPr>
        <w:drawing>
          <wp:anchor distT="0" distB="0" distL="114300" distR="114300" simplePos="0" relativeHeight="251676672" behindDoc="0" locked="0" layoutInCell="1" allowOverlap="1" wp14:anchorId="04EFDF0E" wp14:editId="014CBD35">
            <wp:simplePos x="0" y="0"/>
            <wp:positionH relativeFrom="column">
              <wp:posOffset>2054225</wp:posOffset>
            </wp:positionH>
            <wp:positionV relativeFrom="paragraph">
              <wp:posOffset>525145</wp:posOffset>
            </wp:positionV>
            <wp:extent cx="250190" cy="236855"/>
            <wp:effectExtent l="0" t="0" r="0" b="0"/>
            <wp:wrapNone/>
            <wp:docPr id="15" name="Imagen 15"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0190" cy="236855"/>
                    </a:xfrm>
                    <a:prstGeom prst="rect">
                      <a:avLst/>
                    </a:prstGeom>
                    <a:noFill/>
                    <a:ln>
                      <a:noFill/>
                    </a:ln>
                  </pic:spPr>
                </pic:pic>
              </a:graphicData>
            </a:graphic>
            <wp14:sizeRelH relativeFrom="page">
              <wp14:pctWidth>0</wp14:pctWidth>
            </wp14:sizeRelH>
            <wp14:sizeRelV relativeFrom="page">
              <wp14:pctHeight>0</wp14:pctHeight>
            </wp14:sizeRelV>
          </wp:anchor>
        </w:drawing>
      </w:r>
      <w:r w:rsidR="00387DEE" w:rsidRPr="00ED42A3">
        <w:rPr>
          <w:b/>
          <w:color w:val="auto"/>
          <w:lang w:eastAsia="es-ES"/>
        </w:rPr>
        <w:t>Niveles variables (audio)</w:t>
      </w:r>
      <w:r w:rsidR="00664F77">
        <w:rPr>
          <w:color w:val="auto"/>
          <w:lang w:eastAsia="es-ES"/>
        </w:rPr>
        <w:t>.</w:t>
      </w:r>
      <w:r w:rsidR="00387DEE" w:rsidRPr="00ED42A3">
        <w:rPr>
          <w:color w:val="auto"/>
          <w:lang w:eastAsia="es-ES"/>
        </w:rPr>
        <w:t xml:space="preserve"> Los niveles entre las diferentes fuentes del promocional (locutor, música, efectos, ambiente, etc.), varían de uno a otro, haciendo incomprensible el mensaje o saturando el nivel de manera intermitente. </w:t>
      </w:r>
    </w:p>
    <w:p w:rsidR="00387DEE" w:rsidRPr="00ED42A3" w:rsidRDefault="00387DEE" w:rsidP="00125DFA">
      <w:pPr>
        <w:pStyle w:val="Default"/>
        <w:jc w:val="both"/>
        <w:rPr>
          <w:color w:val="auto"/>
          <w:lang w:eastAsia="es-ES"/>
        </w:rPr>
      </w:pPr>
    </w:p>
    <w:p w:rsidR="00387DEE" w:rsidRPr="00ED42A3" w:rsidRDefault="00281848" w:rsidP="00387DEE">
      <w:pPr>
        <w:pStyle w:val="Default"/>
        <w:numPr>
          <w:ilvl w:val="0"/>
          <w:numId w:val="16"/>
        </w:numPr>
        <w:jc w:val="both"/>
        <w:rPr>
          <w:color w:val="auto"/>
          <w:lang w:eastAsia="es-ES"/>
        </w:rPr>
      </w:pPr>
      <w:r>
        <w:rPr>
          <w:noProof/>
          <w:lang w:eastAsia="es-MX"/>
        </w:rPr>
        <w:drawing>
          <wp:anchor distT="0" distB="0" distL="114300" distR="114300" simplePos="0" relativeHeight="251684864" behindDoc="1" locked="0" layoutInCell="1" allowOverlap="1" wp14:anchorId="780358AB" wp14:editId="336D7DBA">
            <wp:simplePos x="0" y="0"/>
            <wp:positionH relativeFrom="column">
              <wp:posOffset>5700155</wp:posOffset>
            </wp:positionH>
            <wp:positionV relativeFrom="paragraph">
              <wp:posOffset>531083</wp:posOffset>
            </wp:positionV>
            <wp:extent cx="193675" cy="193675"/>
            <wp:effectExtent l="0" t="0" r="0" b="0"/>
            <wp:wrapNone/>
            <wp:docPr id="20" name="Imagen 20"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sidR="00664F77">
        <w:rPr>
          <w:b/>
          <w:color w:val="auto"/>
          <w:lang w:eastAsia="es-ES"/>
        </w:rPr>
        <w:t>Popeo.</w:t>
      </w:r>
      <w:r w:rsidR="00387DEE" w:rsidRPr="00ED42A3">
        <w:rPr>
          <w:color w:val="auto"/>
          <w:lang w:eastAsia="es-ES"/>
        </w:rPr>
        <w:t xml:space="preserve"> Golpe indeseable de sonido, debido que se produce cuando el micrófono recibe gran intensidad de aire generalmente producido por la proximidad con el micrófono durante la grabación las palabras que inician en p, s, t y b</w:t>
      </w:r>
      <w:r w:rsidR="00387DEE">
        <w:rPr>
          <w:color w:val="auto"/>
          <w:lang w:eastAsia="es-ES"/>
        </w:rPr>
        <w:t>;</w:t>
      </w:r>
      <w:r w:rsidR="00387DEE" w:rsidRPr="00ED42A3">
        <w:rPr>
          <w:color w:val="auto"/>
          <w:lang w:eastAsia="es-ES"/>
        </w:rPr>
        <w:t xml:space="preserve"> producen una saturación de frecuencias bajas.</w:t>
      </w:r>
      <w:r>
        <w:rPr>
          <w:color w:val="auto"/>
          <w:lang w:eastAsia="es-ES"/>
        </w:rPr>
        <w:t xml:space="preserve"> </w:t>
      </w:r>
    </w:p>
    <w:p w:rsidR="00387DEE" w:rsidRPr="00ED42A3" w:rsidRDefault="00387DEE" w:rsidP="00387DEE">
      <w:pPr>
        <w:pStyle w:val="Default"/>
        <w:ind w:left="1418"/>
        <w:jc w:val="both"/>
        <w:rPr>
          <w:color w:val="auto"/>
          <w:lang w:eastAsia="es-ES"/>
        </w:rPr>
      </w:pPr>
    </w:p>
    <w:p w:rsidR="00387DEE" w:rsidRPr="00ED42A3" w:rsidRDefault="00281848" w:rsidP="00387DEE">
      <w:pPr>
        <w:pStyle w:val="Default"/>
        <w:numPr>
          <w:ilvl w:val="0"/>
          <w:numId w:val="15"/>
        </w:numPr>
        <w:jc w:val="both"/>
        <w:rPr>
          <w:color w:val="auto"/>
          <w:lang w:eastAsia="es-ES"/>
        </w:rPr>
      </w:pPr>
      <w:r>
        <w:rPr>
          <w:noProof/>
          <w:lang w:eastAsia="es-MX"/>
        </w:rPr>
        <w:drawing>
          <wp:anchor distT="0" distB="0" distL="114300" distR="114300" simplePos="0" relativeHeight="251680768" behindDoc="0" locked="0" layoutInCell="1" allowOverlap="1" wp14:anchorId="0A7D1347" wp14:editId="7B5941F0">
            <wp:simplePos x="0" y="0"/>
            <wp:positionH relativeFrom="column">
              <wp:posOffset>4031673</wp:posOffset>
            </wp:positionH>
            <wp:positionV relativeFrom="paragraph">
              <wp:posOffset>561406</wp:posOffset>
            </wp:positionV>
            <wp:extent cx="250190" cy="236855"/>
            <wp:effectExtent l="0" t="0" r="0" b="0"/>
            <wp:wrapNone/>
            <wp:docPr id="17" name="Imagen 17"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0190" cy="236855"/>
                    </a:xfrm>
                    <a:prstGeom prst="rect">
                      <a:avLst/>
                    </a:prstGeom>
                    <a:noFill/>
                    <a:ln>
                      <a:noFill/>
                    </a:ln>
                  </pic:spPr>
                </pic:pic>
              </a:graphicData>
            </a:graphic>
            <wp14:sizeRelH relativeFrom="page">
              <wp14:pctWidth>0</wp14:pctWidth>
            </wp14:sizeRelH>
            <wp14:sizeRelV relativeFrom="page">
              <wp14:pctHeight>0</wp14:pctHeight>
            </wp14:sizeRelV>
          </wp:anchor>
        </w:drawing>
      </w:r>
      <w:r w:rsidR="00664F77">
        <w:rPr>
          <w:b/>
          <w:color w:val="auto"/>
          <w:lang w:eastAsia="es-ES"/>
        </w:rPr>
        <w:t>Hum</w:t>
      </w:r>
      <w:r w:rsidR="009D48BB">
        <w:rPr>
          <w:b/>
          <w:color w:val="auto"/>
          <w:lang w:eastAsia="es-ES"/>
        </w:rPr>
        <w:t>/Hiss</w:t>
      </w:r>
      <w:r w:rsidR="00664F77">
        <w:rPr>
          <w:b/>
          <w:color w:val="auto"/>
          <w:lang w:eastAsia="es-ES"/>
        </w:rPr>
        <w:t xml:space="preserve">. </w:t>
      </w:r>
      <w:r w:rsidR="00387DEE" w:rsidRPr="00ED42A3">
        <w:rPr>
          <w:color w:val="auto"/>
          <w:lang w:eastAsia="es-ES"/>
        </w:rPr>
        <w:t>Es una señal de interferencia</w:t>
      </w:r>
      <w:r w:rsidR="009D48BB">
        <w:rPr>
          <w:color w:val="auto"/>
          <w:lang w:eastAsia="es-ES"/>
        </w:rPr>
        <w:t xml:space="preserve"> o ruido de fondo</w:t>
      </w:r>
      <w:r w:rsidR="00387DEE" w:rsidRPr="00ED42A3">
        <w:rPr>
          <w:color w:val="auto"/>
          <w:lang w:eastAsia="es-ES"/>
        </w:rPr>
        <w:t xml:space="preserve"> visual o auditiv</w:t>
      </w:r>
      <w:r w:rsidR="009D48BB">
        <w:rPr>
          <w:color w:val="auto"/>
          <w:lang w:eastAsia="es-ES"/>
        </w:rPr>
        <w:t>o</w:t>
      </w:r>
      <w:r w:rsidR="00387DEE" w:rsidRPr="00ED42A3">
        <w:rPr>
          <w:color w:val="auto"/>
          <w:lang w:eastAsia="es-ES"/>
        </w:rPr>
        <w:t xml:space="preserve"> constante de baja frecuencia entre 60 y 120 Hz, resultado de </w:t>
      </w:r>
      <w:r w:rsidR="00D71902">
        <w:rPr>
          <w:color w:val="auto"/>
          <w:lang w:eastAsia="es-ES"/>
        </w:rPr>
        <w:t xml:space="preserve">un deficiente </w:t>
      </w:r>
      <w:r w:rsidR="00387DEE" w:rsidRPr="00ED42A3">
        <w:rPr>
          <w:color w:val="auto"/>
          <w:lang w:eastAsia="es-ES"/>
        </w:rPr>
        <w:t xml:space="preserve">acoplamiento </w:t>
      </w:r>
      <w:r w:rsidR="00D71902">
        <w:rPr>
          <w:color w:val="auto"/>
          <w:lang w:eastAsia="es-ES"/>
        </w:rPr>
        <w:t>o</w:t>
      </w:r>
      <w:r w:rsidR="00387DEE" w:rsidRPr="00ED42A3">
        <w:rPr>
          <w:color w:val="auto"/>
          <w:lang w:eastAsia="es-ES"/>
        </w:rPr>
        <w:t xml:space="preserve"> conexión entre las máquinas, los lazos de tierra, el transformador o el ruido eléctrico.</w:t>
      </w:r>
      <w:r>
        <w:rPr>
          <w:color w:val="auto"/>
          <w:lang w:eastAsia="es-ES"/>
        </w:rPr>
        <w:t xml:space="preserve"> </w:t>
      </w:r>
    </w:p>
    <w:p w:rsidR="00F6172D" w:rsidRPr="00ED42A3" w:rsidRDefault="00F6172D" w:rsidP="00387DEE">
      <w:pPr>
        <w:pStyle w:val="Default"/>
        <w:ind w:left="1418"/>
        <w:jc w:val="both"/>
        <w:rPr>
          <w:color w:val="auto"/>
          <w:lang w:eastAsia="es-ES"/>
        </w:rPr>
      </w:pPr>
    </w:p>
    <w:p w:rsidR="00387DEE" w:rsidRPr="009D197B" w:rsidRDefault="00011526" w:rsidP="004C595D">
      <w:pPr>
        <w:pStyle w:val="Default"/>
        <w:numPr>
          <w:ilvl w:val="0"/>
          <w:numId w:val="15"/>
        </w:numPr>
        <w:jc w:val="both"/>
      </w:pPr>
      <w:r>
        <w:rPr>
          <w:noProof/>
          <w:lang w:eastAsia="es-MX"/>
        </w:rPr>
        <w:drawing>
          <wp:anchor distT="0" distB="0" distL="114300" distR="114300" simplePos="0" relativeHeight="251686912" behindDoc="1" locked="0" layoutInCell="1" allowOverlap="1" wp14:anchorId="2A438867" wp14:editId="1B2492D7">
            <wp:simplePos x="0" y="0"/>
            <wp:positionH relativeFrom="column">
              <wp:posOffset>1929130</wp:posOffset>
            </wp:positionH>
            <wp:positionV relativeFrom="paragraph">
              <wp:posOffset>890270</wp:posOffset>
            </wp:positionV>
            <wp:extent cx="193675" cy="193675"/>
            <wp:effectExtent l="0" t="0" r="0" b="0"/>
            <wp:wrapNone/>
            <wp:docPr id="21" name="Imagen 21"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sidR="00387DEE" w:rsidRPr="00BB4B5D">
        <w:rPr>
          <w:b/>
          <w:color w:val="auto"/>
          <w:lang w:eastAsia="es-ES"/>
        </w:rPr>
        <w:t xml:space="preserve">Archivo en </w:t>
      </w:r>
      <w:r w:rsidR="00664F77" w:rsidRPr="00BB4B5D">
        <w:rPr>
          <w:b/>
          <w:color w:val="auto"/>
          <w:lang w:eastAsia="es-ES"/>
        </w:rPr>
        <w:t>blanco o con contenido erróneo.</w:t>
      </w:r>
      <w:r w:rsidR="00387DEE" w:rsidRPr="00BB4B5D">
        <w:rPr>
          <w:color w:val="auto"/>
          <w:lang w:eastAsia="es-ES"/>
        </w:rPr>
        <w:t xml:space="preserve"> </w:t>
      </w:r>
      <w:r w:rsidR="00D71902" w:rsidRPr="00BB4B5D">
        <w:t>En caso de que el archivo se cargue sin información al sistema, imposibilitando su reproducción o el contenido no</w:t>
      </w:r>
      <w:r w:rsidR="00D71902" w:rsidRPr="00D71902">
        <w:t xml:space="preserve"> corresponda a un spot de radio, además de ser dictaminado como </w:t>
      </w:r>
      <w:r w:rsidR="00D71902" w:rsidRPr="004C595D">
        <w:rPr>
          <w:b/>
        </w:rPr>
        <w:t>NO ÓPTIMO</w:t>
      </w:r>
      <w:r w:rsidR="00D71902">
        <w:t>, el</w:t>
      </w:r>
      <w:r w:rsidR="00D71902" w:rsidRPr="00D71902">
        <w:t xml:space="preserve"> </w:t>
      </w:r>
      <w:r w:rsidR="00D71902">
        <w:t>reingreso</w:t>
      </w:r>
      <w:r w:rsidR="00D71902" w:rsidRPr="00D71902">
        <w:t xml:space="preserve"> </w:t>
      </w:r>
      <w:r w:rsidR="00D71902">
        <w:t>será calificado</w:t>
      </w:r>
      <w:r w:rsidR="00D71902" w:rsidRPr="00D71902">
        <w:t xml:space="preserve"> después de 24 horas naturales ya que no ingresó un archivo de audio a calificación.</w:t>
      </w:r>
    </w:p>
    <w:p w:rsidR="009772F6" w:rsidRPr="009D197B" w:rsidRDefault="009772F6" w:rsidP="009D197B">
      <w:pPr>
        <w:pStyle w:val="Prrafodelista"/>
        <w:rPr>
          <w:color w:val="FFFFFF" w:themeColor="background1"/>
        </w:rPr>
      </w:pPr>
    </w:p>
    <w:p w:rsidR="009772F6" w:rsidRPr="001D3327" w:rsidRDefault="00281848" w:rsidP="009772F6">
      <w:pPr>
        <w:pStyle w:val="Prrafodelista"/>
        <w:numPr>
          <w:ilvl w:val="0"/>
          <w:numId w:val="15"/>
        </w:numPr>
        <w:rPr>
          <w:rFonts w:cs="Arial"/>
        </w:rPr>
      </w:pPr>
      <w:r>
        <w:rPr>
          <w:noProof/>
          <w:lang w:eastAsia="es-MX"/>
        </w:rPr>
        <w:drawing>
          <wp:anchor distT="0" distB="0" distL="114300" distR="114300" simplePos="0" relativeHeight="251688960" behindDoc="1" locked="0" layoutInCell="1" allowOverlap="1" wp14:anchorId="280E94C1" wp14:editId="188672A7">
            <wp:simplePos x="0" y="0"/>
            <wp:positionH relativeFrom="column">
              <wp:posOffset>5154930</wp:posOffset>
            </wp:positionH>
            <wp:positionV relativeFrom="paragraph">
              <wp:posOffset>196215</wp:posOffset>
            </wp:positionV>
            <wp:extent cx="193675" cy="193675"/>
            <wp:effectExtent l="0" t="0" r="0" b="0"/>
            <wp:wrapNone/>
            <wp:docPr id="22" name="Imagen 22"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sidR="00D71902">
        <w:rPr>
          <w:rFonts w:cs="Arial"/>
          <w:b/>
        </w:rPr>
        <w:t xml:space="preserve">Contenido </w:t>
      </w:r>
      <w:r w:rsidR="00F95E9B">
        <w:rPr>
          <w:rFonts w:cs="Arial"/>
          <w:b/>
        </w:rPr>
        <w:t>idéntico</w:t>
      </w:r>
      <w:r w:rsidR="009772F6" w:rsidRPr="009D197B">
        <w:rPr>
          <w:rFonts w:cs="Arial"/>
          <w:b/>
        </w:rPr>
        <w:t xml:space="preserve"> a otro registro</w:t>
      </w:r>
      <w:r w:rsidR="001D3327" w:rsidRPr="009D197B">
        <w:rPr>
          <w:rFonts w:cs="Arial"/>
          <w:b/>
        </w:rPr>
        <w:t>.</w:t>
      </w:r>
      <w:r w:rsidR="009772F6" w:rsidRPr="00646F01">
        <w:rPr>
          <w:rFonts w:cs="Arial"/>
        </w:rPr>
        <w:t xml:space="preserve"> No se emitirá dictamen</w:t>
      </w:r>
      <w:r w:rsidR="00C2593E">
        <w:rPr>
          <w:rFonts w:cs="Arial"/>
        </w:rPr>
        <w:t xml:space="preserve"> a</w:t>
      </w:r>
      <w:r w:rsidR="001D3327">
        <w:rPr>
          <w:rFonts w:cs="Arial"/>
        </w:rPr>
        <w:t>pto</w:t>
      </w:r>
      <w:r w:rsidR="009772F6" w:rsidRPr="00646F01">
        <w:rPr>
          <w:rFonts w:cs="Arial"/>
        </w:rPr>
        <w:t xml:space="preserve"> a materiales id</w:t>
      </w:r>
      <w:r w:rsidR="009772F6" w:rsidRPr="001D3327">
        <w:rPr>
          <w:rFonts w:cs="Arial"/>
        </w:rPr>
        <w:t>énticos que hayan ingresado con otro registro.</w:t>
      </w:r>
      <w:r>
        <w:rPr>
          <w:rFonts w:cs="Arial"/>
        </w:rPr>
        <w:t xml:space="preserve"> </w:t>
      </w:r>
    </w:p>
    <w:p w:rsidR="009772F6" w:rsidRPr="00ED42A3" w:rsidRDefault="009772F6" w:rsidP="00387DEE">
      <w:pPr>
        <w:pStyle w:val="Default"/>
        <w:ind w:left="1418"/>
        <w:jc w:val="both"/>
        <w:rPr>
          <w:color w:val="auto"/>
          <w:lang w:eastAsia="es-ES"/>
        </w:rPr>
      </w:pPr>
    </w:p>
    <w:p w:rsidR="00387DEE" w:rsidRPr="00ED42A3" w:rsidRDefault="00281848" w:rsidP="00387DEE">
      <w:pPr>
        <w:pStyle w:val="Default"/>
        <w:numPr>
          <w:ilvl w:val="0"/>
          <w:numId w:val="15"/>
        </w:numPr>
        <w:jc w:val="both"/>
        <w:rPr>
          <w:color w:val="auto"/>
          <w:lang w:eastAsia="es-ES"/>
        </w:rPr>
      </w:pPr>
      <w:r>
        <w:rPr>
          <w:noProof/>
          <w:lang w:eastAsia="es-MX"/>
        </w:rPr>
        <w:lastRenderedPageBreak/>
        <w:drawing>
          <wp:anchor distT="0" distB="0" distL="114300" distR="114300" simplePos="0" relativeHeight="251691008" behindDoc="0" locked="0" layoutInCell="1" allowOverlap="1" wp14:anchorId="4F80253E" wp14:editId="02219FB5">
            <wp:simplePos x="0" y="0"/>
            <wp:positionH relativeFrom="column">
              <wp:posOffset>2095994</wp:posOffset>
            </wp:positionH>
            <wp:positionV relativeFrom="paragraph">
              <wp:posOffset>180563</wp:posOffset>
            </wp:positionV>
            <wp:extent cx="250190" cy="236855"/>
            <wp:effectExtent l="0" t="0" r="0" b="0"/>
            <wp:wrapNone/>
            <wp:docPr id="23" name="Imagen 2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0190" cy="236855"/>
                    </a:xfrm>
                    <a:prstGeom prst="rect">
                      <a:avLst/>
                    </a:prstGeom>
                    <a:noFill/>
                    <a:ln>
                      <a:noFill/>
                    </a:ln>
                  </pic:spPr>
                </pic:pic>
              </a:graphicData>
            </a:graphic>
            <wp14:sizeRelH relativeFrom="page">
              <wp14:pctWidth>0</wp14:pctWidth>
            </wp14:sizeRelH>
            <wp14:sizeRelV relativeFrom="page">
              <wp14:pctHeight>0</wp14:pctHeight>
            </wp14:sizeRelV>
          </wp:anchor>
        </w:drawing>
      </w:r>
      <w:r w:rsidR="00664F77">
        <w:rPr>
          <w:b/>
          <w:color w:val="auto"/>
          <w:lang w:eastAsia="es-ES"/>
        </w:rPr>
        <w:t>Audio Monoaural.</w:t>
      </w:r>
      <w:r w:rsidR="00387DEE" w:rsidRPr="00ED42A3">
        <w:rPr>
          <w:color w:val="auto"/>
          <w:lang w:eastAsia="es-ES"/>
        </w:rPr>
        <w:t xml:space="preserve"> </w:t>
      </w:r>
      <w:r w:rsidR="00F95E9B">
        <w:rPr>
          <w:color w:val="auto"/>
          <w:lang w:eastAsia="es-ES"/>
        </w:rPr>
        <w:t>S</w:t>
      </w:r>
      <w:r w:rsidR="00387DEE" w:rsidRPr="00ED42A3">
        <w:rPr>
          <w:color w:val="auto"/>
          <w:lang w:eastAsia="es-ES"/>
        </w:rPr>
        <w:t>onido simple de una sola fuente o canal de reproducción.</w:t>
      </w:r>
      <w:r w:rsidRPr="00281848">
        <w:rPr>
          <w:noProof/>
          <w:lang w:eastAsia="es-MX"/>
        </w:rPr>
        <w:t xml:space="preserve"> </w:t>
      </w:r>
    </w:p>
    <w:p w:rsidR="00387DEE" w:rsidRPr="00ED42A3" w:rsidRDefault="00387DEE" w:rsidP="00387DEE">
      <w:pPr>
        <w:pStyle w:val="Default"/>
        <w:jc w:val="both"/>
        <w:rPr>
          <w:color w:val="auto"/>
          <w:lang w:eastAsia="es-ES"/>
        </w:rPr>
      </w:pPr>
    </w:p>
    <w:p w:rsidR="00387DEE" w:rsidRPr="00ED42A3" w:rsidRDefault="00D01D0D" w:rsidP="00387DEE">
      <w:pPr>
        <w:pStyle w:val="Default"/>
        <w:numPr>
          <w:ilvl w:val="0"/>
          <w:numId w:val="14"/>
        </w:numPr>
        <w:jc w:val="both"/>
        <w:rPr>
          <w:color w:val="auto"/>
          <w:lang w:eastAsia="es-ES"/>
        </w:rPr>
      </w:pPr>
      <w:r>
        <w:rPr>
          <w:noProof/>
          <w:lang w:eastAsia="es-MX"/>
        </w:rPr>
        <w:drawing>
          <wp:anchor distT="0" distB="0" distL="114300" distR="114300" simplePos="0" relativeHeight="251827200" behindDoc="0" locked="0" layoutInCell="1" allowOverlap="1" wp14:anchorId="5EF8909C" wp14:editId="00D090D0">
            <wp:simplePos x="0" y="0"/>
            <wp:positionH relativeFrom="column">
              <wp:posOffset>2122382</wp:posOffset>
            </wp:positionH>
            <wp:positionV relativeFrom="paragraph">
              <wp:posOffset>-949960</wp:posOffset>
            </wp:positionV>
            <wp:extent cx="0" cy="198120"/>
            <wp:effectExtent l="0" t="0" r="0" b="0"/>
            <wp:wrapNone/>
            <wp:docPr id="1" name="Imagen 1"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0" cy="198120"/>
                    </a:xfrm>
                    <a:prstGeom prst="rect">
                      <a:avLst/>
                    </a:prstGeom>
                    <a:noFill/>
                    <a:ln>
                      <a:noFill/>
                    </a:ln>
                  </pic:spPr>
                </pic:pic>
              </a:graphicData>
            </a:graphic>
            <wp14:sizeRelH relativeFrom="page">
              <wp14:pctWidth>0</wp14:pctWidth>
            </wp14:sizeRelH>
            <wp14:sizeRelV relativeFrom="page">
              <wp14:pctHeight>0</wp14:pctHeight>
            </wp14:sizeRelV>
          </wp:anchor>
        </w:drawing>
      </w:r>
      <w:r w:rsidR="00281848">
        <w:rPr>
          <w:noProof/>
          <w:lang w:eastAsia="es-MX"/>
        </w:rPr>
        <w:drawing>
          <wp:anchor distT="0" distB="0" distL="114300" distR="114300" simplePos="0" relativeHeight="251693056" behindDoc="0" locked="0" layoutInCell="1" allowOverlap="1" wp14:anchorId="5C502166" wp14:editId="091E3BD9">
            <wp:simplePos x="0" y="0"/>
            <wp:positionH relativeFrom="column">
              <wp:posOffset>1597297</wp:posOffset>
            </wp:positionH>
            <wp:positionV relativeFrom="paragraph">
              <wp:posOffset>219198</wp:posOffset>
            </wp:positionV>
            <wp:extent cx="250190" cy="236855"/>
            <wp:effectExtent l="0" t="0" r="0" b="0"/>
            <wp:wrapNone/>
            <wp:docPr id="24" name="Imagen 24"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0190" cy="236855"/>
                    </a:xfrm>
                    <a:prstGeom prst="rect">
                      <a:avLst/>
                    </a:prstGeom>
                    <a:noFill/>
                    <a:ln>
                      <a:noFill/>
                    </a:ln>
                  </pic:spPr>
                </pic:pic>
              </a:graphicData>
            </a:graphic>
            <wp14:sizeRelH relativeFrom="page">
              <wp14:pctWidth>0</wp14:pctWidth>
            </wp14:sizeRelH>
            <wp14:sizeRelV relativeFrom="page">
              <wp14:pctHeight>0</wp14:pctHeight>
            </wp14:sizeRelV>
          </wp:anchor>
        </w:drawing>
      </w:r>
      <w:r w:rsidR="00664F77">
        <w:rPr>
          <w:b/>
          <w:color w:val="auto"/>
          <w:lang w:eastAsia="es-ES"/>
        </w:rPr>
        <w:t>Nivel de Audio Bajo.</w:t>
      </w:r>
      <w:r w:rsidR="00387DEE" w:rsidRPr="00ED42A3">
        <w:rPr>
          <w:color w:val="auto"/>
          <w:lang w:eastAsia="es-ES"/>
        </w:rPr>
        <w:t xml:space="preserve"> Los niveles de audio </w:t>
      </w:r>
      <w:r w:rsidR="00F95E9B">
        <w:rPr>
          <w:color w:val="auto"/>
          <w:lang w:eastAsia="es-ES"/>
        </w:rPr>
        <w:t xml:space="preserve">promedio </w:t>
      </w:r>
      <w:r w:rsidR="00387DEE" w:rsidRPr="00ED42A3">
        <w:rPr>
          <w:color w:val="auto"/>
          <w:lang w:eastAsia="es-ES"/>
        </w:rPr>
        <w:t>son menores a -</w:t>
      </w:r>
      <w:r w:rsidR="00F95E9B">
        <w:rPr>
          <w:color w:val="auto"/>
          <w:lang w:eastAsia="es-ES"/>
        </w:rPr>
        <w:t>3</w:t>
      </w:r>
      <w:r w:rsidR="00387DEE" w:rsidRPr="00ED42A3">
        <w:rPr>
          <w:color w:val="auto"/>
          <w:lang w:eastAsia="es-ES"/>
        </w:rPr>
        <w:t xml:space="preserve"> dBFS</w:t>
      </w:r>
      <w:r w:rsidR="00281848">
        <w:rPr>
          <w:color w:val="auto"/>
          <w:lang w:eastAsia="es-ES"/>
        </w:rPr>
        <w:t>.</w:t>
      </w:r>
    </w:p>
    <w:p w:rsidR="00387DEE" w:rsidRPr="00ED42A3" w:rsidRDefault="00387DEE" w:rsidP="00387DEE">
      <w:pPr>
        <w:pStyle w:val="Default"/>
        <w:ind w:left="1778"/>
        <w:jc w:val="both"/>
        <w:rPr>
          <w:color w:val="auto"/>
          <w:lang w:eastAsia="es-ES"/>
        </w:rPr>
      </w:pPr>
    </w:p>
    <w:p w:rsidR="00387DEE" w:rsidRPr="003E1003" w:rsidRDefault="00281848" w:rsidP="009D197B">
      <w:pPr>
        <w:pStyle w:val="Prrafodelista"/>
        <w:numPr>
          <w:ilvl w:val="0"/>
          <w:numId w:val="14"/>
        </w:numPr>
      </w:pPr>
      <w:r>
        <w:rPr>
          <w:noProof/>
          <w:lang w:eastAsia="es-MX"/>
        </w:rPr>
        <w:drawing>
          <wp:anchor distT="0" distB="0" distL="114300" distR="114300" simplePos="0" relativeHeight="251697152" behindDoc="1" locked="0" layoutInCell="1" allowOverlap="1" wp14:anchorId="67EAA116" wp14:editId="2F32BE1B">
            <wp:simplePos x="0" y="0"/>
            <wp:positionH relativeFrom="column">
              <wp:posOffset>3621974</wp:posOffset>
            </wp:positionH>
            <wp:positionV relativeFrom="paragraph">
              <wp:posOffset>399374</wp:posOffset>
            </wp:positionV>
            <wp:extent cx="193675" cy="193675"/>
            <wp:effectExtent l="0" t="0" r="0" b="0"/>
            <wp:wrapNone/>
            <wp:docPr id="26" name="Imagen 26"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MX"/>
        </w:rPr>
        <w:drawing>
          <wp:anchor distT="0" distB="0" distL="114300" distR="114300" simplePos="0" relativeHeight="251695104" behindDoc="0" locked="0" layoutInCell="1" allowOverlap="1" wp14:anchorId="48B3E7FA" wp14:editId="38D73750">
            <wp:simplePos x="0" y="0"/>
            <wp:positionH relativeFrom="column">
              <wp:posOffset>3325091</wp:posOffset>
            </wp:positionH>
            <wp:positionV relativeFrom="paragraph">
              <wp:posOffset>396306</wp:posOffset>
            </wp:positionV>
            <wp:extent cx="250190" cy="236855"/>
            <wp:effectExtent l="0" t="0" r="0" b="0"/>
            <wp:wrapNone/>
            <wp:docPr id="25" name="Imagen 25"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0190" cy="236855"/>
                    </a:xfrm>
                    <a:prstGeom prst="rect">
                      <a:avLst/>
                    </a:prstGeom>
                    <a:noFill/>
                    <a:ln>
                      <a:noFill/>
                    </a:ln>
                  </pic:spPr>
                </pic:pic>
              </a:graphicData>
            </a:graphic>
            <wp14:sizeRelH relativeFrom="page">
              <wp14:pctWidth>0</wp14:pctWidth>
            </wp14:sizeRelH>
            <wp14:sizeRelV relativeFrom="page">
              <wp14:pctHeight>0</wp14:pctHeight>
            </wp14:sizeRelV>
          </wp:anchor>
        </w:drawing>
      </w:r>
      <w:r w:rsidR="00387DEE" w:rsidRPr="009D48BB">
        <w:rPr>
          <w:b/>
        </w:rPr>
        <w:t>Audio saturado</w:t>
      </w:r>
      <w:r w:rsidR="009D48BB" w:rsidRPr="009D48BB">
        <w:rPr>
          <w:b/>
        </w:rPr>
        <w:t xml:space="preserve">. </w:t>
      </w:r>
      <w:r w:rsidR="009D48BB" w:rsidRPr="009D197B">
        <w:rPr>
          <w:rFonts w:eastAsia="Calibri" w:cs="Arial"/>
        </w:rPr>
        <w:t>Se habla de saturación cuando existe una distorsión</w:t>
      </w:r>
      <w:r w:rsidR="009D48BB" w:rsidRPr="00646F01">
        <w:rPr>
          <w:rFonts w:eastAsia="Calibri" w:cs="Arial"/>
        </w:rPr>
        <w:t xml:space="preserve"> que se hace claramente audible.</w:t>
      </w:r>
      <w:r w:rsidR="009D48BB" w:rsidRPr="009D197B">
        <w:rPr>
          <w:rFonts w:eastAsia="Calibri" w:cs="Arial"/>
        </w:rPr>
        <w:t xml:space="preserve"> El nivel sobrepasa los 0 dBFS (decibeles en escala completa).</w:t>
      </w:r>
      <w:r>
        <w:rPr>
          <w:rFonts w:eastAsia="Calibri" w:cs="Arial"/>
        </w:rPr>
        <w:t xml:space="preserve"> </w:t>
      </w:r>
    </w:p>
    <w:p w:rsidR="00387DEE" w:rsidRPr="00ED42A3" w:rsidRDefault="00387DEE" w:rsidP="00387DEE">
      <w:pPr>
        <w:pStyle w:val="Default"/>
        <w:jc w:val="both"/>
        <w:rPr>
          <w:b/>
          <w:color w:val="auto"/>
          <w:lang w:eastAsia="es-ES"/>
        </w:rPr>
      </w:pPr>
    </w:p>
    <w:p w:rsidR="00387DEE" w:rsidRPr="00ED42A3" w:rsidRDefault="00281848" w:rsidP="00387DEE">
      <w:pPr>
        <w:pStyle w:val="Default"/>
        <w:numPr>
          <w:ilvl w:val="0"/>
          <w:numId w:val="14"/>
        </w:numPr>
        <w:jc w:val="both"/>
        <w:rPr>
          <w:b/>
          <w:color w:val="auto"/>
          <w:lang w:eastAsia="es-ES"/>
        </w:rPr>
      </w:pPr>
      <w:r>
        <w:rPr>
          <w:noProof/>
          <w:lang w:eastAsia="es-MX"/>
        </w:rPr>
        <w:drawing>
          <wp:anchor distT="0" distB="0" distL="114300" distR="114300" simplePos="0" relativeHeight="251699200" behindDoc="1" locked="0" layoutInCell="1" allowOverlap="1" wp14:anchorId="3371DB92" wp14:editId="32012BE8">
            <wp:simplePos x="0" y="0"/>
            <wp:positionH relativeFrom="column">
              <wp:posOffset>2196927</wp:posOffset>
            </wp:positionH>
            <wp:positionV relativeFrom="paragraph">
              <wp:posOffset>212783</wp:posOffset>
            </wp:positionV>
            <wp:extent cx="193675" cy="193675"/>
            <wp:effectExtent l="0" t="0" r="0" b="0"/>
            <wp:wrapNone/>
            <wp:docPr id="27" name="Imagen 27"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sidR="00387DEE" w:rsidRPr="00ED42A3">
        <w:rPr>
          <w:b/>
          <w:color w:val="auto"/>
          <w:lang w:eastAsia="es-ES"/>
        </w:rPr>
        <w:t>Audio comprimido</w:t>
      </w:r>
      <w:r w:rsidR="00664F77">
        <w:rPr>
          <w:b/>
          <w:color w:val="auto"/>
          <w:lang w:eastAsia="es-ES"/>
        </w:rPr>
        <w:t>.</w:t>
      </w:r>
      <w:r w:rsidR="00387DEE">
        <w:rPr>
          <w:b/>
          <w:color w:val="auto"/>
          <w:lang w:eastAsia="es-ES"/>
        </w:rPr>
        <w:t xml:space="preserve"> </w:t>
      </w:r>
      <w:r w:rsidR="00387DEE" w:rsidRPr="00AC34B0">
        <w:rPr>
          <w:color w:val="auto"/>
          <w:lang w:eastAsia="es-ES"/>
        </w:rPr>
        <w:t>Pérdida</w:t>
      </w:r>
      <w:r w:rsidR="00387DEE" w:rsidRPr="008B4B90">
        <w:rPr>
          <w:color w:val="auto"/>
          <w:lang w:eastAsia="es-ES"/>
        </w:rPr>
        <w:t xml:space="preserve"> </w:t>
      </w:r>
      <w:r w:rsidR="00387DEE">
        <w:rPr>
          <w:color w:val="auto"/>
          <w:lang w:eastAsia="es-ES"/>
        </w:rPr>
        <w:t>en la calidad del sonido comparada a la fuente original.</w:t>
      </w:r>
    </w:p>
    <w:p w:rsidR="00387DEE" w:rsidRPr="00ED42A3" w:rsidRDefault="00281848" w:rsidP="00387DEE">
      <w:pPr>
        <w:pStyle w:val="Default"/>
        <w:jc w:val="both"/>
        <w:rPr>
          <w:b/>
          <w:color w:val="auto"/>
          <w:lang w:eastAsia="es-ES"/>
        </w:rPr>
      </w:pPr>
      <w:r>
        <w:rPr>
          <w:noProof/>
          <w:lang w:eastAsia="es-MX"/>
        </w:rPr>
        <w:drawing>
          <wp:anchor distT="0" distB="0" distL="114300" distR="114300" simplePos="0" relativeHeight="251701248" behindDoc="1" locked="0" layoutInCell="1" allowOverlap="1" wp14:anchorId="71FE4223" wp14:editId="423C3745">
            <wp:simplePos x="0" y="0"/>
            <wp:positionH relativeFrom="column">
              <wp:posOffset>3544785</wp:posOffset>
            </wp:positionH>
            <wp:positionV relativeFrom="paragraph">
              <wp:posOffset>175260</wp:posOffset>
            </wp:positionV>
            <wp:extent cx="193675" cy="193675"/>
            <wp:effectExtent l="0" t="0" r="0" b="0"/>
            <wp:wrapNone/>
            <wp:docPr id="28" name="Imagen 28"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87DEE" w:rsidRPr="00ED42A3" w:rsidRDefault="00387DEE" w:rsidP="00387DEE">
      <w:pPr>
        <w:pStyle w:val="Default"/>
        <w:numPr>
          <w:ilvl w:val="0"/>
          <w:numId w:val="14"/>
        </w:numPr>
        <w:jc w:val="both"/>
        <w:rPr>
          <w:color w:val="auto"/>
          <w:lang w:eastAsia="es-ES"/>
        </w:rPr>
      </w:pPr>
      <w:r w:rsidRPr="00ED42A3">
        <w:rPr>
          <w:b/>
          <w:color w:val="auto"/>
          <w:lang w:eastAsia="es-ES"/>
        </w:rPr>
        <w:t>Audio con ruido</w:t>
      </w:r>
      <w:r w:rsidRPr="00ED42A3">
        <w:rPr>
          <w:color w:val="auto"/>
          <w:lang w:eastAsia="es-ES"/>
        </w:rPr>
        <w:t xml:space="preserve"> (pack´s o click´s)</w:t>
      </w:r>
      <w:r w:rsidR="00281848" w:rsidRPr="00281848">
        <w:rPr>
          <w:noProof/>
          <w:lang w:eastAsia="es-MX"/>
        </w:rPr>
        <w:t xml:space="preserve"> </w:t>
      </w:r>
    </w:p>
    <w:p w:rsidR="00387DEE" w:rsidRPr="00ED42A3" w:rsidRDefault="00387DEE" w:rsidP="00387DEE">
      <w:pPr>
        <w:pStyle w:val="Default"/>
        <w:jc w:val="both"/>
        <w:rPr>
          <w:color w:val="auto"/>
          <w:lang w:eastAsia="es-ES"/>
        </w:rPr>
      </w:pPr>
    </w:p>
    <w:p w:rsidR="00387DEE" w:rsidRPr="009D197B" w:rsidRDefault="00281848" w:rsidP="00387DEE">
      <w:pPr>
        <w:pStyle w:val="Default"/>
        <w:numPr>
          <w:ilvl w:val="0"/>
          <w:numId w:val="14"/>
        </w:numPr>
        <w:jc w:val="both"/>
        <w:rPr>
          <w:b/>
          <w:color w:val="auto"/>
          <w:lang w:eastAsia="es-ES"/>
        </w:rPr>
      </w:pPr>
      <w:r>
        <w:rPr>
          <w:noProof/>
          <w:lang w:eastAsia="es-MX"/>
        </w:rPr>
        <w:drawing>
          <wp:anchor distT="0" distB="0" distL="114300" distR="114300" simplePos="0" relativeHeight="251703296" behindDoc="0" locked="0" layoutInCell="1" allowOverlap="1" wp14:anchorId="1B2123F7" wp14:editId="616D82A9">
            <wp:simplePos x="0" y="0"/>
            <wp:positionH relativeFrom="column">
              <wp:posOffset>4969518</wp:posOffset>
            </wp:positionH>
            <wp:positionV relativeFrom="paragraph">
              <wp:posOffset>183061</wp:posOffset>
            </wp:positionV>
            <wp:extent cx="250190" cy="236855"/>
            <wp:effectExtent l="0" t="0" r="0" b="0"/>
            <wp:wrapNone/>
            <wp:docPr id="29" name="Imagen 29"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0190" cy="236855"/>
                    </a:xfrm>
                    <a:prstGeom prst="rect">
                      <a:avLst/>
                    </a:prstGeom>
                    <a:noFill/>
                    <a:ln>
                      <a:noFill/>
                    </a:ln>
                  </pic:spPr>
                </pic:pic>
              </a:graphicData>
            </a:graphic>
            <wp14:sizeRelH relativeFrom="page">
              <wp14:pctWidth>0</wp14:pctWidth>
            </wp14:sizeRelH>
            <wp14:sizeRelV relativeFrom="page">
              <wp14:pctHeight>0</wp14:pctHeight>
            </wp14:sizeRelV>
          </wp:anchor>
        </w:drawing>
      </w:r>
      <w:r w:rsidR="00387DEE" w:rsidRPr="00ED42A3">
        <w:rPr>
          <w:b/>
          <w:color w:val="auto"/>
          <w:lang w:eastAsia="es-ES"/>
        </w:rPr>
        <w:t>Canales de audio con fase invertida</w:t>
      </w:r>
      <w:r w:rsidR="00664F77">
        <w:rPr>
          <w:b/>
          <w:color w:val="auto"/>
          <w:lang w:eastAsia="es-ES"/>
        </w:rPr>
        <w:t>.</w:t>
      </w:r>
      <w:r w:rsidR="00387DEE">
        <w:rPr>
          <w:b/>
          <w:color w:val="auto"/>
          <w:lang w:eastAsia="es-ES"/>
        </w:rPr>
        <w:t xml:space="preserve"> </w:t>
      </w:r>
      <w:r w:rsidR="00387DEE">
        <w:rPr>
          <w:color w:val="auto"/>
          <w:lang w:eastAsia="es-ES"/>
        </w:rPr>
        <w:t>Retraso de una de las dos señales de audio, provocando la cancelación de sonido.</w:t>
      </w:r>
    </w:p>
    <w:p w:rsidR="00F95E9B" w:rsidRDefault="00F95E9B" w:rsidP="009D197B">
      <w:pPr>
        <w:pStyle w:val="Prrafodelista"/>
        <w:rPr>
          <w:b/>
        </w:rPr>
      </w:pPr>
    </w:p>
    <w:p w:rsidR="00F95E9B" w:rsidRPr="002C5CA2" w:rsidRDefault="00281848" w:rsidP="00F95E9B">
      <w:pPr>
        <w:pStyle w:val="Default"/>
        <w:numPr>
          <w:ilvl w:val="0"/>
          <w:numId w:val="14"/>
        </w:numPr>
        <w:jc w:val="both"/>
        <w:rPr>
          <w:b/>
          <w:color w:val="auto"/>
          <w:lang w:eastAsia="es-ES"/>
        </w:rPr>
      </w:pPr>
      <w:r>
        <w:rPr>
          <w:noProof/>
          <w:lang w:eastAsia="es-MX"/>
        </w:rPr>
        <w:drawing>
          <wp:anchor distT="0" distB="0" distL="114300" distR="114300" simplePos="0" relativeHeight="251705344" behindDoc="1" locked="0" layoutInCell="1" allowOverlap="1" wp14:anchorId="413A759F" wp14:editId="7ABF21A3">
            <wp:simplePos x="0" y="0"/>
            <wp:positionH relativeFrom="column">
              <wp:posOffset>5189228</wp:posOffset>
            </wp:positionH>
            <wp:positionV relativeFrom="paragraph">
              <wp:posOffset>181420</wp:posOffset>
            </wp:positionV>
            <wp:extent cx="193675" cy="193675"/>
            <wp:effectExtent l="0" t="0" r="0" b="0"/>
            <wp:wrapNone/>
            <wp:docPr id="30" name="Imagen 30"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sidR="00F95E9B" w:rsidRPr="00646F01">
        <w:rPr>
          <w:b/>
          <w:color w:val="auto"/>
          <w:lang w:eastAsia="es-ES"/>
        </w:rPr>
        <w:t xml:space="preserve">Errores de edición. </w:t>
      </w:r>
      <w:r w:rsidR="00F95E9B" w:rsidRPr="00646F01">
        <w:rPr>
          <w:color w:val="auto"/>
          <w:lang w:eastAsia="es-ES"/>
        </w:rPr>
        <w:t>M</w:t>
      </w:r>
      <w:r w:rsidR="00F95E9B" w:rsidRPr="009D197B">
        <w:rPr>
          <w:color w:val="auto"/>
          <w:lang w:eastAsia="es-ES"/>
        </w:rPr>
        <w:t>úsica,</w:t>
      </w:r>
      <w:r w:rsidR="00F95E9B">
        <w:rPr>
          <w:color w:val="auto"/>
          <w:lang w:eastAsia="es-ES"/>
        </w:rPr>
        <w:t xml:space="preserve"> sonido ambiental o</w:t>
      </w:r>
      <w:r w:rsidR="00F95E9B" w:rsidRPr="009D197B">
        <w:rPr>
          <w:color w:val="auto"/>
          <w:lang w:eastAsia="es-ES"/>
        </w:rPr>
        <w:t xml:space="preserve"> sonidos incidentales más</w:t>
      </w:r>
      <w:r w:rsidR="00F95E9B" w:rsidRPr="005376B0">
        <w:rPr>
          <w:color w:val="auto"/>
          <w:lang w:eastAsia="es-ES"/>
        </w:rPr>
        <w:t xml:space="preserve"> altos que la voz</w:t>
      </w:r>
      <w:r w:rsidR="00F95E9B" w:rsidRPr="009D197B">
        <w:rPr>
          <w:color w:val="auto"/>
          <w:lang w:eastAsia="es-ES"/>
        </w:rPr>
        <w:t xml:space="preserve"> </w:t>
      </w:r>
      <w:r w:rsidR="00F95E9B">
        <w:rPr>
          <w:color w:val="auto"/>
          <w:lang w:eastAsia="es-ES"/>
        </w:rPr>
        <w:t xml:space="preserve">que hacen </w:t>
      </w:r>
      <w:r w:rsidR="00F95E9B" w:rsidRPr="009D197B">
        <w:rPr>
          <w:color w:val="auto"/>
          <w:lang w:eastAsia="es-ES"/>
        </w:rPr>
        <w:t>incomprensible el mensaje</w:t>
      </w:r>
      <w:r w:rsidR="00F95E9B">
        <w:rPr>
          <w:color w:val="auto"/>
          <w:lang w:eastAsia="es-ES"/>
        </w:rPr>
        <w:t>.</w:t>
      </w:r>
    </w:p>
    <w:p w:rsidR="00387DEE" w:rsidRPr="000D4417" w:rsidRDefault="00387DEE" w:rsidP="009D197B">
      <w:pPr>
        <w:pStyle w:val="Default"/>
        <w:jc w:val="both"/>
        <w:rPr>
          <w:color w:val="auto"/>
          <w:sz w:val="20"/>
          <w:szCs w:val="20"/>
          <w:lang w:eastAsia="es-ES"/>
        </w:rPr>
      </w:pPr>
    </w:p>
    <w:p w:rsidR="00387DEE" w:rsidRPr="000D4417" w:rsidRDefault="00387DEE" w:rsidP="00387DEE">
      <w:pPr>
        <w:rPr>
          <w:rFonts w:cs="Arial"/>
          <w:sz w:val="20"/>
          <w:szCs w:val="20"/>
        </w:rPr>
      </w:pPr>
    </w:p>
    <w:p w:rsidR="00387DEE" w:rsidRPr="00ED42A3" w:rsidRDefault="00387DEE" w:rsidP="00387DEE">
      <w:pPr>
        <w:pStyle w:val="Prrafodelista"/>
        <w:numPr>
          <w:ilvl w:val="1"/>
          <w:numId w:val="4"/>
        </w:numPr>
        <w:ind w:left="425"/>
        <w:contextualSpacing/>
        <w:rPr>
          <w:rFonts w:cs="Arial"/>
          <w:b/>
        </w:rPr>
      </w:pPr>
      <w:r>
        <w:rPr>
          <w:rFonts w:cs="Arial"/>
          <w:b/>
        </w:rPr>
        <w:t>Materiales de televisión</w:t>
      </w:r>
    </w:p>
    <w:p w:rsidR="00387DEE" w:rsidRPr="00ED42A3" w:rsidRDefault="00387DEE" w:rsidP="00387DEE">
      <w:pPr>
        <w:tabs>
          <w:tab w:val="left" w:pos="142"/>
        </w:tabs>
        <w:rPr>
          <w:rFonts w:cs="Arial"/>
        </w:rPr>
      </w:pPr>
    </w:p>
    <w:p w:rsidR="00387DEE" w:rsidRDefault="00387DEE" w:rsidP="00387DEE">
      <w:pPr>
        <w:tabs>
          <w:tab w:val="left" w:pos="142"/>
        </w:tabs>
        <w:rPr>
          <w:rFonts w:cs="Arial"/>
        </w:rPr>
      </w:pPr>
      <w:r>
        <w:rPr>
          <w:rFonts w:cs="Arial"/>
        </w:rPr>
        <w:t xml:space="preserve">Los materiales que </w:t>
      </w:r>
      <w:r w:rsidRPr="00ED42A3">
        <w:rPr>
          <w:rFonts w:cs="Arial"/>
        </w:rPr>
        <w:t>un partido político, candi</w:t>
      </w:r>
      <w:r>
        <w:rPr>
          <w:rFonts w:cs="Arial"/>
        </w:rPr>
        <w:t xml:space="preserve">dato/a independiente, coalición o autoridad electoral ingresen </w:t>
      </w:r>
      <w:r w:rsidRPr="00ED42A3">
        <w:rPr>
          <w:rFonts w:cs="Arial"/>
        </w:rPr>
        <w:t xml:space="preserve">para calificación técnica </w:t>
      </w:r>
      <w:r>
        <w:rPr>
          <w:rFonts w:cs="Arial"/>
        </w:rPr>
        <w:t xml:space="preserve">mediante el </w:t>
      </w:r>
      <w:r w:rsidRPr="00ED42A3">
        <w:rPr>
          <w:rFonts w:cs="Arial"/>
        </w:rPr>
        <w:t xml:space="preserve">Sistema </w:t>
      </w:r>
      <w:r>
        <w:rPr>
          <w:rFonts w:cs="Arial"/>
        </w:rPr>
        <w:t>Electrónico, deberán de ser en alta definición (HD) y</w:t>
      </w:r>
      <w:r w:rsidRPr="00ED42A3">
        <w:rPr>
          <w:rFonts w:cs="Arial"/>
        </w:rPr>
        <w:t xml:space="preserve"> cumplir con los siguientes estándares:</w:t>
      </w:r>
    </w:p>
    <w:p w:rsidR="00100338" w:rsidRDefault="00100338" w:rsidP="00100338">
      <w:pPr>
        <w:rPr>
          <w:rFonts w:cs="Arial"/>
          <w:b/>
        </w:rPr>
      </w:pPr>
    </w:p>
    <w:p w:rsidR="00100338" w:rsidRPr="00ED42A3" w:rsidRDefault="00100338" w:rsidP="00100338">
      <w:pPr>
        <w:rPr>
          <w:rFonts w:cs="Arial"/>
        </w:rPr>
      </w:pPr>
      <w:r w:rsidRPr="00ED42A3">
        <w:rPr>
          <w:rFonts w:cs="Arial"/>
          <w:b/>
        </w:rPr>
        <w:t xml:space="preserve">Especificaciones </w:t>
      </w:r>
      <w:r>
        <w:rPr>
          <w:rFonts w:cs="Arial"/>
          <w:b/>
        </w:rPr>
        <w:t>de archivo</w:t>
      </w:r>
      <w:r w:rsidRPr="00ED42A3">
        <w:rPr>
          <w:rFonts w:cs="Arial"/>
        </w:rPr>
        <w:t>:</w:t>
      </w:r>
      <w:r w:rsidRPr="00ED42A3">
        <w:rPr>
          <w:rFonts w:cs="Arial"/>
        </w:rPr>
        <w:tab/>
      </w:r>
    </w:p>
    <w:p w:rsidR="00387DEE" w:rsidRPr="00ED42A3" w:rsidRDefault="00387DEE" w:rsidP="00387DEE">
      <w:pPr>
        <w:tabs>
          <w:tab w:val="left" w:pos="142"/>
        </w:tabs>
        <w:rPr>
          <w:rFonts w:cs="Arial"/>
          <w:sz w:val="20"/>
          <w:szCs w:val="20"/>
        </w:rPr>
      </w:pPr>
    </w:p>
    <w:tbl>
      <w:tblPr>
        <w:tblW w:w="7939"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268"/>
        <w:gridCol w:w="5104"/>
      </w:tblGrid>
      <w:tr w:rsidR="00D01D0D" w:rsidRPr="00ED42A3" w:rsidTr="00D01D0D">
        <w:trPr>
          <w:tblHeader/>
        </w:trPr>
        <w:tc>
          <w:tcPr>
            <w:tcW w:w="7939" w:type="dxa"/>
            <w:gridSpan w:val="3"/>
            <w:shd w:val="clear" w:color="auto" w:fill="BFBFBF" w:themeFill="background1" w:themeFillShade="BF"/>
          </w:tcPr>
          <w:p w:rsidR="00D01D0D" w:rsidRPr="00ED42A3" w:rsidRDefault="00D01D0D" w:rsidP="00387DEE">
            <w:pPr>
              <w:jc w:val="center"/>
              <w:rPr>
                <w:rFonts w:cs="Arial"/>
                <w:b/>
              </w:rPr>
            </w:pPr>
            <w:r w:rsidRPr="00ED42A3">
              <w:rPr>
                <w:rFonts w:cs="Arial"/>
                <w:b/>
              </w:rPr>
              <w:t>Especificaciones técnicas requeridas para la recepción de materiales en formato HD</w:t>
            </w:r>
          </w:p>
        </w:tc>
      </w:tr>
      <w:tr w:rsidR="00D01D0D" w:rsidRPr="00ED42A3" w:rsidTr="00B65AF8">
        <w:trPr>
          <w:trHeight w:val="340"/>
        </w:trPr>
        <w:tc>
          <w:tcPr>
            <w:tcW w:w="567" w:type="dxa"/>
            <w:vAlign w:val="center"/>
          </w:tcPr>
          <w:p w:rsidR="00D01D0D" w:rsidRPr="00ED42A3" w:rsidRDefault="00D01D0D" w:rsidP="00D01D0D">
            <w:pPr>
              <w:pStyle w:val="Prrafodelista"/>
              <w:ind w:left="31"/>
              <w:jc w:val="center"/>
              <w:rPr>
                <w:rFonts w:cs="Arial"/>
                <w:b/>
              </w:rPr>
            </w:pPr>
            <w:r>
              <w:rPr>
                <w:noProof/>
                <w:lang w:eastAsia="es-MX"/>
              </w:rPr>
              <w:drawing>
                <wp:anchor distT="0" distB="0" distL="114300" distR="114300" simplePos="0" relativeHeight="251855872" behindDoc="0" locked="0" layoutInCell="1" allowOverlap="1" wp14:anchorId="117A51FE" wp14:editId="1CA846C8">
                  <wp:simplePos x="0" y="0"/>
                  <wp:positionH relativeFrom="column">
                    <wp:posOffset>-17780</wp:posOffset>
                  </wp:positionH>
                  <wp:positionV relativeFrom="paragraph">
                    <wp:posOffset>-25400</wp:posOffset>
                  </wp:positionV>
                  <wp:extent cx="186055" cy="175260"/>
                  <wp:effectExtent l="0" t="0" r="4445" b="0"/>
                  <wp:wrapNone/>
                  <wp:docPr id="87" name="Imagen 87"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055" cy="17526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shd w:val="clear" w:color="auto" w:fill="auto"/>
            <w:vAlign w:val="center"/>
          </w:tcPr>
          <w:p w:rsidR="00D01D0D" w:rsidRPr="00ED42A3" w:rsidRDefault="00D01D0D" w:rsidP="00736F79">
            <w:pPr>
              <w:pStyle w:val="Prrafodelista"/>
              <w:ind w:left="31"/>
              <w:jc w:val="left"/>
              <w:rPr>
                <w:rFonts w:cs="Arial"/>
                <w:b/>
              </w:rPr>
            </w:pPr>
            <w:r w:rsidRPr="00ED42A3">
              <w:rPr>
                <w:rFonts w:cs="Arial"/>
                <w:b/>
              </w:rPr>
              <w:t>Codec</w:t>
            </w:r>
          </w:p>
        </w:tc>
        <w:tc>
          <w:tcPr>
            <w:tcW w:w="5104" w:type="dxa"/>
            <w:shd w:val="clear" w:color="auto" w:fill="auto"/>
            <w:vAlign w:val="center"/>
          </w:tcPr>
          <w:p w:rsidR="00D01D0D" w:rsidRPr="00ED42A3" w:rsidRDefault="00D01D0D" w:rsidP="00387DEE">
            <w:pPr>
              <w:ind w:left="24"/>
              <w:rPr>
                <w:rFonts w:cs="Arial"/>
              </w:rPr>
            </w:pPr>
            <w:r w:rsidRPr="00ED42A3">
              <w:rPr>
                <w:rFonts w:cs="Arial"/>
              </w:rPr>
              <w:t>DVCPRO HD 1080i60*</w:t>
            </w:r>
            <w:r>
              <w:rPr>
                <w:rFonts w:cs="Arial"/>
              </w:rPr>
              <w:t xml:space="preserve"> </w:t>
            </w:r>
          </w:p>
        </w:tc>
      </w:tr>
      <w:tr w:rsidR="00D01D0D" w:rsidRPr="00ED42A3" w:rsidTr="00B65AF8">
        <w:trPr>
          <w:trHeight w:val="340"/>
        </w:trPr>
        <w:tc>
          <w:tcPr>
            <w:tcW w:w="567" w:type="dxa"/>
          </w:tcPr>
          <w:p w:rsidR="00D01D0D" w:rsidRPr="00ED42A3" w:rsidRDefault="00D01D0D" w:rsidP="00736F79">
            <w:pPr>
              <w:pStyle w:val="Prrafodelista"/>
              <w:ind w:left="31"/>
              <w:jc w:val="left"/>
              <w:rPr>
                <w:rFonts w:cs="Arial"/>
                <w:b/>
              </w:rPr>
            </w:pPr>
            <w:r>
              <w:rPr>
                <w:noProof/>
                <w:lang w:eastAsia="es-MX"/>
              </w:rPr>
              <w:drawing>
                <wp:anchor distT="0" distB="0" distL="114300" distR="114300" simplePos="0" relativeHeight="251829248" behindDoc="0" locked="0" layoutInCell="1" allowOverlap="1" wp14:anchorId="7EB02166" wp14:editId="45FE2F7B">
                  <wp:simplePos x="0" y="0"/>
                  <wp:positionH relativeFrom="column">
                    <wp:posOffset>6562</wp:posOffset>
                  </wp:positionH>
                  <wp:positionV relativeFrom="paragraph">
                    <wp:posOffset>95250</wp:posOffset>
                  </wp:positionV>
                  <wp:extent cx="186266" cy="175870"/>
                  <wp:effectExtent l="0" t="0" r="4445" b="0"/>
                  <wp:wrapNone/>
                  <wp:docPr id="2" name="Imagen 2"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shd w:val="clear" w:color="auto" w:fill="auto"/>
            <w:vAlign w:val="center"/>
          </w:tcPr>
          <w:p w:rsidR="00D01D0D" w:rsidRPr="00ED42A3" w:rsidRDefault="00D01D0D" w:rsidP="00736F79">
            <w:pPr>
              <w:pStyle w:val="Prrafodelista"/>
              <w:ind w:left="31"/>
              <w:jc w:val="left"/>
              <w:rPr>
                <w:rFonts w:cs="Arial"/>
              </w:rPr>
            </w:pPr>
            <w:r w:rsidRPr="00ED42A3">
              <w:rPr>
                <w:rFonts w:cs="Arial"/>
                <w:b/>
              </w:rPr>
              <w:t>Wrapper</w:t>
            </w:r>
          </w:p>
        </w:tc>
        <w:tc>
          <w:tcPr>
            <w:tcW w:w="5104" w:type="dxa"/>
            <w:shd w:val="clear" w:color="auto" w:fill="auto"/>
            <w:vAlign w:val="center"/>
          </w:tcPr>
          <w:p w:rsidR="00D01D0D" w:rsidRPr="00ED42A3" w:rsidRDefault="00D01D0D" w:rsidP="00387DEE">
            <w:pPr>
              <w:ind w:left="44"/>
              <w:rPr>
                <w:rFonts w:cs="Arial"/>
              </w:rPr>
            </w:pPr>
            <w:r w:rsidRPr="00ED42A3">
              <w:rPr>
                <w:rFonts w:cs="Arial"/>
              </w:rPr>
              <w:t>QuickTime Selfcontained</w:t>
            </w:r>
          </w:p>
        </w:tc>
      </w:tr>
      <w:tr w:rsidR="00D01D0D" w:rsidRPr="00ED42A3" w:rsidTr="00B65AF8">
        <w:trPr>
          <w:trHeight w:val="340"/>
        </w:trPr>
        <w:tc>
          <w:tcPr>
            <w:tcW w:w="567" w:type="dxa"/>
          </w:tcPr>
          <w:p w:rsidR="00D01D0D" w:rsidRPr="00ED42A3" w:rsidRDefault="00D01D0D" w:rsidP="00736F79">
            <w:pPr>
              <w:pStyle w:val="Prrafodelista"/>
              <w:ind w:left="31"/>
              <w:jc w:val="left"/>
              <w:rPr>
                <w:rFonts w:cs="Arial"/>
                <w:b/>
              </w:rPr>
            </w:pPr>
            <w:r>
              <w:rPr>
                <w:noProof/>
                <w:lang w:eastAsia="es-MX"/>
              </w:rPr>
              <w:drawing>
                <wp:anchor distT="0" distB="0" distL="114300" distR="114300" simplePos="0" relativeHeight="251831296" behindDoc="0" locked="0" layoutInCell="1" allowOverlap="1" wp14:anchorId="43704B0A" wp14:editId="45FB91CE">
                  <wp:simplePos x="0" y="0"/>
                  <wp:positionH relativeFrom="column">
                    <wp:posOffset>6562</wp:posOffset>
                  </wp:positionH>
                  <wp:positionV relativeFrom="paragraph">
                    <wp:posOffset>84455</wp:posOffset>
                  </wp:positionV>
                  <wp:extent cx="186266" cy="175870"/>
                  <wp:effectExtent l="0" t="0" r="4445" b="0"/>
                  <wp:wrapNone/>
                  <wp:docPr id="3" name="Imagen 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shd w:val="clear" w:color="auto" w:fill="auto"/>
            <w:vAlign w:val="center"/>
          </w:tcPr>
          <w:p w:rsidR="00D01D0D" w:rsidRPr="00ED42A3" w:rsidRDefault="00D01D0D" w:rsidP="00736F79">
            <w:pPr>
              <w:pStyle w:val="Prrafodelista"/>
              <w:ind w:left="31"/>
              <w:jc w:val="left"/>
              <w:rPr>
                <w:rFonts w:cs="Arial"/>
                <w:b/>
              </w:rPr>
            </w:pPr>
            <w:r w:rsidRPr="00ED42A3">
              <w:rPr>
                <w:rFonts w:cs="Arial"/>
                <w:b/>
              </w:rPr>
              <w:t>Frame rate</w:t>
            </w:r>
          </w:p>
        </w:tc>
        <w:tc>
          <w:tcPr>
            <w:tcW w:w="5104" w:type="dxa"/>
            <w:shd w:val="clear" w:color="auto" w:fill="auto"/>
            <w:vAlign w:val="center"/>
          </w:tcPr>
          <w:p w:rsidR="00D01D0D" w:rsidRPr="00ED42A3" w:rsidRDefault="00D01D0D" w:rsidP="00387DEE">
            <w:pPr>
              <w:pStyle w:val="Prrafodelista"/>
              <w:ind w:left="44"/>
              <w:rPr>
                <w:rFonts w:cs="Arial"/>
              </w:rPr>
            </w:pPr>
            <w:r w:rsidRPr="00ED42A3">
              <w:rPr>
                <w:rFonts w:cs="Arial"/>
              </w:rPr>
              <w:t>29.97 fps</w:t>
            </w:r>
          </w:p>
        </w:tc>
      </w:tr>
      <w:tr w:rsidR="00D01D0D" w:rsidRPr="00ED42A3" w:rsidTr="00B65AF8">
        <w:trPr>
          <w:trHeight w:val="340"/>
        </w:trPr>
        <w:tc>
          <w:tcPr>
            <w:tcW w:w="567" w:type="dxa"/>
          </w:tcPr>
          <w:p w:rsidR="00D01D0D" w:rsidRPr="00ED42A3" w:rsidRDefault="00D01D0D" w:rsidP="00736F79">
            <w:pPr>
              <w:pStyle w:val="Prrafodelista"/>
              <w:ind w:left="31"/>
              <w:jc w:val="left"/>
              <w:rPr>
                <w:rFonts w:cs="Arial"/>
                <w:b/>
              </w:rPr>
            </w:pPr>
            <w:r>
              <w:rPr>
                <w:noProof/>
                <w:lang w:eastAsia="es-MX"/>
              </w:rPr>
              <w:drawing>
                <wp:anchor distT="0" distB="0" distL="114300" distR="114300" simplePos="0" relativeHeight="251833344" behindDoc="0" locked="0" layoutInCell="1" allowOverlap="1" wp14:anchorId="5F155723" wp14:editId="50BCC89C">
                  <wp:simplePos x="0" y="0"/>
                  <wp:positionH relativeFrom="column">
                    <wp:posOffset>6562</wp:posOffset>
                  </wp:positionH>
                  <wp:positionV relativeFrom="paragraph">
                    <wp:posOffset>90805</wp:posOffset>
                  </wp:positionV>
                  <wp:extent cx="186266" cy="175870"/>
                  <wp:effectExtent l="0" t="0" r="4445" b="0"/>
                  <wp:wrapNone/>
                  <wp:docPr id="10" name="Imagen 10"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shd w:val="clear" w:color="auto" w:fill="auto"/>
            <w:vAlign w:val="center"/>
          </w:tcPr>
          <w:p w:rsidR="00D01D0D" w:rsidRPr="00ED42A3" w:rsidRDefault="00D01D0D" w:rsidP="00736F79">
            <w:pPr>
              <w:pStyle w:val="Prrafodelista"/>
              <w:ind w:left="31"/>
              <w:jc w:val="left"/>
              <w:rPr>
                <w:rFonts w:cs="Arial"/>
                <w:b/>
              </w:rPr>
            </w:pPr>
            <w:r w:rsidRPr="00ED42A3">
              <w:rPr>
                <w:rFonts w:cs="Arial"/>
                <w:b/>
              </w:rPr>
              <w:t>Resolución</w:t>
            </w:r>
          </w:p>
        </w:tc>
        <w:tc>
          <w:tcPr>
            <w:tcW w:w="5104" w:type="dxa"/>
            <w:shd w:val="clear" w:color="auto" w:fill="auto"/>
            <w:vAlign w:val="center"/>
          </w:tcPr>
          <w:p w:rsidR="00D01D0D" w:rsidRPr="00ED42A3" w:rsidRDefault="00D01D0D" w:rsidP="00387DEE">
            <w:pPr>
              <w:pStyle w:val="Prrafodelista"/>
              <w:ind w:left="44"/>
              <w:rPr>
                <w:rFonts w:cs="Arial"/>
              </w:rPr>
            </w:pPr>
            <w:r w:rsidRPr="00ED42A3">
              <w:rPr>
                <w:rFonts w:cs="Arial"/>
              </w:rPr>
              <w:t>1280x1080 Nativo</w:t>
            </w:r>
          </w:p>
        </w:tc>
      </w:tr>
      <w:tr w:rsidR="00D01D0D" w:rsidRPr="00ED42A3" w:rsidTr="00B65AF8">
        <w:trPr>
          <w:trHeight w:val="340"/>
        </w:trPr>
        <w:tc>
          <w:tcPr>
            <w:tcW w:w="567" w:type="dxa"/>
          </w:tcPr>
          <w:p w:rsidR="00D01D0D" w:rsidRPr="00ED42A3" w:rsidRDefault="00D01D0D" w:rsidP="00736F79">
            <w:pPr>
              <w:pStyle w:val="Prrafodelista"/>
              <w:ind w:left="31"/>
              <w:jc w:val="left"/>
              <w:rPr>
                <w:rFonts w:cs="Arial"/>
                <w:b/>
              </w:rPr>
            </w:pPr>
            <w:r>
              <w:rPr>
                <w:noProof/>
                <w:lang w:eastAsia="es-MX"/>
              </w:rPr>
              <w:drawing>
                <wp:anchor distT="0" distB="0" distL="114300" distR="114300" simplePos="0" relativeHeight="251835392" behindDoc="0" locked="0" layoutInCell="1" allowOverlap="1" wp14:anchorId="7568DBEA" wp14:editId="52C998A4">
                  <wp:simplePos x="0" y="0"/>
                  <wp:positionH relativeFrom="column">
                    <wp:posOffset>6562</wp:posOffset>
                  </wp:positionH>
                  <wp:positionV relativeFrom="paragraph">
                    <wp:posOffset>88265</wp:posOffset>
                  </wp:positionV>
                  <wp:extent cx="186266" cy="175870"/>
                  <wp:effectExtent l="0" t="0" r="4445" b="0"/>
                  <wp:wrapNone/>
                  <wp:docPr id="13" name="Imagen 1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shd w:val="clear" w:color="auto" w:fill="auto"/>
            <w:vAlign w:val="center"/>
          </w:tcPr>
          <w:p w:rsidR="00D01D0D" w:rsidRPr="00ED42A3" w:rsidRDefault="00D01D0D" w:rsidP="00736F79">
            <w:pPr>
              <w:pStyle w:val="Prrafodelista"/>
              <w:ind w:left="31"/>
              <w:jc w:val="left"/>
              <w:rPr>
                <w:rFonts w:cs="Arial"/>
                <w:b/>
              </w:rPr>
            </w:pPr>
            <w:r w:rsidRPr="00ED42A3">
              <w:rPr>
                <w:rFonts w:cs="Arial"/>
                <w:b/>
              </w:rPr>
              <w:t>Escaneo</w:t>
            </w:r>
          </w:p>
        </w:tc>
        <w:tc>
          <w:tcPr>
            <w:tcW w:w="5104" w:type="dxa"/>
            <w:shd w:val="clear" w:color="auto" w:fill="auto"/>
            <w:vAlign w:val="center"/>
          </w:tcPr>
          <w:p w:rsidR="00D01D0D" w:rsidRPr="00ED42A3" w:rsidRDefault="00D01D0D" w:rsidP="00387DEE">
            <w:pPr>
              <w:pStyle w:val="Prrafodelista"/>
              <w:ind w:left="44"/>
              <w:rPr>
                <w:rFonts w:cs="Arial"/>
              </w:rPr>
            </w:pPr>
            <w:r w:rsidRPr="00ED42A3">
              <w:rPr>
                <w:rFonts w:cs="Arial"/>
              </w:rPr>
              <w:t>Entrelazado</w:t>
            </w:r>
          </w:p>
        </w:tc>
      </w:tr>
      <w:tr w:rsidR="00D01D0D" w:rsidRPr="00ED42A3" w:rsidTr="00B65AF8">
        <w:trPr>
          <w:trHeight w:val="340"/>
        </w:trPr>
        <w:tc>
          <w:tcPr>
            <w:tcW w:w="567" w:type="dxa"/>
          </w:tcPr>
          <w:p w:rsidR="00D01D0D" w:rsidRPr="00ED42A3" w:rsidRDefault="00D01D0D" w:rsidP="00736F79">
            <w:pPr>
              <w:pStyle w:val="Prrafodelista"/>
              <w:ind w:left="31"/>
              <w:jc w:val="left"/>
              <w:rPr>
                <w:rFonts w:cs="Arial"/>
                <w:b/>
              </w:rPr>
            </w:pPr>
            <w:r>
              <w:rPr>
                <w:noProof/>
                <w:lang w:eastAsia="es-MX"/>
              </w:rPr>
              <w:drawing>
                <wp:anchor distT="0" distB="0" distL="114300" distR="114300" simplePos="0" relativeHeight="251837440" behindDoc="0" locked="0" layoutInCell="1" allowOverlap="1" wp14:anchorId="1AF1B681" wp14:editId="45F32E0E">
                  <wp:simplePos x="0" y="0"/>
                  <wp:positionH relativeFrom="column">
                    <wp:posOffset>6562</wp:posOffset>
                  </wp:positionH>
                  <wp:positionV relativeFrom="paragraph">
                    <wp:posOffset>94615</wp:posOffset>
                  </wp:positionV>
                  <wp:extent cx="186266" cy="175870"/>
                  <wp:effectExtent l="0" t="0" r="4445" b="0"/>
                  <wp:wrapNone/>
                  <wp:docPr id="19" name="Imagen 19"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shd w:val="clear" w:color="auto" w:fill="auto"/>
            <w:vAlign w:val="center"/>
          </w:tcPr>
          <w:p w:rsidR="00D01D0D" w:rsidRPr="00ED42A3" w:rsidRDefault="00D01D0D" w:rsidP="00736F79">
            <w:pPr>
              <w:pStyle w:val="Prrafodelista"/>
              <w:ind w:left="31"/>
              <w:jc w:val="left"/>
              <w:rPr>
                <w:rFonts w:cs="Arial"/>
                <w:b/>
              </w:rPr>
            </w:pPr>
            <w:r w:rsidRPr="00ED42A3">
              <w:rPr>
                <w:rFonts w:cs="Arial"/>
                <w:b/>
              </w:rPr>
              <w:t>Campo Dominante</w:t>
            </w:r>
          </w:p>
        </w:tc>
        <w:tc>
          <w:tcPr>
            <w:tcW w:w="5104" w:type="dxa"/>
            <w:shd w:val="clear" w:color="auto" w:fill="auto"/>
            <w:vAlign w:val="center"/>
          </w:tcPr>
          <w:p w:rsidR="00D01D0D" w:rsidRPr="00ED42A3" w:rsidRDefault="00D01D0D" w:rsidP="00387DEE">
            <w:pPr>
              <w:pStyle w:val="Prrafodelista"/>
              <w:ind w:left="44"/>
              <w:rPr>
                <w:rFonts w:cs="Arial"/>
                <w:lang w:val="en-US"/>
              </w:rPr>
            </w:pPr>
            <w:r w:rsidRPr="00ED42A3">
              <w:rPr>
                <w:rFonts w:cs="Arial"/>
                <w:lang w:val="en-US"/>
              </w:rPr>
              <w:t xml:space="preserve">Superior </w:t>
            </w:r>
            <w:r w:rsidRPr="00ED42A3">
              <w:rPr>
                <w:rFonts w:cs="Arial"/>
              </w:rPr>
              <w:t>primario</w:t>
            </w:r>
          </w:p>
        </w:tc>
      </w:tr>
      <w:tr w:rsidR="00D01D0D" w:rsidRPr="00ED42A3" w:rsidTr="00B65AF8">
        <w:trPr>
          <w:trHeight w:val="340"/>
        </w:trPr>
        <w:tc>
          <w:tcPr>
            <w:tcW w:w="567" w:type="dxa"/>
          </w:tcPr>
          <w:p w:rsidR="00D01D0D" w:rsidRPr="00ED42A3" w:rsidRDefault="00D01D0D" w:rsidP="00736F79">
            <w:pPr>
              <w:pStyle w:val="Prrafodelista"/>
              <w:ind w:left="31"/>
              <w:jc w:val="left"/>
              <w:rPr>
                <w:rFonts w:cs="Arial"/>
                <w:b/>
              </w:rPr>
            </w:pPr>
            <w:r>
              <w:rPr>
                <w:noProof/>
                <w:lang w:eastAsia="es-MX"/>
              </w:rPr>
              <w:drawing>
                <wp:anchor distT="0" distB="0" distL="114300" distR="114300" simplePos="0" relativeHeight="251839488" behindDoc="0" locked="0" layoutInCell="1" allowOverlap="1" wp14:anchorId="1D3ABBF6" wp14:editId="71497CEB">
                  <wp:simplePos x="0" y="0"/>
                  <wp:positionH relativeFrom="column">
                    <wp:posOffset>2117</wp:posOffset>
                  </wp:positionH>
                  <wp:positionV relativeFrom="paragraph">
                    <wp:posOffset>86360</wp:posOffset>
                  </wp:positionV>
                  <wp:extent cx="186266" cy="175870"/>
                  <wp:effectExtent l="0" t="0" r="4445" b="0"/>
                  <wp:wrapNone/>
                  <wp:docPr id="32" name="Imagen 32"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shd w:val="clear" w:color="auto" w:fill="auto"/>
            <w:vAlign w:val="center"/>
          </w:tcPr>
          <w:p w:rsidR="00D01D0D" w:rsidRPr="00ED42A3" w:rsidRDefault="00D01D0D" w:rsidP="00736F79">
            <w:pPr>
              <w:pStyle w:val="Prrafodelista"/>
              <w:ind w:left="31"/>
              <w:jc w:val="left"/>
              <w:rPr>
                <w:rFonts w:cs="Arial"/>
                <w:b/>
              </w:rPr>
            </w:pPr>
            <w:r w:rsidRPr="00ED42A3">
              <w:rPr>
                <w:rFonts w:cs="Arial"/>
                <w:b/>
              </w:rPr>
              <w:t>Video Bit Rate</w:t>
            </w:r>
          </w:p>
        </w:tc>
        <w:tc>
          <w:tcPr>
            <w:tcW w:w="5104" w:type="dxa"/>
            <w:shd w:val="clear" w:color="auto" w:fill="auto"/>
            <w:vAlign w:val="center"/>
          </w:tcPr>
          <w:p w:rsidR="00D01D0D" w:rsidRPr="00ED42A3" w:rsidRDefault="00D01D0D" w:rsidP="00387DEE">
            <w:pPr>
              <w:pStyle w:val="Prrafodelista"/>
              <w:ind w:left="44"/>
              <w:rPr>
                <w:rFonts w:cs="Arial"/>
              </w:rPr>
            </w:pPr>
            <w:r w:rsidRPr="00ED42A3">
              <w:rPr>
                <w:rFonts w:cs="Arial"/>
              </w:rPr>
              <w:t>100</w:t>
            </w:r>
            <w:r>
              <w:rPr>
                <w:rFonts w:cs="Arial"/>
              </w:rPr>
              <w:t>-120</w:t>
            </w:r>
            <w:r w:rsidRPr="00ED42A3">
              <w:rPr>
                <w:rFonts w:cs="Arial"/>
              </w:rPr>
              <w:t xml:space="preserve"> Mbps</w:t>
            </w:r>
            <w:r>
              <w:rPr>
                <w:rFonts w:cs="Arial"/>
              </w:rPr>
              <w:t xml:space="preserve"> </w:t>
            </w:r>
          </w:p>
        </w:tc>
      </w:tr>
      <w:tr w:rsidR="00D01D0D" w:rsidRPr="00ED42A3" w:rsidTr="00B65AF8">
        <w:trPr>
          <w:trHeight w:val="340"/>
        </w:trPr>
        <w:tc>
          <w:tcPr>
            <w:tcW w:w="567" w:type="dxa"/>
          </w:tcPr>
          <w:p w:rsidR="00D01D0D" w:rsidRPr="00ED42A3" w:rsidRDefault="00D01D0D" w:rsidP="00736F79">
            <w:pPr>
              <w:pStyle w:val="Prrafodelista"/>
              <w:ind w:left="31"/>
              <w:jc w:val="left"/>
              <w:rPr>
                <w:rFonts w:cs="Arial"/>
                <w:b/>
              </w:rPr>
            </w:pPr>
            <w:r>
              <w:rPr>
                <w:noProof/>
                <w:lang w:eastAsia="es-MX"/>
              </w:rPr>
              <w:lastRenderedPageBreak/>
              <w:drawing>
                <wp:anchor distT="0" distB="0" distL="114300" distR="114300" simplePos="0" relativeHeight="251841536" behindDoc="0" locked="0" layoutInCell="1" allowOverlap="1" wp14:anchorId="2B4A3830" wp14:editId="595A43CE">
                  <wp:simplePos x="0" y="0"/>
                  <wp:positionH relativeFrom="column">
                    <wp:posOffset>2117</wp:posOffset>
                  </wp:positionH>
                  <wp:positionV relativeFrom="paragraph">
                    <wp:posOffset>92710</wp:posOffset>
                  </wp:positionV>
                  <wp:extent cx="186266" cy="175870"/>
                  <wp:effectExtent l="0" t="0" r="4445" b="0"/>
                  <wp:wrapNone/>
                  <wp:docPr id="34" name="Imagen 34"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shd w:val="clear" w:color="auto" w:fill="auto"/>
            <w:vAlign w:val="center"/>
          </w:tcPr>
          <w:p w:rsidR="00D01D0D" w:rsidRPr="00ED42A3" w:rsidRDefault="00D01D0D" w:rsidP="00736F79">
            <w:pPr>
              <w:pStyle w:val="Prrafodelista"/>
              <w:ind w:left="31"/>
              <w:jc w:val="left"/>
              <w:rPr>
                <w:rFonts w:cs="Arial"/>
                <w:b/>
              </w:rPr>
            </w:pPr>
            <w:r w:rsidRPr="00ED42A3">
              <w:rPr>
                <w:rFonts w:cs="Arial"/>
                <w:b/>
              </w:rPr>
              <w:t>Muestreo de color</w:t>
            </w:r>
          </w:p>
        </w:tc>
        <w:tc>
          <w:tcPr>
            <w:tcW w:w="5104" w:type="dxa"/>
            <w:shd w:val="clear" w:color="auto" w:fill="auto"/>
            <w:vAlign w:val="center"/>
          </w:tcPr>
          <w:p w:rsidR="00D01D0D" w:rsidRPr="00ED42A3" w:rsidRDefault="00D01D0D" w:rsidP="00387DEE">
            <w:pPr>
              <w:ind w:left="44"/>
              <w:rPr>
                <w:rFonts w:cs="Arial"/>
                <w:lang w:eastAsia="es-MX"/>
              </w:rPr>
            </w:pPr>
            <w:r>
              <w:rPr>
                <w:rFonts w:cs="Arial"/>
                <w:lang w:eastAsia="es-MX"/>
              </w:rPr>
              <w:t xml:space="preserve">4:2:0 o </w:t>
            </w:r>
            <w:r w:rsidRPr="00ED42A3">
              <w:rPr>
                <w:rFonts w:cs="Arial"/>
                <w:lang w:eastAsia="es-MX"/>
              </w:rPr>
              <w:t>4:2:2</w:t>
            </w:r>
          </w:p>
        </w:tc>
      </w:tr>
      <w:tr w:rsidR="00D01D0D" w:rsidRPr="00ED42A3" w:rsidTr="00B65AF8">
        <w:trPr>
          <w:trHeight w:val="340"/>
        </w:trPr>
        <w:tc>
          <w:tcPr>
            <w:tcW w:w="567" w:type="dxa"/>
          </w:tcPr>
          <w:p w:rsidR="00D01D0D" w:rsidRPr="00ED42A3" w:rsidRDefault="00D01D0D" w:rsidP="00736F79">
            <w:pPr>
              <w:pStyle w:val="Prrafodelista"/>
              <w:ind w:left="31"/>
              <w:jc w:val="left"/>
              <w:rPr>
                <w:rFonts w:cs="Arial"/>
                <w:b/>
              </w:rPr>
            </w:pPr>
            <w:r>
              <w:rPr>
                <w:noProof/>
                <w:lang w:eastAsia="es-MX"/>
              </w:rPr>
              <w:drawing>
                <wp:anchor distT="0" distB="0" distL="114300" distR="114300" simplePos="0" relativeHeight="251843584" behindDoc="0" locked="0" layoutInCell="1" allowOverlap="1" wp14:anchorId="76E822C7" wp14:editId="428B308B">
                  <wp:simplePos x="0" y="0"/>
                  <wp:positionH relativeFrom="column">
                    <wp:posOffset>2117</wp:posOffset>
                  </wp:positionH>
                  <wp:positionV relativeFrom="paragraph">
                    <wp:posOffset>90170</wp:posOffset>
                  </wp:positionV>
                  <wp:extent cx="186266" cy="175870"/>
                  <wp:effectExtent l="0" t="0" r="4445" b="0"/>
                  <wp:wrapNone/>
                  <wp:docPr id="40" name="Imagen 40"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shd w:val="clear" w:color="auto" w:fill="auto"/>
            <w:vAlign w:val="center"/>
          </w:tcPr>
          <w:p w:rsidR="00D01D0D" w:rsidRPr="00ED42A3" w:rsidRDefault="00D01D0D" w:rsidP="00736F79">
            <w:pPr>
              <w:pStyle w:val="Prrafodelista"/>
              <w:ind w:left="31"/>
              <w:jc w:val="left"/>
              <w:rPr>
                <w:rFonts w:cs="Arial"/>
                <w:b/>
              </w:rPr>
            </w:pPr>
            <w:r w:rsidRPr="00ED42A3">
              <w:rPr>
                <w:rFonts w:cs="Arial"/>
                <w:b/>
              </w:rPr>
              <w:t>Relación de aspecto</w:t>
            </w:r>
          </w:p>
        </w:tc>
        <w:tc>
          <w:tcPr>
            <w:tcW w:w="5104" w:type="dxa"/>
            <w:shd w:val="clear" w:color="auto" w:fill="auto"/>
            <w:vAlign w:val="center"/>
          </w:tcPr>
          <w:p w:rsidR="00D01D0D" w:rsidRPr="00ED42A3" w:rsidRDefault="00D01D0D" w:rsidP="00387DEE">
            <w:pPr>
              <w:ind w:left="44"/>
              <w:rPr>
                <w:rFonts w:cs="Arial"/>
                <w:lang w:eastAsia="es-MX"/>
              </w:rPr>
            </w:pPr>
            <w:r w:rsidRPr="00ED42A3">
              <w:rPr>
                <w:rFonts w:cs="Arial"/>
                <w:lang w:eastAsia="es-MX"/>
              </w:rPr>
              <w:t>16:9</w:t>
            </w:r>
          </w:p>
        </w:tc>
      </w:tr>
      <w:tr w:rsidR="00D01D0D" w:rsidRPr="00ED42A3" w:rsidTr="00066ECA">
        <w:trPr>
          <w:trHeight w:val="567"/>
        </w:trPr>
        <w:tc>
          <w:tcPr>
            <w:tcW w:w="567" w:type="dxa"/>
          </w:tcPr>
          <w:p w:rsidR="00D01D0D" w:rsidRPr="00ED42A3" w:rsidRDefault="00D01D0D" w:rsidP="00736F79">
            <w:pPr>
              <w:pStyle w:val="Prrafodelista"/>
              <w:ind w:left="31" w:right="-74"/>
              <w:jc w:val="left"/>
              <w:rPr>
                <w:rFonts w:cs="Arial"/>
                <w:b/>
              </w:rPr>
            </w:pPr>
            <w:r>
              <w:rPr>
                <w:noProof/>
                <w:lang w:eastAsia="es-MX"/>
              </w:rPr>
              <w:drawing>
                <wp:anchor distT="0" distB="0" distL="114300" distR="114300" simplePos="0" relativeHeight="251845632" behindDoc="0" locked="0" layoutInCell="1" allowOverlap="1" wp14:anchorId="70D20EE6" wp14:editId="4592758E">
                  <wp:simplePos x="0" y="0"/>
                  <wp:positionH relativeFrom="column">
                    <wp:posOffset>2117</wp:posOffset>
                  </wp:positionH>
                  <wp:positionV relativeFrom="paragraph">
                    <wp:posOffset>87630</wp:posOffset>
                  </wp:positionV>
                  <wp:extent cx="186266" cy="175870"/>
                  <wp:effectExtent l="0" t="0" r="4445" b="0"/>
                  <wp:wrapNone/>
                  <wp:docPr id="47" name="Imagen 47"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vMerge w:val="restart"/>
            <w:shd w:val="clear" w:color="auto" w:fill="auto"/>
            <w:vAlign w:val="center"/>
          </w:tcPr>
          <w:p w:rsidR="00D01D0D" w:rsidRPr="00ED42A3" w:rsidRDefault="00D01D0D" w:rsidP="00736F79">
            <w:pPr>
              <w:pStyle w:val="Prrafodelista"/>
              <w:ind w:left="31" w:right="-74"/>
              <w:jc w:val="left"/>
              <w:rPr>
                <w:rFonts w:cs="Arial"/>
                <w:b/>
              </w:rPr>
            </w:pPr>
            <w:r w:rsidRPr="00ED42A3">
              <w:rPr>
                <w:rFonts w:cs="Arial"/>
                <w:b/>
              </w:rPr>
              <w:t>Codec de audio (PCM)</w:t>
            </w:r>
            <w:r>
              <w:rPr>
                <w:rFonts w:cs="Arial"/>
                <w:b/>
              </w:rPr>
              <w:t>*</w:t>
            </w:r>
          </w:p>
        </w:tc>
        <w:tc>
          <w:tcPr>
            <w:tcW w:w="5104" w:type="dxa"/>
            <w:shd w:val="clear" w:color="auto" w:fill="auto"/>
          </w:tcPr>
          <w:p w:rsidR="00D01D0D" w:rsidRPr="00ED42A3" w:rsidRDefault="00D01D0D" w:rsidP="00323DFC">
            <w:pPr>
              <w:pStyle w:val="Prrafodelista"/>
              <w:ind w:left="44"/>
              <w:rPr>
                <w:rFonts w:cs="Arial"/>
                <w:b/>
              </w:rPr>
            </w:pPr>
            <w:r w:rsidRPr="00ED42A3">
              <w:rPr>
                <w:rFonts w:cs="Arial"/>
                <w:b/>
              </w:rPr>
              <w:t>Muestreo:</w:t>
            </w:r>
            <w:r>
              <w:rPr>
                <w:rFonts w:cs="Arial"/>
              </w:rPr>
              <w:t xml:space="preserve"> </w:t>
            </w:r>
            <w:r w:rsidRPr="009D197B">
              <w:rPr>
                <w:rFonts w:cs="Arial"/>
              </w:rPr>
              <w:t>48 Khz</w:t>
            </w:r>
            <w:r w:rsidRPr="00ED42A3">
              <w:rPr>
                <w:rFonts w:cs="Arial"/>
              </w:rPr>
              <w:t>, 24 Bits</w:t>
            </w:r>
          </w:p>
        </w:tc>
      </w:tr>
      <w:tr w:rsidR="00D01D0D" w:rsidRPr="00ED42A3" w:rsidTr="00066ECA">
        <w:trPr>
          <w:trHeight w:val="567"/>
        </w:trPr>
        <w:tc>
          <w:tcPr>
            <w:tcW w:w="567" w:type="dxa"/>
          </w:tcPr>
          <w:p w:rsidR="00D01D0D" w:rsidRPr="00ED42A3" w:rsidRDefault="00D01D0D" w:rsidP="00736F79">
            <w:pPr>
              <w:pStyle w:val="Prrafodelista"/>
              <w:ind w:left="31"/>
              <w:jc w:val="left"/>
              <w:rPr>
                <w:rFonts w:cs="Arial"/>
                <w:b/>
              </w:rPr>
            </w:pPr>
            <w:r>
              <w:rPr>
                <w:noProof/>
                <w:lang w:eastAsia="es-MX"/>
              </w:rPr>
              <w:drawing>
                <wp:anchor distT="0" distB="0" distL="114300" distR="114300" simplePos="0" relativeHeight="251847680" behindDoc="0" locked="0" layoutInCell="1" allowOverlap="1" wp14:anchorId="1EB4A6EC" wp14:editId="13747983">
                  <wp:simplePos x="0" y="0"/>
                  <wp:positionH relativeFrom="column">
                    <wp:posOffset>2117</wp:posOffset>
                  </wp:positionH>
                  <wp:positionV relativeFrom="paragraph">
                    <wp:posOffset>93980</wp:posOffset>
                  </wp:positionV>
                  <wp:extent cx="186266" cy="175870"/>
                  <wp:effectExtent l="0" t="0" r="4445" b="0"/>
                  <wp:wrapNone/>
                  <wp:docPr id="50" name="Imagen 50"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vMerge/>
            <w:shd w:val="clear" w:color="auto" w:fill="auto"/>
            <w:vAlign w:val="center"/>
          </w:tcPr>
          <w:p w:rsidR="00D01D0D" w:rsidRPr="00ED42A3" w:rsidRDefault="00D01D0D" w:rsidP="00736F79">
            <w:pPr>
              <w:pStyle w:val="Prrafodelista"/>
              <w:ind w:left="31"/>
              <w:jc w:val="left"/>
              <w:rPr>
                <w:rFonts w:cs="Arial"/>
                <w:b/>
              </w:rPr>
            </w:pPr>
          </w:p>
        </w:tc>
        <w:tc>
          <w:tcPr>
            <w:tcW w:w="5104" w:type="dxa"/>
            <w:shd w:val="clear" w:color="auto" w:fill="auto"/>
          </w:tcPr>
          <w:p w:rsidR="00D01D0D" w:rsidRPr="00ED42A3" w:rsidRDefault="00D01D0D" w:rsidP="00646F01">
            <w:pPr>
              <w:pStyle w:val="Prrafodelista"/>
              <w:ind w:left="44"/>
              <w:rPr>
                <w:rFonts w:cs="Arial"/>
                <w:b/>
              </w:rPr>
            </w:pPr>
            <w:r w:rsidRPr="00ED42A3">
              <w:rPr>
                <w:rFonts w:cs="Arial"/>
                <w:b/>
              </w:rPr>
              <w:t>Canales:</w:t>
            </w:r>
            <w:r w:rsidRPr="00ED42A3">
              <w:rPr>
                <w:rFonts w:cs="Arial"/>
              </w:rPr>
              <w:t xml:space="preserve"> </w:t>
            </w:r>
            <w:r>
              <w:rPr>
                <w:rFonts w:cs="Arial"/>
              </w:rPr>
              <w:t>1</w:t>
            </w:r>
            <w:r w:rsidRPr="00ED42A3">
              <w:rPr>
                <w:rFonts w:cs="Arial"/>
              </w:rPr>
              <w:t xml:space="preserve"> ca</w:t>
            </w:r>
            <w:r>
              <w:rPr>
                <w:rFonts w:cs="Arial"/>
              </w:rPr>
              <w:t>pa</w:t>
            </w:r>
            <w:r w:rsidRPr="00ED42A3">
              <w:rPr>
                <w:rFonts w:cs="Arial"/>
              </w:rPr>
              <w:t xml:space="preserve"> Derecho-Izquierdo </w:t>
            </w:r>
            <w:r>
              <w:rPr>
                <w:rFonts w:cs="Arial"/>
              </w:rPr>
              <w:t>(</w:t>
            </w:r>
            <w:r w:rsidRPr="00ED42A3">
              <w:rPr>
                <w:rFonts w:cs="Arial"/>
              </w:rPr>
              <w:t>estéreo</w:t>
            </w:r>
            <w:r>
              <w:rPr>
                <w:rFonts w:cs="Arial"/>
              </w:rPr>
              <w:t>)</w:t>
            </w:r>
          </w:p>
        </w:tc>
      </w:tr>
      <w:tr w:rsidR="00D01D0D" w:rsidRPr="00ED42A3" w:rsidTr="00066ECA">
        <w:trPr>
          <w:trHeight w:val="567"/>
        </w:trPr>
        <w:tc>
          <w:tcPr>
            <w:tcW w:w="567" w:type="dxa"/>
          </w:tcPr>
          <w:p w:rsidR="00D01D0D" w:rsidRDefault="00D01D0D" w:rsidP="00736F79">
            <w:pPr>
              <w:pStyle w:val="Prrafodelista"/>
              <w:ind w:left="31"/>
              <w:jc w:val="left"/>
              <w:rPr>
                <w:rFonts w:cs="Arial"/>
                <w:b/>
              </w:rPr>
            </w:pPr>
            <w:r>
              <w:rPr>
                <w:noProof/>
                <w:lang w:eastAsia="es-MX"/>
              </w:rPr>
              <w:drawing>
                <wp:anchor distT="0" distB="0" distL="114300" distR="114300" simplePos="0" relativeHeight="251849728" behindDoc="0" locked="0" layoutInCell="1" allowOverlap="1" wp14:anchorId="76665EE5" wp14:editId="50535BE5">
                  <wp:simplePos x="0" y="0"/>
                  <wp:positionH relativeFrom="column">
                    <wp:posOffset>1482</wp:posOffset>
                  </wp:positionH>
                  <wp:positionV relativeFrom="paragraph">
                    <wp:posOffset>91440</wp:posOffset>
                  </wp:positionV>
                  <wp:extent cx="186055" cy="175260"/>
                  <wp:effectExtent l="0" t="0" r="4445" b="0"/>
                  <wp:wrapNone/>
                  <wp:docPr id="53" name="Imagen 5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055" cy="17526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vMerge w:val="restart"/>
            <w:shd w:val="clear" w:color="auto" w:fill="auto"/>
            <w:vAlign w:val="center"/>
          </w:tcPr>
          <w:p w:rsidR="00D01D0D" w:rsidRPr="00ED42A3" w:rsidRDefault="00D01D0D" w:rsidP="00736F79">
            <w:pPr>
              <w:pStyle w:val="Prrafodelista"/>
              <w:ind w:left="31"/>
              <w:jc w:val="left"/>
              <w:rPr>
                <w:rFonts w:cs="Arial"/>
                <w:b/>
              </w:rPr>
            </w:pPr>
            <w:r>
              <w:rPr>
                <w:rFonts w:cs="Arial"/>
                <w:b/>
              </w:rPr>
              <w:t>Codec de audio (AAC</w:t>
            </w:r>
            <w:r w:rsidRPr="00ED42A3">
              <w:rPr>
                <w:rFonts w:cs="Arial"/>
                <w:b/>
              </w:rPr>
              <w:t>)</w:t>
            </w:r>
            <w:r>
              <w:rPr>
                <w:rFonts w:cs="Arial"/>
                <w:b/>
              </w:rPr>
              <w:t>*</w:t>
            </w:r>
          </w:p>
        </w:tc>
        <w:tc>
          <w:tcPr>
            <w:tcW w:w="5104" w:type="dxa"/>
            <w:shd w:val="clear" w:color="auto" w:fill="auto"/>
          </w:tcPr>
          <w:p w:rsidR="00D01D0D" w:rsidRPr="00ED42A3" w:rsidRDefault="00D01D0D" w:rsidP="00323DFC">
            <w:pPr>
              <w:pStyle w:val="Prrafodelista"/>
              <w:ind w:left="44"/>
              <w:rPr>
                <w:rFonts w:cs="Arial"/>
                <w:b/>
              </w:rPr>
            </w:pPr>
            <w:r w:rsidRPr="00ED42A3">
              <w:rPr>
                <w:rFonts w:cs="Arial"/>
                <w:b/>
              </w:rPr>
              <w:t>Muestreo:</w:t>
            </w:r>
            <w:r>
              <w:rPr>
                <w:rFonts w:cs="Arial"/>
              </w:rPr>
              <w:t xml:space="preserve"> </w:t>
            </w:r>
            <w:r w:rsidRPr="009D197B">
              <w:rPr>
                <w:rFonts w:cs="Arial"/>
              </w:rPr>
              <w:t>48 Khz,</w:t>
            </w:r>
            <w:r>
              <w:rPr>
                <w:rFonts w:cs="Arial"/>
              </w:rPr>
              <w:t xml:space="preserve"> 320 Kbps</w:t>
            </w:r>
          </w:p>
        </w:tc>
      </w:tr>
      <w:tr w:rsidR="00D01D0D" w:rsidRPr="00ED42A3" w:rsidTr="00066ECA">
        <w:trPr>
          <w:trHeight w:val="567"/>
        </w:trPr>
        <w:tc>
          <w:tcPr>
            <w:tcW w:w="567" w:type="dxa"/>
          </w:tcPr>
          <w:p w:rsidR="00D01D0D" w:rsidRPr="00ED42A3" w:rsidRDefault="00D01D0D" w:rsidP="00F95E9B">
            <w:pPr>
              <w:pStyle w:val="Prrafodelista"/>
              <w:ind w:left="31"/>
              <w:jc w:val="left"/>
              <w:rPr>
                <w:rFonts w:cs="Arial"/>
                <w:b/>
              </w:rPr>
            </w:pPr>
            <w:r>
              <w:rPr>
                <w:noProof/>
                <w:lang w:eastAsia="es-MX"/>
              </w:rPr>
              <w:drawing>
                <wp:anchor distT="0" distB="0" distL="114300" distR="114300" simplePos="0" relativeHeight="251851776" behindDoc="0" locked="0" layoutInCell="1" allowOverlap="1" wp14:anchorId="28F93ED4" wp14:editId="7CEC0E4C">
                  <wp:simplePos x="0" y="0"/>
                  <wp:positionH relativeFrom="column">
                    <wp:posOffset>2117</wp:posOffset>
                  </wp:positionH>
                  <wp:positionV relativeFrom="paragraph">
                    <wp:posOffset>80645</wp:posOffset>
                  </wp:positionV>
                  <wp:extent cx="186055" cy="175260"/>
                  <wp:effectExtent l="0" t="0" r="4445" b="0"/>
                  <wp:wrapNone/>
                  <wp:docPr id="79" name="Imagen 79"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055" cy="17526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vMerge/>
            <w:shd w:val="clear" w:color="auto" w:fill="auto"/>
            <w:vAlign w:val="center"/>
          </w:tcPr>
          <w:p w:rsidR="00D01D0D" w:rsidRPr="00ED42A3" w:rsidRDefault="00D01D0D" w:rsidP="00F95E9B">
            <w:pPr>
              <w:pStyle w:val="Prrafodelista"/>
              <w:ind w:left="31"/>
              <w:jc w:val="left"/>
              <w:rPr>
                <w:rFonts w:cs="Arial"/>
                <w:b/>
              </w:rPr>
            </w:pPr>
          </w:p>
        </w:tc>
        <w:tc>
          <w:tcPr>
            <w:tcW w:w="5104" w:type="dxa"/>
            <w:shd w:val="clear" w:color="auto" w:fill="auto"/>
          </w:tcPr>
          <w:p w:rsidR="00D01D0D" w:rsidRPr="00ED42A3" w:rsidRDefault="00D01D0D" w:rsidP="00F95E9B">
            <w:pPr>
              <w:pStyle w:val="Prrafodelista"/>
              <w:ind w:left="44"/>
              <w:rPr>
                <w:rFonts w:cs="Arial"/>
                <w:b/>
              </w:rPr>
            </w:pPr>
            <w:r w:rsidRPr="00ED42A3">
              <w:rPr>
                <w:rFonts w:cs="Arial"/>
                <w:b/>
              </w:rPr>
              <w:t>Canales:</w:t>
            </w:r>
            <w:r w:rsidRPr="00ED42A3">
              <w:rPr>
                <w:rFonts w:cs="Arial"/>
              </w:rPr>
              <w:t xml:space="preserve"> </w:t>
            </w:r>
            <w:r>
              <w:rPr>
                <w:rFonts w:cs="Arial"/>
              </w:rPr>
              <w:t>1</w:t>
            </w:r>
            <w:r w:rsidRPr="00ED42A3">
              <w:rPr>
                <w:rFonts w:cs="Arial"/>
              </w:rPr>
              <w:t xml:space="preserve"> ca</w:t>
            </w:r>
            <w:r>
              <w:rPr>
                <w:rFonts w:cs="Arial"/>
              </w:rPr>
              <w:t>pa</w:t>
            </w:r>
            <w:r w:rsidRPr="00ED42A3">
              <w:rPr>
                <w:rFonts w:cs="Arial"/>
              </w:rPr>
              <w:t xml:space="preserve"> Derecho-Izquierdo </w:t>
            </w:r>
            <w:r>
              <w:rPr>
                <w:rFonts w:cs="Arial"/>
              </w:rPr>
              <w:t>(</w:t>
            </w:r>
            <w:r w:rsidRPr="00ED42A3">
              <w:rPr>
                <w:rFonts w:cs="Arial"/>
              </w:rPr>
              <w:t>estéreo</w:t>
            </w:r>
            <w:r>
              <w:rPr>
                <w:rFonts w:cs="Arial"/>
              </w:rPr>
              <w:t>)</w:t>
            </w:r>
          </w:p>
        </w:tc>
      </w:tr>
      <w:tr w:rsidR="00D01D0D" w:rsidRPr="00ED42A3" w:rsidTr="00066ECA">
        <w:trPr>
          <w:trHeight w:val="567"/>
        </w:trPr>
        <w:tc>
          <w:tcPr>
            <w:tcW w:w="567" w:type="dxa"/>
          </w:tcPr>
          <w:p w:rsidR="00D01D0D" w:rsidRPr="00ED42A3" w:rsidRDefault="00D01D0D" w:rsidP="00736F79">
            <w:pPr>
              <w:pStyle w:val="Prrafodelista"/>
              <w:ind w:left="31"/>
              <w:jc w:val="left"/>
              <w:rPr>
                <w:rFonts w:cs="Arial"/>
                <w:b/>
              </w:rPr>
            </w:pPr>
            <w:r>
              <w:rPr>
                <w:noProof/>
                <w:lang w:eastAsia="es-MX"/>
              </w:rPr>
              <w:drawing>
                <wp:anchor distT="0" distB="0" distL="114300" distR="114300" simplePos="0" relativeHeight="251853824" behindDoc="0" locked="0" layoutInCell="1" allowOverlap="1" wp14:anchorId="06ED7E29" wp14:editId="600DAACF">
                  <wp:simplePos x="0" y="0"/>
                  <wp:positionH relativeFrom="column">
                    <wp:posOffset>2117</wp:posOffset>
                  </wp:positionH>
                  <wp:positionV relativeFrom="paragraph">
                    <wp:posOffset>86995</wp:posOffset>
                  </wp:positionV>
                  <wp:extent cx="186266" cy="175870"/>
                  <wp:effectExtent l="0" t="0" r="4445" b="0"/>
                  <wp:wrapNone/>
                  <wp:docPr id="80" name="Imagen 80"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268" w:type="dxa"/>
            <w:shd w:val="clear" w:color="auto" w:fill="auto"/>
            <w:vAlign w:val="center"/>
          </w:tcPr>
          <w:p w:rsidR="00D01D0D" w:rsidRPr="00ED42A3" w:rsidRDefault="00D01D0D" w:rsidP="00736F79">
            <w:pPr>
              <w:pStyle w:val="Prrafodelista"/>
              <w:ind w:left="31"/>
              <w:jc w:val="left"/>
              <w:rPr>
                <w:rFonts w:cs="Arial"/>
                <w:b/>
              </w:rPr>
            </w:pPr>
            <w:r w:rsidRPr="00ED42A3">
              <w:rPr>
                <w:rFonts w:cs="Arial"/>
                <w:b/>
              </w:rPr>
              <w:t>Fase de Audio</w:t>
            </w:r>
          </w:p>
        </w:tc>
        <w:tc>
          <w:tcPr>
            <w:tcW w:w="5104" w:type="dxa"/>
            <w:shd w:val="clear" w:color="auto" w:fill="auto"/>
          </w:tcPr>
          <w:p w:rsidR="00D01D0D" w:rsidRPr="00ED42A3" w:rsidRDefault="00D01D0D" w:rsidP="00387DEE">
            <w:pPr>
              <w:pStyle w:val="Prrafodelista"/>
              <w:ind w:left="44"/>
              <w:rPr>
                <w:rFonts w:cs="Arial"/>
              </w:rPr>
            </w:pPr>
            <w:r w:rsidRPr="00ED42A3">
              <w:rPr>
                <w:rFonts w:cs="Arial"/>
              </w:rPr>
              <w:t xml:space="preserve">Cuando el audio sea </w:t>
            </w:r>
            <w:r>
              <w:rPr>
                <w:rFonts w:cs="Arial"/>
              </w:rPr>
              <w:t>dual</w:t>
            </w:r>
            <w:r w:rsidRPr="00ED42A3">
              <w:rPr>
                <w:rFonts w:cs="Arial"/>
              </w:rPr>
              <w:t>mon</w:t>
            </w:r>
            <w:r>
              <w:rPr>
                <w:rFonts w:cs="Arial"/>
              </w:rPr>
              <w:t>o</w:t>
            </w:r>
            <w:r w:rsidRPr="00ED42A3">
              <w:rPr>
                <w:rFonts w:cs="Arial"/>
              </w:rPr>
              <w:t xml:space="preserve">, los dos canales L y R deberán estar en fase coherente. La relación entre ambos canales no deberá ser mayor de 90° </w:t>
            </w:r>
          </w:p>
        </w:tc>
      </w:tr>
    </w:tbl>
    <w:p w:rsidR="00387DEE" w:rsidRPr="00ED42A3" w:rsidRDefault="00387DEE" w:rsidP="00387DEE">
      <w:pPr>
        <w:ind w:left="1134"/>
        <w:contextualSpacing/>
        <w:rPr>
          <w:rFonts w:cs="Arial"/>
          <w:sz w:val="16"/>
          <w:szCs w:val="16"/>
        </w:rPr>
      </w:pPr>
      <w:r w:rsidRPr="00ED42A3">
        <w:rPr>
          <w:rFonts w:cs="Arial"/>
          <w:sz w:val="16"/>
          <w:szCs w:val="16"/>
        </w:rPr>
        <w:t>*No se aceptan otros codecs</w:t>
      </w:r>
      <w:r w:rsidR="00281848">
        <w:rPr>
          <w:rFonts w:cs="Arial"/>
          <w:sz w:val="16"/>
          <w:szCs w:val="16"/>
        </w:rPr>
        <w:t xml:space="preserve"> </w:t>
      </w:r>
    </w:p>
    <w:p w:rsidR="00387DEE" w:rsidRPr="00ED42A3" w:rsidRDefault="00387DEE" w:rsidP="00387DEE">
      <w:pPr>
        <w:contextualSpacing/>
        <w:rPr>
          <w:rFonts w:cs="Arial"/>
          <w:sz w:val="16"/>
          <w:szCs w:val="16"/>
        </w:rPr>
      </w:pPr>
    </w:p>
    <w:p w:rsidR="00387DEE" w:rsidRPr="00ED42A3" w:rsidRDefault="00387DEE" w:rsidP="00387DEE">
      <w:pPr>
        <w:contextualSpacing/>
        <w:rPr>
          <w:rFonts w:cs="Arial"/>
          <w:u w:val="single"/>
        </w:rPr>
      </w:pPr>
      <w:r w:rsidRPr="00ED42A3">
        <w:rPr>
          <w:rFonts w:cs="Arial"/>
          <w:b/>
        </w:rPr>
        <w:t>Nota:</w:t>
      </w:r>
      <w:r w:rsidRPr="00ED42A3">
        <w:rPr>
          <w:rFonts w:cs="Arial"/>
        </w:rPr>
        <w:t xml:space="preserve"> </w:t>
      </w:r>
      <w:r w:rsidRPr="00ED42A3">
        <w:rPr>
          <w:rFonts w:cs="Arial"/>
          <w:u w:val="single"/>
        </w:rPr>
        <w:t>Es importante destacar que solo se recibirá material de video en formato .MOV que cumplan con las especificaciones descritas en la tabla anterior.</w:t>
      </w:r>
    </w:p>
    <w:p w:rsidR="00387DEE" w:rsidRPr="00ED42A3" w:rsidRDefault="00387DEE" w:rsidP="00387DEE">
      <w:pPr>
        <w:tabs>
          <w:tab w:val="left" w:pos="3690"/>
        </w:tabs>
        <w:contextualSpacing/>
        <w:rPr>
          <w:rFonts w:cs="Arial"/>
        </w:rPr>
      </w:pPr>
      <w:r w:rsidRPr="00ED42A3">
        <w:rPr>
          <w:rFonts w:cs="Arial"/>
        </w:rPr>
        <w:tab/>
      </w:r>
    </w:p>
    <w:p w:rsidR="00387DEE" w:rsidRPr="00ED42A3" w:rsidRDefault="00387DEE" w:rsidP="00387DEE">
      <w:pPr>
        <w:rPr>
          <w:rFonts w:cs="Arial"/>
        </w:rPr>
      </w:pPr>
      <w:r w:rsidRPr="00ED42A3">
        <w:rPr>
          <w:rFonts w:cs="Arial"/>
        </w:rPr>
        <w:t>Los promocionales de video deben cumplir con los siguientes niveles técnicos:</w:t>
      </w:r>
    </w:p>
    <w:p w:rsidR="00387DEE" w:rsidRPr="00ED42A3" w:rsidRDefault="00387DEE" w:rsidP="00387DEE">
      <w:pPr>
        <w:pStyle w:val="Prrafodelista"/>
        <w:ind w:left="568" w:firstLine="283"/>
        <w:rPr>
          <w:rFonts w:cs="Arial"/>
          <w:b/>
        </w:rPr>
      </w:pPr>
    </w:p>
    <w:tbl>
      <w:tblPr>
        <w:tblW w:w="7722"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1"/>
        <w:gridCol w:w="3346"/>
        <w:gridCol w:w="3735"/>
      </w:tblGrid>
      <w:tr w:rsidR="00066ECA" w:rsidRPr="00ED42A3" w:rsidTr="00F16F5C">
        <w:trPr>
          <w:tblHeader/>
        </w:trPr>
        <w:tc>
          <w:tcPr>
            <w:tcW w:w="7722" w:type="dxa"/>
            <w:gridSpan w:val="3"/>
            <w:shd w:val="clear" w:color="auto" w:fill="D9D9D9" w:themeFill="background1" w:themeFillShade="D9"/>
          </w:tcPr>
          <w:p w:rsidR="00066ECA" w:rsidRPr="00ED42A3" w:rsidRDefault="00066ECA" w:rsidP="00387DEE">
            <w:pPr>
              <w:pStyle w:val="Prrafodelista"/>
              <w:ind w:left="425"/>
              <w:jc w:val="center"/>
              <w:rPr>
                <w:rFonts w:cs="Arial"/>
              </w:rPr>
            </w:pPr>
            <w:r w:rsidRPr="00ED42A3">
              <w:rPr>
                <w:rFonts w:cs="Arial"/>
                <w:b/>
              </w:rPr>
              <w:t xml:space="preserve">Niveles técnicos de </w:t>
            </w:r>
            <w:r>
              <w:rPr>
                <w:rFonts w:cs="Arial"/>
                <w:b/>
              </w:rPr>
              <w:t>v</w:t>
            </w:r>
            <w:r w:rsidRPr="00ED42A3">
              <w:rPr>
                <w:rFonts w:cs="Arial"/>
                <w:b/>
              </w:rPr>
              <w:t>ideo requeridos</w:t>
            </w:r>
          </w:p>
        </w:tc>
      </w:tr>
      <w:tr w:rsidR="00D01D0D" w:rsidRPr="00ED42A3" w:rsidTr="00066ECA">
        <w:trPr>
          <w:trHeight w:val="454"/>
        </w:trPr>
        <w:tc>
          <w:tcPr>
            <w:tcW w:w="425" w:type="dxa"/>
          </w:tcPr>
          <w:p w:rsidR="00D01D0D" w:rsidRPr="00ED42A3" w:rsidRDefault="00D01D0D" w:rsidP="00387DEE">
            <w:pPr>
              <w:pStyle w:val="Prrafodelista"/>
              <w:ind w:left="425"/>
              <w:rPr>
                <w:rFonts w:cs="Arial"/>
                <w:b/>
              </w:rPr>
            </w:pPr>
            <w:r w:rsidRPr="00D01D0D">
              <w:rPr>
                <w:rFonts w:cs="Arial"/>
                <w:b/>
                <w:noProof/>
                <w:lang w:eastAsia="es-MX"/>
              </w:rPr>
              <w:drawing>
                <wp:anchor distT="0" distB="0" distL="114300" distR="114300" simplePos="0" relativeHeight="251857920" behindDoc="0" locked="0" layoutInCell="1" allowOverlap="1" wp14:anchorId="075E9EB8" wp14:editId="53FBB250">
                  <wp:simplePos x="0" y="0"/>
                  <wp:positionH relativeFrom="column">
                    <wp:posOffset>23707</wp:posOffset>
                  </wp:positionH>
                  <wp:positionV relativeFrom="paragraph">
                    <wp:posOffset>59690</wp:posOffset>
                  </wp:positionV>
                  <wp:extent cx="186266" cy="175870"/>
                  <wp:effectExtent l="0" t="0" r="4445" b="0"/>
                  <wp:wrapNone/>
                  <wp:docPr id="89" name="Imagen 89"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266" cy="1758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431" w:type="dxa"/>
            <w:vAlign w:val="center"/>
          </w:tcPr>
          <w:p w:rsidR="00D01D0D" w:rsidRPr="00D01D0D" w:rsidRDefault="00D01D0D" w:rsidP="00D01D0D">
            <w:pPr>
              <w:rPr>
                <w:rFonts w:cs="Arial"/>
                <w:b/>
              </w:rPr>
            </w:pPr>
            <w:r w:rsidRPr="00D01D0D">
              <w:rPr>
                <w:rFonts w:cs="Arial"/>
                <w:b/>
              </w:rPr>
              <w:t>Amplitud de video (luminancia)</w:t>
            </w:r>
          </w:p>
        </w:tc>
        <w:tc>
          <w:tcPr>
            <w:tcW w:w="3866" w:type="dxa"/>
            <w:vAlign w:val="center"/>
          </w:tcPr>
          <w:p w:rsidR="00D01D0D" w:rsidRPr="00D01D0D" w:rsidRDefault="00D01D0D" w:rsidP="00D01D0D">
            <w:pPr>
              <w:rPr>
                <w:rFonts w:cs="Arial"/>
              </w:rPr>
            </w:pPr>
            <w:r w:rsidRPr="00D01D0D">
              <w:rPr>
                <w:rFonts w:cs="Arial"/>
              </w:rPr>
              <w:t>700 mV (± 3 %)</w:t>
            </w:r>
          </w:p>
        </w:tc>
      </w:tr>
      <w:tr w:rsidR="00D01D0D" w:rsidRPr="00ED42A3" w:rsidTr="00066ECA">
        <w:trPr>
          <w:trHeight w:val="454"/>
        </w:trPr>
        <w:tc>
          <w:tcPr>
            <w:tcW w:w="425" w:type="dxa"/>
          </w:tcPr>
          <w:p w:rsidR="00D01D0D" w:rsidRPr="00ED42A3" w:rsidRDefault="00D01D0D" w:rsidP="00387DEE">
            <w:pPr>
              <w:pStyle w:val="Prrafodelista"/>
              <w:ind w:left="425"/>
              <w:rPr>
                <w:rFonts w:cs="Arial"/>
                <w:b/>
              </w:rPr>
            </w:pPr>
            <w:r w:rsidRPr="00D01D0D">
              <w:rPr>
                <w:rFonts w:cs="Arial"/>
                <w:b/>
                <w:noProof/>
                <w:lang w:eastAsia="es-MX"/>
              </w:rPr>
              <w:drawing>
                <wp:anchor distT="0" distB="0" distL="114300" distR="114300" simplePos="0" relativeHeight="251858944" behindDoc="0" locked="0" layoutInCell="1" allowOverlap="1" wp14:anchorId="79F48D1D" wp14:editId="35D67A83">
                  <wp:simplePos x="0" y="0"/>
                  <wp:positionH relativeFrom="column">
                    <wp:posOffset>22860</wp:posOffset>
                  </wp:positionH>
                  <wp:positionV relativeFrom="paragraph">
                    <wp:posOffset>58208</wp:posOffset>
                  </wp:positionV>
                  <wp:extent cx="186055" cy="175260"/>
                  <wp:effectExtent l="0" t="0" r="4445" b="0"/>
                  <wp:wrapNone/>
                  <wp:docPr id="90" name="Imagen 90"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055" cy="17526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431" w:type="dxa"/>
            <w:vAlign w:val="center"/>
          </w:tcPr>
          <w:p w:rsidR="00D01D0D" w:rsidRPr="00D01D0D" w:rsidRDefault="00D01D0D" w:rsidP="00D01D0D">
            <w:pPr>
              <w:rPr>
                <w:rFonts w:cs="Arial"/>
                <w:b/>
              </w:rPr>
            </w:pPr>
            <w:r w:rsidRPr="00D01D0D">
              <w:rPr>
                <w:rFonts w:cs="Arial"/>
                <w:b/>
              </w:rPr>
              <w:t>Nivel de negros o set up</w:t>
            </w:r>
          </w:p>
        </w:tc>
        <w:tc>
          <w:tcPr>
            <w:tcW w:w="3866" w:type="dxa"/>
            <w:vAlign w:val="center"/>
          </w:tcPr>
          <w:p w:rsidR="00D01D0D" w:rsidRPr="00D01D0D" w:rsidRDefault="00D01D0D" w:rsidP="00D01D0D">
            <w:pPr>
              <w:rPr>
                <w:rFonts w:cs="Arial"/>
              </w:rPr>
            </w:pPr>
            <w:r w:rsidRPr="00D01D0D">
              <w:rPr>
                <w:rFonts w:cs="Arial"/>
              </w:rPr>
              <w:t>0 mV</w:t>
            </w:r>
          </w:p>
        </w:tc>
      </w:tr>
      <w:tr w:rsidR="00D01D0D" w:rsidRPr="00ED42A3" w:rsidTr="00066ECA">
        <w:trPr>
          <w:trHeight w:val="454"/>
        </w:trPr>
        <w:tc>
          <w:tcPr>
            <w:tcW w:w="425" w:type="dxa"/>
          </w:tcPr>
          <w:p w:rsidR="00D01D0D" w:rsidRPr="00ED42A3" w:rsidRDefault="00D01D0D" w:rsidP="00387DEE">
            <w:pPr>
              <w:pStyle w:val="Prrafodelista"/>
              <w:ind w:left="425"/>
              <w:rPr>
                <w:rFonts w:cs="Arial"/>
                <w:b/>
              </w:rPr>
            </w:pPr>
            <w:r w:rsidRPr="00D01D0D">
              <w:rPr>
                <w:rFonts w:cs="Arial"/>
                <w:b/>
                <w:noProof/>
                <w:lang w:eastAsia="es-MX"/>
              </w:rPr>
              <w:drawing>
                <wp:anchor distT="0" distB="0" distL="114300" distR="114300" simplePos="0" relativeHeight="251859968" behindDoc="0" locked="0" layoutInCell="1" allowOverlap="1" wp14:anchorId="0026B981" wp14:editId="68A72908">
                  <wp:simplePos x="0" y="0"/>
                  <wp:positionH relativeFrom="column">
                    <wp:posOffset>23495</wp:posOffset>
                  </wp:positionH>
                  <wp:positionV relativeFrom="paragraph">
                    <wp:posOffset>65828</wp:posOffset>
                  </wp:positionV>
                  <wp:extent cx="186055" cy="175260"/>
                  <wp:effectExtent l="0" t="0" r="4445" b="0"/>
                  <wp:wrapNone/>
                  <wp:docPr id="91" name="Imagen 91"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055" cy="17526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431" w:type="dxa"/>
            <w:vAlign w:val="center"/>
          </w:tcPr>
          <w:p w:rsidR="00D01D0D" w:rsidRPr="00D01D0D" w:rsidRDefault="00D01D0D" w:rsidP="00D01D0D">
            <w:pPr>
              <w:rPr>
                <w:rFonts w:cs="Arial"/>
                <w:b/>
              </w:rPr>
            </w:pPr>
            <w:r w:rsidRPr="00D01D0D">
              <w:rPr>
                <w:rFonts w:cs="Arial"/>
                <w:b/>
              </w:rPr>
              <w:t>Nivel de croma</w:t>
            </w:r>
          </w:p>
        </w:tc>
        <w:tc>
          <w:tcPr>
            <w:tcW w:w="3866" w:type="dxa"/>
            <w:vAlign w:val="center"/>
          </w:tcPr>
          <w:p w:rsidR="00D01D0D" w:rsidRPr="00D01D0D" w:rsidRDefault="00D01D0D" w:rsidP="00D01D0D">
            <w:pPr>
              <w:rPr>
                <w:rFonts w:cs="Arial"/>
              </w:rPr>
            </w:pPr>
            <w:r w:rsidRPr="00D01D0D">
              <w:rPr>
                <w:rFonts w:cs="Arial"/>
              </w:rPr>
              <w:t>± 350 mv (± 5%)</w:t>
            </w:r>
          </w:p>
        </w:tc>
      </w:tr>
      <w:tr w:rsidR="00D01D0D" w:rsidRPr="00ED42A3" w:rsidTr="00066ECA">
        <w:trPr>
          <w:trHeight w:val="454"/>
        </w:trPr>
        <w:tc>
          <w:tcPr>
            <w:tcW w:w="425" w:type="dxa"/>
          </w:tcPr>
          <w:p w:rsidR="00D01D0D" w:rsidRPr="00ED42A3" w:rsidRDefault="00D01D0D" w:rsidP="00387DEE">
            <w:pPr>
              <w:ind w:left="425"/>
              <w:rPr>
                <w:rFonts w:cs="Arial"/>
                <w:b/>
              </w:rPr>
            </w:pPr>
            <w:r w:rsidRPr="00D01D0D">
              <w:rPr>
                <w:rFonts w:cs="Arial"/>
                <w:b/>
                <w:noProof/>
                <w:lang w:eastAsia="es-MX"/>
              </w:rPr>
              <w:drawing>
                <wp:anchor distT="0" distB="0" distL="114300" distR="114300" simplePos="0" relativeHeight="251860992" behindDoc="0" locked="0" layoutInCell="1" allowOverlap="1" wp14:anchorId="6FDE0753" wp14:editId="33CBE733">
                  <wp:simplePos x="0" y="0"/>
                  <wp:positionH relativeFrom="column">
                    <wp:posOffset>40005</wp:posOffset>
                  </wp:positionH>
                  <wp:positionV relativeFrom="paragraph">
                    <wp:posOffset>81703</wp:posOffset>
                  </wp:positionV>
                  <wp:extent cx="186055" cy="175260"/>
                  <wp:effectExtent l="0" t="0" r="4445" b="0"/>
                  <wp:wrapNone/>
                  <wp:docPr id="92" name="Imagen 92"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6055" cy="17526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431" w:type="dxa"/>
            <w:vAlign w:val="center"/>
          </w:tcPr>
          <w:p w:rsidR="00D01D0D" w:rsidRPr="00ED42A3" w:rsidRDefault="00D01D0D" w:rsidP="00D01D0D">
            <w:pPr>
              <w:rPr>
                <w:rFonts w:cs="Arial"/>
                <w:b/>
              </w:rPr>
            </w:pPr>
            <w:r w:rsidRPr="00ED42A3">
              <w:rPr>
                <w:rFonts w:cs="Arial"/>
                <w:b/>
              </w:rPr>
              <w:t>Nivel de loudness</w:t>
            </w:r>
          </w:p>
        </w:tc>
        <w:tc>
          <w:tcPr>
            <w:tcW w:w="3866" w:type="dxa"/>
            <w:vAlign w:val="center"/>
          </w:tcPr>
          <w:p w:rsidR="00D01D0D" w:rsidRPr="00D01D0D" w:rsidRDefault="00D01D0D" w:rsidP="00D01D0D">
            <w:pPr>
              <w:rPr>
                <w:rFonts w:cs="Arial"/>
              </w:rPr>
            </w:pPr>
            <w:r w:rsidRPr="00D01D0D">
              <w:rPr>
                <w:rFonts w:cs="Arial"/>
              </w:rPr>
              <w:t xml:space="preserve">-24LKFS (± 2LKFS) </w:t>
            </w:r>
            <w:r>
              <w:rPr>
                <w:rStyle w:val="Refdenotaalpie"/>
                <w:rFonts w:cs="Arial"/>
              </w:rPr>
              <w:footnoteReference w:id="3"/>
            </w:r>
          </w:p>
        </w:tc>
      </w:tr>
    </w:tbl>
    <w:p w:rsidR="00387DEE" w:rsidRPr="00ED42A3" w:rsidRDefault="00387DEE" w:rsidP="009D197B">
      <w:pPr>
        <w:rPr>
          <w:rFonts w:cs="Arial"/>
          <w:i/>
          <w:sz w:val="16"/>
          <w:szCs w:val="16"/>
        </w:rPr>
      </w:pPr>
    </w:p>
    <w:p w:rsidR="00387DEE" w:rsidRPr="00ED42A3" w:rsidRDefault="00387DEE" w:rsidP="00387DEE">
      <w:pPr>
        <w:pStyle w:val="HTMLconformatoprevio"/>
        <w:jc w:val="both"/>
        <w:rPr>
          <w:rFonts w:ascii="Arial" w:hAnsi="Arial" w:cs="Arial"/>
          <w:i/>
          <w:sz w:val="16"/>
          <w:szCs w:val="16"/>
        </w:rPr>
      </w:pPr>
    </w:p>
    <w:p w:rsidR="00387DEE" w:rsidRPr="00ED42A3" w:rsidRDefault="00387DEE" w:rsidP="00387DEE">
      <w:pPr>
        <w:rPr>
          <w:rFonts w:cs="Arial"/>
        </w:rPr>
      </w:pPr>
      <w:r w:rsidRPr="00ED42A3">
        <w:rPr>
          <w:rFonts w:cs="Arial"/>
        </w:rPr>
        <w:lastRenderedPageBreak/>
        <w:t>Adicionalmente</w:t>
      </w:r>
      <w:r w:rsidR="00F95E9B">
        <w:rPr>
          <w:rFonts w:cs="Arial"/>
        </w:rPr>
        <w:t>,</w:t>
      </w:r>
      <w:r w:rsidRPr="00ED42A3">
        <w:rPr>
          <w:rFonts w:cs="Arial"/>
        </w:rPr>
        <w:t xml:space="preserve"> los promocionales de televisión</w:t>
      </w:r>
      <w:r w:rsidR="00F95E9B">
        <w:rPr>
          <w:rFonts w:cs="Arial"/>
        </w:rPr>
        <w:t xml:space="preserve"> para ser considerados óptimos para transmisión</w:t>
      </w:r>
      <w:r w:rsidRPr="00ED42A3">
        <w:rPr>
          <w:rFonts w:cs="Arial"/>
        </w:rPr>
        <w:t xml:space="preserve"> deberán cumplir con los siguientes requisitos:</w:t>
      </w:r>
    </w:p>
    <w:p w:rsidR="00387DEE" w:rsidRPr="00ED42A3" w:rsidRDefault="00387DEE" w:rsidP="00387DEE">
      <w:pPr>
        <w:rPr>
          <w:rFonts w:cs="Arial"/>
          <w:b/>
        </w:rPr>
      </w:pPr>
    </w:p>
    <w:p w:rsidR="00387DEE" w:rsidRDefault="00B71A68" w:rsidP="00387DEE">
      <w:pPr>
        <w:pStyle w:val="Prrafodelista"/>
        <w:numPr>
          <w:ilvl w:val="0"/>
          <w:numId w:val="7"/>
        </w:numPr>
        <w:ind w:left="993"/>
        <w:rPr>
          <w:rFonts w:cs="Arial"/>
        </w:rPr>
      </w:pPr>
      <w:r>
        <w:rPr>
          <w:noProof/>
          <w:lang w:eastAsia="es-MX"/>
        </w:rPr>
        <w:drawing>
          <wp:anchor distT="0" distB="0" distL="114300" distR="114300" simplePos="0" relativeHeight="251748352" behindDoc="0" locked="0" layoutInCell="1" allowOverlap="1" wp14:anchorId="307166AC" wp14:editId="097C917B">
            <wp:simplePos x="0" y="0"/>
            <wp:positionH relativeFrom="margin">
              <wp:posOffset>5778500</wp:posOffset>
            </wp:positionH>
            <wp:positionV relativeFrom="paragraph">
              <wp:posOffset>51647</wp:posOffset>
            </wp:positionV>
            <wp:extent cx="194733" cy="183864"/>
            <wp:effectExtent l="0" t="0" r="0" b="6985"/>
            <wp:wrapNone/>
            <wp:docPr id="55" name="Imagen 55"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4733" cy="183864"/>
                    </a:xfrm>
                    <a:prstGeom prst="rect">
                      <a:avLst/>
                    </a:prstGeom>
                    <a:noFill/>
                    <a:ln>
                      <a:noFill/>
                    </a:ln>
                  </pic:spPr>
                </pic:pic>
              </a:graphicData>
            </a:graphic>
            <wp14:sizeRelH relativeFrom="page">
              <wp14:pctWidth>0</wp14:pctWidth>
            </wp14:sizeRelH>
            <wp14:sizeRelV relativeFrom="page">
              <wp14:pctHeight>0</wp14:pctHeight>
            </wp14:sizeRelV>
          </wp:anchor>
        </w:drawing>
      </w:r>
      <w:r w:rsidR="00387DEE" w:rsidRPr="00ED42A3">
        <w:rPr>
          <w:rFonts w:cs="Arial"/>
        </w:rPr>
        <w:t>El peso del archivo no deberá exceder de</w:t>
      </w:r>
      <w:r w:rsidR="003A2AED">
        <w:rPr>
          <w:rFonts w:cs="Arial"/>
        </w:rPr>
        <w:t xml:space="preserve"> 500 Mb</w:t>
      </w:r>
      <w:r w:rsidR="00387DEE" w:rsidRPr="00ED42A3">
        <w:rPr>
          <w:rFonts w:cs="Arial"/>
        </w:rPr>
        <w:t xml:space="preserve"> </w:t>
      </w:r>
      <w:r w:rsidR="003A2AED">
        <w:rPr>
          <w:rFonts w:cs="Arial"/>
        </w:rPr>
        <w:t>(quinientos mega</w:t>
      </w:r>
      <w:r w:rsidR="00387DEE" w:rsidRPr="00ED42A3">
        <w:rPr>
          <w:rFonts w:cs="Arial"/>
        </w:rPr>
        <w:t xml:space="preserve"> </w:t>
      </w:r>
      <w:r w:rsidR="003A2AED">
        <w:rPr>
          <w:rFonts w:cs="Arial"/>
        </w:rPr>
        <w:t>b</w:t>
      </w:r>
      <w:r w:rsidR="00387DEE" w:rsidRPr="00ED42A3">
        <w:rPr>
          <w:rFonts w:cs="Arial"/>
        </w:rPr>
        <w:t>yte</w:t>
      </w:r>
      <w:r w:rsidR="003A2AED">
        <w:rPr>
          <w:rFonts w:cs="Arial"/>
        </w:rPr>
        <w:t>s</w:t>
      </w:r>
      <w:r w:rsidR="00387DEE" w:rsidRPr="00ED42A3">
        <w:rPr>
          <w:rFonts w:cs="Arial"/>
        </w:rPr>
        <w:t>);</w:t>
      </w:r>
      <w:r>
        <w:rPr>
          <w:rFonts w:cs="Arial"/>
        </w:rPr>
        <w:t xml:space="preserve"> </w:t>
      </w:r>
    </w:p>
    <w:p w:rsidR="003A2AED" w:rsidRPr="00ED42A3" w:rsidRDefault="003A2AED" w:rsidP="009D197B">
      <w:pPr>
        <w:pStyle w:val="Prrafodelista"/>
        <w:ind w:left="993"/>
        <w:rPr>
          <w:rFonts w:cs="Arial"/>
        </w:rPr>
      </w:pPr>
    </w:p>
    <w:p w:rsidR="00387DEE" w:rsidRDefault="00066ECA" w:rsidP="00387DEE">
      <w:pPr>
        <w:pStyle w:val="Prrafodelista"/>
        <w:numPr>
          <w:ilvl w:val="0"/>
          <w:numId w:val="7"/>
        </w:numPr>
        <w:ind w:left="993"/>
        <w:rPr>
          <w:rFonts w:cs="Arial"/>
        </w:rPr>
      </w:pPr>
      <w:r>
        <w:rPr>
          <w:noProof/>
          <w:lang w:eastAsia="es-MX"/>
        </w:rPr>
        <w:drawing>
          <wp:anchor distT="0" distB="0" distL="114300" distR="114300" simplePos="0" relativeHeight="251750400" behindDoc="0" locked="0" layoutInCell="1" allowOverlap="1" wp14:anchorId="0AE5C99E" wp14:editId="2C747323">
            <wp:simplePos x="0" y="0"/>
            <wp:positionH relativeFrom="margin">
              <wp:posOffset>5041900</wp:posOffset>
            </wp:positionH>
            <wp:positionV relativeFrom="paragraph">
              <wp:posOffset>37515</wp:posOffset>
            </wp:positionV>
            <wp:extent cx="194733" cy="183864"/>
            <wp:effectExtent l="0" t="0" r="0" b="6985"/>
            <wp:wrapNone/>
            <wp:docPr id="56" name="Imagen 56"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4733" cy="183864"/>
                    </a:xfrm>
                    <a:prstGeom prst="rect">
                      <a:avLst/>
                    </a:prstGeom>
                    <a:noFill/>
                    <a:ln>
                      <a:noFill/>
                    </a:ln>
                  </pic:spPr>
                </pic:pic>
              </a:graphicData>
            </a:graphic>
            <wp14:sizeRelH relativeFrom="page">
              <wp14:pctWidth>0</wp14:pctWidth>
            </wp14:sizeRelH>
            <wp14:sizeRelV relativeFrom="page">
              <wp14:pctHeight>0</wp14:pctHeight>
            </wp14:sizeRelV>
          </wp:anchor>
        </w:drawing>
      </w:r>
      <w:r w:rsidR="00387DEE" w:rsidRPr="00ED42A3">
        <w:rPr>
          <w:rFonts w:cs="Arial"/>
        </w:rPr>
        <w:t>El archivo no deberá contener pizarra, barras, conteos o negros;</w:t>
      </w:r>
    </w:p>
    <w:p w:rsidR="00C03E0A" w:rsidRPr="00C03E0A" w:rsidRDefault="00066ECA" w:rsidP="009D197B">
      <w:pPr>
        <w:pStyle w:val="Prrafodelista"/>
        <w:rPr>
          <w:rFonts w:cs="Arial"/>
        </w:rPr>
      </w:pPr>
      <w:r>
        <w:rPr>
          <w:noProof/>
          <w:lang w:eastAsia="es-MX"/>
        </w:rPr>
        <w:drawing>
          <wp:anchor distT="0" distB="0" distL="114300" distR="114300" simplePos="0" relativeHeight="251752448" behindDoc="0" locked="0" layoutInCell="1" allowOverlap="1" wp14:anchorId="0A71DD29" wp14:editId="4D3E2065">
            <wp:simplePos x="0" y="0"/>
            <wp:positionH relativeFrom="margin">
              <wp:posOffset>3103033</wp:posOffset>
            </wp:positionH>
            <wp:positionV relativeFrom="paragraph">
              <wp:posOffset>173778</wp:posOffset>
            </wp:positionV>
            <wp:extent cx="194733" cy="183864"/>
            <wp:effectExtent l="0" t="0" r="0" b="6985"/>
            <wp:wrapNone/>
            <wp:docPr id="57" name="Imagen 57"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4733" cy="183864"/>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03E0A" w:rsidRDefault="00C03E0A" w:rsidP="00387DEE">
      <w:pPr>
        <w:pStyle w:val="Prrafodelista"/>
        <w:numPr>
          <w:ilvl w:val="0"/>
          <w:numId w:val="7"/>
        </w:numPr>
        <w:ind w:left="993"/>
        <w:rPr>
          <w:rFonts w:cs="Arial"/>
        </w:rPr>
      </w:pPr>
      <w:r>
        <w:rPr>
          <w:rFonts w:cs="Arial"/>
        </w:rPr>
        <w:t>Deberán tener resolución HD nativa</w:t>
      </w:r>
      <w:r w:rsidR="00B71A68">
        <w:rPr>
          <w:rFonts w:cs="Arial"/>
        </w:rPr>
        <w:t xml:space="preserve"> </w:t>
      </w:r>
    </w:p>
    <w:p w:rsidR="003A2AED" w:rsidRPr="00646F01" w:rsidRDefault="003A2AED" w:rsidP="009D197B">
      <w:pPr>
        <w:rPr>
          <w:rFonts w:cs="Arial"/>
        </w:rPr>
      </w:pPr>
    </w:p>
    <w:p w:rsidR="00C03E0A" w:rsidRDefault="00B71A68" w:rsidP="008D060C">
      <w:pPr>
        <w:pStyle w:val="Prrafodelista"/>
        <w:numPr>
          <w:ilvl w:val="0"/>
          <w:numId w:val="7"/>
        </w:numPr>
        <w:ind w:left="993"/>
        <w:rPr>
          <w:rFonts w:cs="Arial"/>
        </w:rPr>
      </w:pPr>
      <w:r>
        <w:rPr>
          <w:noProof/>
          <w:lang w:eastAsia="es-MX"/>
        </w:rPr>
        <w:drawing>
          <wp:anchor distT="0" distB="0" distL="114300" distR="114300" simplePos="0" relativeHeight="251754496" behindDoc="0" locked="0" layoutInCell="1" allowOverlap="1" wp14:anchorId="636DACDD" wp14:editId="018D82E4">
            <wp:simplePos x="0" y="0"/>
            <wp:positionH relativeFrom="margin">
              <wp:posOffset>4483100</wp:posOffset>
            </wp:positionH>
            <wp:positionV relativeFrom="paragraph">
              <wp:posOffset>230716</wp:posOffset>
            </wp:positionV>
            <wp:extent cx="194733" cy="183864"/>
            <wp:effectExtent l="0" t="0" r="0" b="6985"/>
            <wp:wrapNone/>
            <wp:docPr id="58" name="Imagen 58"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4733" cy="183864"/>
                    </a:xfrm>
                    <a:prstGeom prst="rect">
                      <a:avLst/>
                    </a:prstGeom>
                    <a:noFill/>
                    <a:ln>
                      <a:noFill/>
                    </a:ln>
                  </pic:spPr>
                </pic:pic>
              </a:graphicData>
            </a:graphic>
            <wp14:sizeRelH relativeFrom="page">
              <wp14:pctWidth>0</wp14:pctWidth>
            </wp14:sizeRelH>
            <wp14:sizeRelV relativeFrom="page">
              <wp14:pctHeight>0</wp14:pctHeight>
            </wp14:sizeRelV>
          </wp:anchor>
        </w:drawing>
      </w:r>
      <w:r w:rsidR="00387DEE" w:rsidRPr="00C03E0A">
        <w:rPr>
          <w:rFonts w:cs="Arial"/>
        </w:rPr>
        <w:t xml:space="preserve">La duración deberá ser de exactamente 30 segundos </w:t>
      </w:r>
      <w:r w:rsidR="003A2AED" w:rsidRPr="00C03E0A">
        <w:rPr>
          <w:rFonts w:cs="Arial"/>
        </w:rPr>
        <w:t xml:space="preserve">y </w:t>
      </w:r>
      <w:r w:rsidR="00387DEE" w:rsidRPr="00E02B7F">
        <w:rPr>
          <w:rFonts w:cs="Arial"/>
        </w:rPr>
        <w:t xml:space="preserve">se tomará desde el primer cuadro de imagen </w:t>
      </w:r>
      <w:r w:rsidR="003A2AED" w:rsidRPr="00E02B7F">
        <w:rPr>
          <w:rFonts w:cs="Arial"/>
        </w:rPr>
        <w:t xml:space="preserve">activa </w:t>
      </w:r>
      <w:r w:rsidR="00387DEE" w:rsidRPr="00C03E0A">
        <w:rPr>
          <w:rFonts w:cs="Arial"/>
        </w:rPr>
        <w:t>y hasta el último cuadro;</w:t>
      </w:r>
    </w:p>
    <w:p w:rsidR="003A2AED" w:rsidRPr="00646F01" w:rsidRDefault="003A2AED" w:rsidP="009D197B">
      <w:pPr>
        <w:contextualSpacing/>
        <w:jc w:val="left"/>
        <w:rPr>
          <w:rFonts w:cs="Arial"/>
        </w:rPr>
      </w:pPr>
    </w:p>
    <w:p w:rsidR="00387DEE" w:rsidRPr="009D197B" w:rsidRDefault="00387DEE" w:rsidP="00387DEE">
      <w:pPr>
        <w:pStyle w:val="Prrafodelista"/>
        <w:numPr>
          <w:ilvl w:val="0"/>
          <w:numId w:val="7"/>
        </w:numPr>
        <w:ind w:left="993"/>
        <w:contextualSpacing/>
        <w:jc w:val="left"/>
        <w:rPr>
          <w:rFonts w:cs="Arial"/>
        </w:rPr>
      </w:pPr>
      <w:r>
        <w:rPr>
          <w:rFonts w:cs="Arial"/>
        </w:rPr>
        <w:t>No se recibirá</w:t>
      </w:r>
      <w:r w:rsidRPr="00ED42A3">
        <w:rPr>
          <w:rFonts w:cs="Arial"/>
        </w:rPr>
        <w:t xml:space="preserve"> ningún material</w:t>
      </w:r>
      <w:r w:rsidR="00EB1EFB">
        <w:rPr>
          <w:rFonts w:cs="Arial"/>
        </w:rPr>
        <w:t xml:space="preserve"> en formato Standard</w:t>
      </w:r>
      <w:r w:rsidR="00EB1EFB" w:rsidRPr="00ED42A3">
        <w:rPr>
          <w:rFonts w:cs="Arial"/>
        </w:rPr>
        <w:t xml:space="preserve"> Definition (SD)</w:t>
      </w:r>
      <w:r w:rsidR="00EB1EFB">
        <w:rPr>
          <w:rFonts w:cs="Arial"/>
        </w:rPr>
        <w:t>, ni</w:t>
      </w:r>
      <w:r w:rsidRPr="00ED42A3">
        <w:rPr>
          <w:rFonts w:cs="Arial"/>
        </w:rPr>
        <w:t xml:space="preserve"> fuera de las normas especificadas en la</w:t>
      </w:r>
      <w:r w:rsidR="003A2AED">
        <w:rPr>
          <w:rFonts w:cs="Arial"/>
        </w:rPr>
        <w:t>s</w:t>
      </w:r>
      <w:r w:rsidRPr="00ED42A3">
        <w:rPr>
          <w:rFonts w:cs="Arial"/>
        </w:rPr>
        <w:t xml:space="preserve"> tabla</w:t>
      </w:r>
      <w:r w:rsidR="003A2AED">
        <w:rPr>
          <w:rFonts w:cs="Arial"/>
        </w:rPr>
        <w:t>s</w:t>
      </w:r>
      <w:r w:rsidRPr="00ED42A3">
        <w:rPr>
          <w:rFonts w:cs="Arial"/>
        </w:rPr>
        <w:t xml:space="preserve"> </w:t>
      </w:r>
      <w:r w:rsidRPr="00ED42A3">
        <w:rPr>
          <w:rFonts w:cs="Arial"/>
          <w:b/>
        </w:rPr>
        <w:t>“</w:t>
      </w:r>
      <w:r w:rsidRPr="00ED42A3">
        <w:rPr>
          <w:rFonts w:cs="Arial"/>
          <w:b/>
          <w:i/>
        </w:rPr>
        <w:t>Niveles técnicos de video requerido”</w:t>
      </w:r>
      <w:r w:rsidR="003A2AED">
        <w:rPr>
          <w:rFonts w:cs="Arial"/>
          <w:b/>
        </w:rPr>
        <w:t xml:space="preserve"> y </w:t>
      </w:r>
      <w:r w:rsidR="003A2AED">
        <w:rPr>
          <w:rFonts w:cs="Arial"/>
        </w:rPr>
        <w:t>“</w:t>
      </w:r>
      <w:r w:rsidR="003A2AED" w:rsidRPr="00AE2E9D">
        <w:rPr>
          <w:rFonts w:cs="Arial"/>
          <w:b/>
        </w:rPr>
        <w:t>Especificaciones técnicas requeridas para la recepción de materiales en formato HD</w:t>
      </w:r>
      <w:r w:rsidR="003A2AED">
        <w:rPr>
          <w:rFonts w:cs="Arial"/>
          <w:b/>
        </w:rPr>
        <w:t>”.</w:t>
      </w:r>
    </w:p>
    <w:p w:rsidR="00C03E0A" w:rsidRDefault="00C03E0A" w:rsidP="009D197B">
      <w:pPr>
        <w:contextualSpacing/>
        <w:jc w:val="left"/>
        <w:rPr>
          <w:rFonts w:cs="Arial"/>
        </w:rPr>
      </w:pPr>
    </w:p>
    <w:p w:rsidR="00C03E0A" w:rsidRPr="00ED42A3" w:rsidRDefault="00B71A68" w:rsidP="00C03E0A">
      <w:pPr>
        <w:pStyle w:val="Prrafodelista"/>
        <w:numPr>
          <w:ilvl w:val="0"/>
          <w:numId w:val="7"/>
        </w:numPr>
        <w:ind w:left="993"/>
        <w:contextualSpacing/>
        <w:rPr>
          <w:rFonts w:cs="Arial"/>
        </w:rPr>
      </w:pPr>
      <w:r>
        <w:rPr>
          <w:noProof/>
          <w:lang w:eastAsia="es-MX"/>
        </w:rPr>
        <w:drawing>
          <wp:anchor distT="0" distB="0" distL="114300" distR="114300" simplePos="0" relativeHeight="251756544" behindDoc="0" locked="0" layoutInCell="1" allowOverlap="1" wp14:anchorId="2CE307D2" wp14:editId="1CAFD677">
            <wp:simplePos x="0" y="0"/>
            <wp:positionH relativeFrom="column">
              <wp:posOffset>2137558</wp:posOffset>
            </wp:positionH>
            <wp:positionV relativeFrom="paragraph">
              <wp:posOffset>232286</wp:posOffset>
            </wp:positionV>
            <wp:extent cx="238831" cy="194624"/>
            <wp:effectExtent l="0" t="0" r="8890" b="0"/>
            <wp:wrapNone/>
            <wp:docPr id="11" name="Imagen 11" descr="Resultado de imagen para oj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ojo.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8831" cy="194624"/>
                    </a:xfrm>
                    <a:prstGeom prst="rect">
                      <a:avLst/>
                    </a:prstGeom>
                    <a:noFill/>
                    <a:ln>
                      <a:noFill/>
                    </a:ln>
                  </pic:spPr>
                </pic:pic>
              </a:graphicData>
            </a:graphic>
            <wp14:sizeRelH relativeFrom="page">
              <wp14:pctWidth>0</wp14:pctWidth>
            </wp14:sizeRelH>
            <wp14:sizeRelV relativeFrom="page">
              <wp14:pctHeight>0</wp14:pctHeight>
            </wp14:sizeRelV>
          </wp:anchor>
        </w:drawing>
      </w:r>
      <w:r w:rsidR="00C03E0A" w:rsidRPr="009D197B">
        <w:rPr>
          <w:rFonts w:cs="Arial"/>
          <w:b/>
        </w:rPr>
        <w:t>Deberá iniciar y terminar en corte directo</w:t>
      </w:r>
      <w:r w:rsidR="00C03E0A" w:rsidRPr="00ED42A3">
        <w:rPr>
          <w:rFonts w:cs="Arial"/>
        </w:rPr>
        <w:t xml:space="preserve"> (sin fade in o fade out</w:t>
      </w:r>
      <w:r w:rsidR="00C03E0A">
        <w:rPr>
          <w:rFonts w:cs="Arial"/>
        </w:rPr>
        <w:t xml:space="preserve">, </w:t>
      </w:r>
      <w:r w:rsidR="00C03E0A" w:rsidRPr="00ED42A3">
        <w:rPr>
          <w:rFonts w:cs="Arial"/>
        </w:rPr>
        <w:t>frases o imágenes cortadas);</w:t>
      </w:r>
      <w:r>
        <w:rPr>
          <w:rFonts w:cs="Arial"/>
        </w:rPr>
        <w:t xml:space="preserve"> </w:t>
      </w:r>
    </w:p>
    <w:p w:rsidR="00C03E0A" w:rsidRPr="009D197B" w:rsidRDefault="00C03E0A" w:rsidP="009D197B">
      <w:pPr>
        <w:contextualSpacing/>
        <w:jc w:val="left"/>
        <w:rPr>
          <w:rFonts w:cs="Arial"/>
        </w:rPr>
      </w:pPr>
    </w:p>
    <w:p w:rsidR="003A2AED" w:rsidRDefault="007E1B1E" w:rsidP="00387DEE">
      <w:pPr>
        <w:pStyle w:val="Prrafodelista"/>
        <w:numPr>
          <w:ilvl w:val="0"/>
          <w:numId w:val="7"/>
        </w:numPr>
        <w:ind w:left="993"/>
        <w:contextualSpacing/>
        <w:rPr>
          <w:rFonts w:cs="Arial"/>
        </w:rPr>
      </w:pPr>
      <w:r>
        <w:rPr>
          <w:noProof/>
          <w:lang w:eastAsia="es-MX"/>
        </w:rPr>
        <w:drawing>
          <wp:anchor distT="0" distB="0" distL="114300" distR="114300" simplePos="0" relativeHeight="251758592" behindDoc="0" locked="0" layoutInCell="1" allowOverlap="1" wp14:anchorId="20C343AD" wp14:editId="7E07F4A9">
            <wp:simplePos x="0" y="0"/>
            <wp:positionH relativeFrom="column">
              <wp:posOffset>4428067</wp:posOffset>
            </wp:positionH>
            <wp:positionV relativeFrom="paragraph">
              <wp:posOffset>738717</wp:posOffset>
            </wp:positionV>
            <wp:extent cx="238831" cy="194624"/>
            <wp:effectExtent l="0" t="0" r="8890" b="0"/>
            <wp:wrapNone/>
            <wp:docPr id="59" name="Imagen 59" descr="Resultado de imagen para oj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ojo.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8831" cy="194624"/>
                    </a:xfrm>
                    <a:prstGeom prst="rect">
                      <a:avLst/>
                    </a:prstGeom>
                    <a:noFill/>
                    <a:ln>
                      <a:noFill/>
                    </a:ln>
                  </pic:spPr>
                </pic:pic>
              </a:graphicData>
            </a:graphic>
            <wp14:sizeRelH relativeFrom="page">
              <wp14:pctWidth>0</wp14:pctWidth>
            </wp14:sizeRelH>
            <wp14:sizeRelV relativeFrom="page">
              <wp14:pctHeight>0</wp14:pctHeight>
            </wp14:sizeRelV>
          </wp:anchor>
        </w:drawing>
      </w:r>
      <w:r w:rsidR="00387DEE" w:rsidRPr="009D197B">
        <w:rPr>
          <w:rFonts w:cs="Arial"/>
          <w:b/>
        </w:rPr>
        <w:t>Deben contener subtítulos</w:t>
      </w:r>
      <w:r w:rsidR="00387DEE" w:rsidRPr="00ED42A3">
        <w:rPr>
          <w:rFonts w:cs="Arial"/>
        </w:rPr>
        <w:t>, con la finalidad de garantizar el derecho a la información de las personas con discapacidad auditiva. Los subtítulos deberán ser sincrónicos y apegarse al audio que se escucha es decir ser congruente y coincidente con el contenido del promocional</w:t>
      </w:r>
      <w:r w:rsidR="003A2AED">
        <w:rPr>
          <w:rFonts w:cs="Arial"/>
        </w:rPr>
        <w:t>,</w:t>
      </w:r>
      <w:r w:rsidR="00387DEE" w:rsidRPr="00ED42A3">
        <w:rPr>
          <w:rFonts w:cs="Arial"/>
        </w:rPr>
        <w:t xml:space="preserve"> con el fin de comunicar todos los mensajes orales y los efectos sonoros del promocional</w:t>
      </w:r>
      <w:r w:rsidR="003A2AED">
        <w:rPr>
          <w:rFonts w:cs="Arial"/>
        </w:rPr>
        <w:t>.</w:t>
      </w:r>
      <w:r w:rsidR="00B71A68">
        <w:rPr>
          <w:rFonts w:cs="Arial"/>
        </w:rPr>
        <w:t xml:space="preserve"> </w:t>
      </w:r>
    </w:p>
    <w:p w:rsidR="003A2AED" w:rsidRDefault="003A2AED" w:rsidP="009D197B">
      <w:pPr>
        <w:pStyle w:val="Prrafodelista"/>
        <w:ind w:left="993"/>
        <w:contextualSpacing/>
        <w:rPr>
          <w:rFonts w:cs="Arial"/>
        </w:rPr>
      </w:pPr>
    </w:p>
    <w:p w:rsidR="00EB1EFB" w:rsidRDefault="003A2AED" w:rsidP="009D197B">
      <w:pPr>
        <w:pStyle w:val="Prrafodelista"/>
        <w:ind w:left="993"/>
        <w:contextualSpacing/>
        <w:rPr>
          <w:rFonts w:cs="Arial"/>
        </w:rPr>
      </w:pPr>
      <w:r>
        <w:rPr>
          <w:rFonts w:cs="Arial"/>
        </w:rPr>
        <w:t>In</w:t>
      </w:r>
      <w:r w:rsidR="00387DEE" w:rsidRPr="00646F01">
        <w:rPr>
          <w:rFonts w:cs="Arial"/>
        </w:rPr>
        <w:t>di</w:t>
      </w:r>
      <w:r>
        <w:rPr>
          <w:rFonts w:cs="Arial"/>
        </w:rPr>
        <w:t>car</w:t>
      </w:r>
      <w:r w:rsidR="00387DEE" w:rsidRPr="00646F01">
        <w:rPr>
          <w:rFonts w:cs="Arial"/>
        </w:rPr>
        <w:t xml:space="preserve"> la música y su tipo, sonidos incidentales (se pueden incluir onomatopeyas) o en su caso los espacios en silencio cuando la duración de los mismos sea mayor a 4 segundos.  De igual forma los gráficos podrán cumplir como subtítulos, siempre y cu</w:t>
      </w:r>
      <w:r w:rsidR="00387DEE" w:rsidRPr="003E1003">
        <w:rPr>
          <w:rFonts w:cs="Arial"/>
        </w:rPr>
        <w:t>ando se apeguen a las indicaciones anteriores.</w:t>
      </w:r>
    </w:p>
    <w:p w:rsidR="00EB1EFB" w:rsidRDefault="00EB1EFB" w:rsidP="009D197B">
      <w:pPr>
        <w:pStyle w:val="Prrafodelista"/>
        <w:ind w:left="993"/>
        <w:contextualSpacing/>
        <w:rPr>
          <w:rFonts w:cs="Arial"/>
        </w:rPr>
      </w:pPr>
    </w:p>
    <w:p w:rsidR="00EB1EFB" w:rsidRPr="00646F01" w:rsidRDefault="00EB1EFB" w:rsidP="009D197B">
      <w:pPr>
        <w:pStyle w:val="Prrafodelista"/>
        <w:ind w:left="993"/>
        <w:contextualSpacing/>
        <w:rPr>
          <w:rFonts w:cs="Arial"/>
        </w:rPr>
      </w:pPr>
      <w:r>
        <w:rPr>
          <w:rFonts w:cs="Arial"/>
        </w:rPr>
        <w:t>La tipografía deberá responder a criterios de máxima legibilidad y presentarse en colores diferentes al fondo de manera que el contraste facilite su visibilidad y lectura.</w:t>
      </w:r>
    </w:p>
    <w:p w:rsidR="00EB1EFB" w:rsidRPr="003E1003" w:rsidRDefault="00EB1EFB" w:rsidP="009D197B">
      <w:pPr>
        <w:contextualSpacing/>
        <w:rPr>
          <w:rFonts w:cs="Arial"/>
        </w:rPr>
      </w:pPr>
    </w:p>
    <w:p w:rsidR="00387DEE" w:rsidRPr="00ED42A3" w:rsidRDefault="00387DEE" w:rsidP="00387DEE">
      <w:pPr>
        <w:ind w:left="993"/>
        <w:rPr>
          <w:rFonts w:cs="Arial"/>
        </w:rPr>
      </w:pPr>
    </w:p>
    <w:p w:rsidR="00387DEE" w:rsidRPr="00ED42A3" w:rsidRDefault="00387DEE" w:rsidP="00387DEE">
      <w:pPr>
        <w:rPr>
          <w:rFonts w:cs="Arial"/>
        </w:rPr>
      </w:pPr>
      <w:r w:rsidRPr="00ED42A3">
        <w:rPr>
          <w:rFonts w:cs="Arial"/>
        </w:rPr>
        <w:t xml:space="preserve">Los materiales deberán evitar cualquiera de las siguientes fallas técnicas, pues en caso de presentarse alguna en el proceso de calificación técnica, el material podrá ser dictaminado como </w:t>
      </w:r>
      <w:r w:rsidRPr="00ED42A3">
        <w:rPr>
          <w:rFonts w:cs="Arial"/>
          <w:b/>
        </w:rPr>
        <w:t>NO ÓPTIMO:</w:t>
      </w:r>
    </w:p>
    <w:p w:rsidR="00387DEE" w:rsidRPr="00ED42A3" w:rsidRDefault="00387DEE" w:rsidP="00387DEE">
      <w:pPr>
        <w:pStyle w:val="Prrafodelista"/>
        <w:ind w:left="993"/>
        <w:rPr>
          <w:rFonts w:cs="Arial"/>
        </w:rPr>
      </w:pPr>
    </w:p>
    <w:p w:rsidR="00387DEE" w:rsidRPr="00ED42A3" w:rsidRDefault="00B71A68" w:rsidP="00387DEE">
      <w:pPr>
        <w:pStyle w:val="Prrafodelista"/>
        <w:numPr>
          <w:ilvl w:val="0"/>
          <w:numId w:val="5"/>
        </w:numPr>
        <w:ind w:left="993"/>
        <w:contextualSpacing/>
        <w:rPr>
          <w:rFonts w:cs="Arial"/>
        </w:rPr>
      </w:pPr>
      <w:r>
        <w:rPr>
          <w:noProof/>
          <w:lang w:eastAsia="es-MX"/>
        </w:rPr>
        <w:lastRenderedPageBreak/>
        <w:drawing>
          <wp:anchor distT="0" distB="0" distL="114300" distR="114300" simplePos="0" relativeHeight="251760640" behindDoc="0" locked="0" layoutInCell="1" allowOverlap="1" wp14:anchorId="1241F16B" wp14:editId="06D7550A">
            <wp:simplePos x="0" y="0"/>
            <wp:positionH relativeFrom="column">
              <wp:posOffset>5965190</wp:posOffset>
            </wp:positionH>
            <wp:positionV relativeFrom="paragraph">
              <wp:posOffset>367877</wp:posOffset>
            </wp:positionV>
            <wp:extent cx="238831" cy="194624"/>
            <wp:effectExtent l="0" t="0" r="8890" b="0"/>
            <wp:wrapNone/>
            <wp:docPr id="60" name="Imagen 60" descr="Resultado de imagen para oj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ojo.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8831" cy="194624"/>
                    </a:xfrm>
                    <a:prstGeom prst="rect">
                      <a:avLst/>
                    </a:prstGeom>
                    <a:noFill/>
                    <a:ln>
                      <a:noFill/>
                    </a:ln>
                  </pic:spPr>
                </pic:pic>
              </a:graphicData>
            </a:graphic>
            <wp14:sizeRelH relativeFrom="page">
              <wp14:pctWidth>0</wp14:pctWidth>
            </wp14:sizeRelH>
            <wp14:sizeRelV relativeFrom="page">
              <wp14:pctHeight>0</wp14:pctHeight>
            </wp14:sizeRelV>
          </wp:anchor>
        </w:drawing>
      </w:r>
      <w:r w:rsidR="00387DEE" w:rsidRPr="00ED42A3">
        <w:rPr>
          <w:rFonts w:cs="Arial"/>
          <w:b/>
        </w:rPr>
        <w:t>Compresión alta (</w:t>
      </w:r>
      <w:r w:rsidR="00387DEE" w:rsidRPr="00ED42A3">
        <w:rPr>
          <w:rFonts w:cs="Arial"/>
          <w:b/>
          <w:i/>
        </w:rPr>
        <w:t>high compression</w:t>
      </w:r>
      <w:r w:rsidR="00387DEE" w:rsidRPr="00ED42A3">
        <w:rPr>
          <w:rFonts w:cs="Arial"/>
          <w:b/>
        </w:rPr>
        <w:t>)</w:t>
      </w:r>
      <w:r w:rsidR="00392CF8">
        <w:rPr>
          <w:rFonts w:cs="Arial"/>
        </w:rPr>
        <w:t>.</w:t>
      </w:r>
      <w:r w:rsidR="00387DEE" w:rsidRPr="00ED42A3">
        <w:rPr>
          <w:rFonts w:cs="Arial"/>
        </w:rPr>
        <w:t xml:space="preserve"> Reducir de manera excesiva el tamaño del archivo de video, gráficos y audio a través de la eliminación de datos de imagen redundantes o menos perceptibles deteriorando la calidad de la señal. </w:t>
      </w:r>
    </w:p>
    <w:p w:rsidR="00387DEE" w:rsidRPr="00ED42A3" w:rsidRDefault="00387DEE" w:rsidP="00387DEE">
      <w:pPr>
        <w:pStyle w:val="Prrafodelista"/>
        <w:ind w:left="993"/>
        <w:rPr>
          <w:rFonts w:cs="Arial"/>
        </w:rPr>
      </w:pPr>
    </w:p>
    <w:p w:rsidR="00387DEE" w:rsidRPr="00ED42A3" w:rsidRDefault="00B71A68" w:rsidP="00387DEE">
      <w:pPr>
        <w:pStyle w:val="Prrafodelista"/>
        <w:numPr>
          <w:ilvl w:val="0"/>
          <w:numId w:val="5"/>
        </w:numPr>
        <w:ind w:left="993"/>
        <w:contextualSpacing/>
        <w:rPr>
          <w:rFonts w:cs="Arial"/>
        </w:rPr>
      </w:pPr>
      <w:r>
        <w:rPr>
          <w:noProof/>
          <w:lang w:eastAsia="es-MX"/>
        </w:rPr>
        <w:drawing>
          <wp:anchor distT="0" distB="0" distL="114300" distR="114300" simplePos="0" relativeHeight="251762688" behindDoc="0" locked="0" layoutInCell="1" allowOverlap="1" wp14:anchorId="0DE618D5" wp14:editId="4F535FB2">
            <wp:simplePos x="0" y="0"/>
            <wp:positionH relativeFrom="column">
              <wp:posOffset>4221480</wp:posOffset>
            </wp:positionH>
            <wp:positionV relativeFrom="paragraph">
              <wp:posOffset>533612</wp:posOffset>
            </wp:positionV>
            <wp:extent cx="203200" cy="191859"/>
            <wp:effectExtent l="0" t="0" r="6350" b="0"/>
            <wp:wrapNone/>
            <wp:docPr id="61" name="Imagen 61"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3200" cy="191859"/>
                    </a:xfrm>
                    <a:prstGeom prst="rect">
                      <a:avLst/>
                    </a:prstGeom>
                    <a:noFill/>
                    <a:ln>
                      <a:noFill/>
                    </a:ln>
                  </pic:spPr>
                </pic:pic>
              </a:graphicData>
            </a:graphic>
            <wp14:sizeRelH relativeFrom="page">
              <wp14:pctWidth>0</wp14:pctWidth>
            </wp14:sizeRelH>
            <wp14:sizeRelV relativeFrom="page">
              <wp14:pctHeight>0</wp14:pctHeight>
            </wp14:sizeRelV>
          </wp:anchor>
        </w:drawing>
      </w:r>
      <w:r w:rsidR="00387DEE" w:rsidRPr="00ED42A3">
        <w:rPr>
          <w:rFonts w:cs="Arial"/>
          <w:b/>
        </w:rPr>
        <w:t>Interpolación (</w:t>
      </w:r>
      <w:r w:rsidR="00387DEE" w:rsidRPr="00ED42A3">
        <w:rPr>
          <w:rFonts w:cs="Arial"/>
          <w:b/>
          <w:i/>
        </w:rPr>
        <w:t>interpolation</w:t>
      </w:r>
      <w:r w:rsidR="00387DEE" w:rsidRPr="00ED42A3">
        <w:rPr>
          <w:rFonts w:cs="Arial"/>
          <w:b/>
        </w:rPr>
        <w:t>)</w:t>
      </w:r>
      <w:r w:rsidR="00392CF8">
        <w:rPr>
          <w:rFonts w:cs="Arial"/>
        </w:rPr>
        <w:t>.</w:t>
      </w:r>
      <w:r w:rsidR="00387DEE" w:rsidRPr="00ED42A3">
        <w:rPr>
          <w:rFonts w:cs="Arial"/>
        </w:rPr>
        <w:t xml:space="preserve"> Se refiere a la creación de nuevos </w:t>
      </w:r>
      <w:r w:rsidR="00387DEE" w:rsidRPr="00ED42A3">
        <w:rPr>
          <w:rFonts w:cs="Arial"/>
          <w:i/>
        </w:rPr>
        <w:t>pixeles</w:t>
      </w:r>
      <w:r w:rsidR="00387DEE" w:rsidRPr="00ED42A3">
        <w:rPr>
          <w:rFonts w:cs="Arial"/>
        </w:rPr>
        <w:t xml:space="preserve"> en la imagen por la comparación matemática de los pixeles adyacentes originada por alguna manipulación a la señal de </w:t>
      </w:r>
      <w:r w:rsidR="009A75A9" w:rsidRPr="00ED42A3">
        <w:rPr>
          <w:rFonts w:cs="Arial"/>
        </w:rPr>
        <w:t>video,</w:t>
      </w:r>
      <w:r w:rsidR="00387DEE" w:rsidRPr="00ED42A3">
        <w:rPr>
          <w:rFonts w:cs="Arial"/>
        </w:rPr>
        <w:t xml:space="preserve"> por ejemplo: edición lineal o render dando como resultado que la imagen pierda calidad. </w:t>
      </w:r>
    </w:p>
    <w:p w:rsidR="00387DEE" w:rsidRPr="00ED42A3" w:rsidRDefault="00387DEE" w:rsidP="00387DEE">
      <w:pPr>
        <w:pStyle w:val="Prrafodelista"/>
        <w:ind w:left="993"/>
        <w:rPr>
          <w:rFonts w:cs="Arial"/>
        </w:rPr>
      </w:pPr>
    </w:p>
    <w:p w:rsidR="00387DEE" w:rsidRPr="00ED42A3" w:rsidRDefault="00B71A68" w:rsidP="00387DEE">
      <w:pPr>
        <w:pStyle w:val="Prrafodelista"/>
        <w:numPr>
          <w:ilvl w:val="0"/>
          <w:numId w:val="17"/>
        </w:numPr>
        <w:ind w:left="993" w:hanging="284"/>
        <w:rPr>
          <w:rFonts w:cs="Arial"/>
        </w:rPr>
      </w:pPr>
      <w:r>
        <w:rPr>
          <w:noProof/>
          <w:lang w:eastAsia="es-MX"/>
        </w:rPr>
        <w:drawing>
          <wp:anchor distT="0" distB="0" distL="114300" distR="114300" simplePos="0" relativeHeight="251764736" behindDoc="0" locked="0" layoutInCell="1" allowOverlap="1" wp14:anchorId="4C8B11F8" wp14:editId="0E3D3CED">
            <wp:simplePos x="0" y="0"/>
            <wp:positionH relativeFrom="column">
              <wp:posOffset>4797425</wp:posOffset>
            </wp:positionH>
            <wp:positionV relativeFrom="paragraph">
              <wp:posOffset>713952</wp:posOffset>
            </wp:positionV>
            <wp:extent cx="203200" cy="191859"/>
            <wp:effectExtent l="0" t="0" r="6350" b="0"/>
            <wp:wrapNone/>
            <wp:docPr id="62" name="Imagen 62"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3200" cy="191859"/>
                    </a:xfrm>
                    <a:prstGeom prst="rect">
                      <a:avLst/>
                    </a:prstGeom>
                    <a:noFill/>
                    <a:ln>
                      <a:noFill/>
                    </a:ln>
                  </pic:spPr>
                </pic:pic>
              </a:graphicData>
            </a:graphic>
            <wp14:sizeRelH relativeFrom="page">
              <wp14:pctWidth>0</wp14:pctWidth>
            </wp14:sizeRelH>
            <wp14:sizeRelV relativeFrom="page">
              <wp14:pctHeight>0</wp14:pctHeight>
            </wp14:sizeRelV>
          </wp:anchor>
        </w:drawing>
      </w:r>
      <w:r w:rsidR="00387DEE" w:rsidRPr="00ED42A3">
        <w:rPr>
          <w:rFonts w:cs="Arial"/>
          <w:b/>
          <w:i/>
        </w:rPr>
        <w:t>Flicker</w:t>
      </w:r>
      <w:r w:rsidR="00392CF8">
        <w:rPr>
          <w:rFonts w:cs="Arial"/>
        </w:rPr>
        <w:t>. F</w:t>
      </w:r>
      <w:r w:rsidR="00387DEE" w:rsidRPr="00ED42A3">
        <w:rPr>
          <w:rFonts w:cs="Arial"/>
        </w:rPr>
        <w:t>enómenos visuales principalmente relacionados con el entrelazado en campos de video que aparecen como pequeñas vibraciones en la pantalla (parpadeo), también pueden ser originadas al congelar un solo cuadro de la imagen o texto generado por un ordenador cuando se transfiere a video mezclándose con otro cuadro creando una oscilación rápida.</w:t>
      </w:r>
    </w:p>
    <w:p w:rsidR="00387DEE" w:rsidRPr="00ED42A3" w:rsidRDefault="00387DEE" w:rsidP="00387DEE">
      <w:pPr>
        <w:pStyle w:val="Prrafodelista"/>
        <w:ind w:left="993"/>
        <w:rPr>
          <w:rFonts w:cs="Arial"/>
        </w:rPr>
      </w:pPr>
    </w:p>
    <w:p w:rsidR="00387DEE" w:rsidRPr="00ED42A3" w:rsidRDefault="00B71A68" w:rsidP="00387DEE">
      <w:pPr>
        <w:pStyle w:val="Prrafodelista"/>
        <w:numPr>
          <w:ilvl w:val="0"/>
          <w:numId w:val="5"/>
        </w:numPr>
        <w:ind w:left="993"/>
        <w:contextualSpacing/>
        <w:rPr>
          <w:rFonts w:cs="Arial"/>
        </w:rPr>
      </w:pPr>
      <w:r>
        <w:rPr>
          <w:noProof/>
          <w:lang w:eastAsia="es-MX"/>
        </w:rPr>
        <w:drawing>
          <wp:anchor distT="0" distB="0" distL="114300" distR="114300" simplePos="0" relativeHeight="251766784" behindDoc="0" locked="0" layoutInCell="1" allowOverlap="1" wp14:anchorId="5E56FDCD" wp14:editId="4A539A08">
            <wp:simplePos x="0" y="0"/>
            <wp:positionH relativeFrom="column">
              <wp:posOffset>1324099</wp:posOffset>
            </wp:positionH>
            <wp:positionV relativeFrom="paragraph">
              <wp:posOffset>711200</wp:posOffset>
            </wp:positionV>
            <wp:extent cx="238831" cy="194624"/>
            <wp:effectExtent l="0" t="0" r="8890" b="0"/>
            <wp:wrapNone/>
            <wp:docPr id="63" name="Imagen 63" descr="Resultado de imagen para oj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ojo.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8831" cy="194624"/>
                    </a:xfrm>
                    <a:prstGeom prst="rect">
                      <a:avLst/>
                    </a:prstGeom>
                    <a:noFill/>
                    <a:ln>
                      <a:noFill/>
                    </a:ln>
                  </pic:spPr>
                </pic:pic>
              </a:graphicData>
            </a:graphic>
            <wp14:sizeRelH relativeFrom="page">
              <wp14:pctWidth>0</wp14:pctWidth>
            </wp14:sizeRelH>
            <wp14:sizeRelV relativeFrom="page">
              <wp14:pctHeight>0</wp14:pctHeight>
            </wp14:sizeRelV>
          </wp:anchor>
        </w:drawing>
      </w:r>
      <w:r w:rsidR="00387DEE" w:rsidRPr="00ED42A3">
        <w:rPr>
          <w:rFonts w:cs="Arial"/>
          <w:b/>
        </w:rPr>
        <w:t>Fuera de área segura (</w:t>
      </w:r>
      <w:r w:rsidR="00387DEE" w:rsidRPr="00ED42A3">
        <w:rPr>
          <w:rFonts w:cs="Arial"/>
          <w:b/>
          <w:i/>
        </w:rPr>
        <w:t>safe area</w:t>
      </w:r>
      <w:r w:rsidR="00387DEE" w:rsidRPr="00ED42A3">
        <w:rPr>
          <w:rFonts w:cs="Arial"/>
          <w:b/>
        </w:rPr>
        <w:t>)</w:t>
      </w:r>
      <w:r w:rsidR="00392CF8">
        <w:rPr>
          <w:rFonts w:cs="Arial"/>
        </w:rPr>
        <w:t>.</w:t>
      </w:r>
      <w:r w:rsidR="00387DEE" w:rsidRPr="00ED42A3">
        <w:rPr>
          <w:rFonts w:cs="Arial"/>
        </w:rPr>
        <w:t xml:space="preserve"> Los subtítulos y gráficos usados en el video deberán permanecer dentro del área segura (</w:t>
      </w:r>
      <w:r w:rsidR="00387DEE" w:rsidRPr="00ED42A3">
        <w:rPr>
          <w:rFonts w:cs="Arial"/>
          <w:i/>
        </w:rPr>
        <w:t>safe area</w:t>
      </w:r>
      <w:r w:rsidR="00387DEE" w:rsidRPr="00ED42A3">
        <w:rPr>
          <w:rFonts w:cs="Arial"/>
        </w:rPr>
        <w:t>) para garantizar que sea visible en todos los televisores, el área de seguridad para subtítulos es el 80 % de la pantalla para evitar que el texto del video se oculte por el borde de un televisor.</w:t>
      </w:r>
      <w:r>
        <w:rPr>
          <w:rFonts w:cs="Arial"/>
        </w:rPr>
        <w:t xml:space="preserve"> </w:t>
      </w:r>
    </w:p>
    <w:p w:rsidR="00387DEE" w:rsidRPr="00ED42A3" w:rsidRDefault="00387DEE" w:rsidP="00387DEE">
      <w:pPr>
        <w:pStyle w:val="Prrafodelista"/>
        <w:ind w:left="993"/>
        <w:rPr>
          <w:rFonts w:cs="Arial"/>
          <w:b/>
        </w:rPr>
      </w:pPr>
    </w:p>
    <w:p w:rsidR="00387DEE" w:rsidRPr="00ED42A3" w:rsidRDefault="00387DEE" w:rsidP="00387DEE">
      <w:pPr>
        <w:pStyle w:val="Prrafodelista"/>
        <w:numPr>
          <w:ilvl w:val="0"/>
          <w:numId w:val="5"/>
        </w:numPr>
        <w:ind w:left="993"/>
        <w:contextualSpacing/>
        <w:rPr>
          <w:rFonts w:cs="Arial"/>
        </w:rPr>
      </w:pPr>
      <w:r w:rsidRPr="00ED42A3">
        <w:rPr>
          <w:rFonts w:cs="Arial"/>
          <w:b/>
        </w:rPr>
        <w:t>Fuera de aspecto</w:t>
      </w:r>
      <w:r w:rsidR="00392CF8">
        <w:rPr>
          <w:rFonts w:cs="Arial"/>
        </w:rPr>
        <w:t>.</w:t>
      </w:r>
      <w:r w:rsidRPr="00ED42A3">
        <w:rPr>
          <w:rFonts w:cs="Arial"/>
        </w:rPr>
        <w:t xml:space="preserve"> Las imágenes se distorsionan si se les exige a entrar en una relación de aspecto diferente a la fuente original.</w:t>
      </w:r>
    </w:p>
    <w:p w:rsidR="00387DEE" w:rsidRPr="00ED42A3" w:rsidRDefault="00387DEE" w:rsidP="009D197B"/>
    <w:p w:rsidR="00387DEE" w:rsidRPr="00ED42A3" w:rsidRDefault="00B71A68" w:rsidP="00387DEE">
      <w:pPr>
        <w:pStyle w:val="Prrafodelista"/>
        <w:numPr>
          <w:ilvl w:val="0"/>
          <w:numId w:val="5"/>
        </w:numPr>
        <w:ind w:left="993"/>
        <w:contextualSpacing/>
        <w:rPr>
          <w:rFonts w:cs="Arial"/>
        </w:rPr>
      </w:pPr>
      <w:r>
        <w:rPr>
          <w:noProof/>
          <w:lang w:eastAsia="es-MX"/>
        </w:rPr>
        <w:drawing>
          <wp:anchor distT="0" distB="0" distL="114300" distR="114300" simplePos="0" relativeHeight="251772928" behindDoc="1" locked="0" layoutInCell="1" allowOverlap="1" wp14:anchorId="044908B7" wp14:editId="00E005DD">
            <wp:simplePos x="0" y="0"/>
            <wp:positionH relativeFrom="column">
              <wp:posOffset>4987636</wp:posOffset>
            </wp:positionH>
            <wp:positionV relativeFrom="paragraph">
              <wp:posOffset>209170</wp:posOffset>
            </wp:positionV>
            <wp:extent cx="193675" cy="193675"/>
            <wp:effectExtent l="0" t="0" r="0" b="0"/>
            <wp:wrapNone/>
            <wp:docPr id="66" name="Imagen 66"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sidR="00387DEE" w:rsidRPr="00ED42A3">
        <w:rPr>
          <w:rFonts w:cs="Arial"/>
          <w:b/>
        </w:rPr>
        <w:t>S</w:t>
      </w:r>
      <w:r w:rsidR="00392CF8">
        <w:rPr>
          <w:rFonts w:cs="Arial"/>
          <w:b/>
        </w:rPr>
        <w:t>aturación en frecuencias altas.</w:t>
      </w:r>
      <w:r w:rsidR="00387DEE" w:rsidRPr="00ED42A3">
        <w:rPr>
          <w:rFonts w:cs="Arial"/>
          <w:b/>
        </w:rPr>
        <w:t xml:space="preserve"> </w:t>
      </w:r>
      <w:r w:rsidR="00387DEE" w:rsidRPr="00ED42A3">
        <w:rPr>
          <w:rFonts w:cs="Arial"/>
        </w:rPr>
        <w:t>En términos de una señal, se habla de saturación cuando se excede el rango definido por un estándar.</w:t>
      </w:r>
      <w:r>
        <w:rPr>
          <w:rFonts w:cs="Arial"/>
        </w:rPr>
        <w:t xml:space="preserve"> </w:t>
      </w:r>
    </w:p>
    <w:p w:rsidR="00387DEE" w:rsidRPr="00ED42A3" w:rsidRDefault="00387DEE" w:rsidP="00387DEE">
      <w:pPr>
        <w:pStyle w:val="Prrafodelista"/>
        <w:ind w:left="993"/>
        <w:rPr>
          <w:rFonts w:cs="Arial"/>
        </w:rPr>
      </w:pPr>
    </w:p>
    <w:p w:rsidR="00387DEE" w:rsidRPr="00ED42A3" w:rsidRDefault="00B71A68" w:rsidP="00387DEE">
      <w:pPr>
        <w:pStyle w:val="Prrafodelista"/>
        <w:numPr>
          <w:ilvl w:val="0"/>
          <w:numId w:val="5"/>
        </w:numPr>
        <w:ind w:left="993"/>
        <w:contextualSpacing/>
        <w:rPr>
          <w:rFonts w:cs="Arial"/>
        </w:rPr>
      </w:pPr>
      <w:r>
        <w:rPr>
          <w:noProof/>
          <w:lang w:eastAsia="es-MX"/>
        </w:rPr>
        <w:drawing>
          <wp:anchor distT="0" distB="0" distL="114300" distR="114300" simplePos="0" relativeHeight="251770880" behindDoc="0" locked="0" layoutInCell="1" allowOverlap="1" wp14:anchorId="2D4D974C" wp14:editId="14B2184D">
            <wp:simplePos x="0" y="0"/>
            <wp:positionH relativeFrom="column">
              <wp:posOffset>4322233</wp:posOffset>
            </wp:positionH>
            <wp:positionV relativeFrom="paragraph">
              <wp:posOffset>194945</wp:posOffset>
            </wp:positionV>
            <wp:extent cx="237067" cy="223835"/>
            <wp:effectExtent l="0" t="0" r="0" b="5080"/>
            <wp:wrapNone/>
            <wp:docPr id="65" name="Imagen 65"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7067" cy="223835"/>
                    </a:xfrm>
                    <a:prstGeom prst="rect">
                      <a:avLst/>
                    </a:prstGeom>
                    <a:noFill/>
                    <a:ln>
                      <a:noFill/>
                    </a:ln>
                  </pic:spPr>
                </pic:pic>
              </a:graphicData>
            </a:graphic>
            <wp14:sizeRelH relativeFrom="page">
              <wp14:pctWidth>0</wp14:pctWidth>
            </wp14:sizeRelH>
            <wp14:sizeRelV relativeFrom="page">
              <wp14:pctHeight>0</wp14:pctHeight>
            </wp14:sizeRelV>
          </wp:anchor>
        </w:drawing>
      </w:r>
      <w:r w:rsidR="00387DEE" w:rsidRPr="00ED42A3">
        <w:rPr>
          <w:rFonts w:cs="Arial"/>
          <w:b/>
          <w:i/>
        </w:rPr>
        <w:t>Flutter</w:t>
      </w:r>
      <w:r w:rsidR="00392CF8">
        <w:rPr>
          <w:rFonts w:cs="Arial"/>
        </w:rPr>
        <w:t>.</w:t>
      </w:r>
      <w:r w:rsidR="00387DEE" w:rsidRPr="00ED42A3">
        <w:rPr>
          <w:rFonts w:cs="Arial"/>
        </w:rPr>
        <w:t xml:space="preserve"> Oscilación de frecuencia correspondiente a variaciones instantáneas de velocidad durante la grabación o reproducción (audio).</w:t>
      </w:r>
      <w:r>
        <w:rPr>
          <w:rFonts w:cs="Arial"/>
        </w:rPr>
        <w:t xml:space="preserve"> </w:t>
      </w:r>
    </w:p>
    <w:p w:rsidR="00387DEE" w:rsidRPr="00ED42A3" w:rsidRDefault="00387DEE" w:rsidP="00387DEE">
      <w:pPr>
        <w:ind w:left="993"/>
        <w:contextualSpacing/>
        <w:rPr>
          <w:rFonts w:cs="Arial"/>
        </w:rPr>
      </w:pPr>
    </w:p>
    <w:p w:rsidR="00387DEE" w:rsidRPr="00ED42A3" w:rsidRDefault="00B71A68" w:rsidP="00387DEE">
      <w:pPr>
        <w:pStyle w:val="Prrafodelista"/>
        <w:numPr>
          <w:ilvl w:val="0"/>
          <w:numId w:val="5"/>
        </w:numPr>
        <w:ind w:left="993"/>
        <w:contextualSpacing/>
        <w:rPr>
          <w:rFonts w:cs="Arial"/>
        </w:rPr>
      </w:pPr>
      <w:r>
        <w:rPr>
          <w:noProof/>
          <w:lang w:eastAsia="es-MX"/>
        </w:rPr>
        <w:drawing>
          <wp:anchor distT="0" distB="0" distL="114300" distR="114300" simplePos="0" relativeHeight="251774976" behindDoc="1" locked="0" layoutInCell="1" allowOverlap="1" wp14:anchorId="0F5B1136" wp14:editId="33B00E89">
            <wp:simplePos x="0" y="0"/>
            <wp:positionH relativeFrom="column">
              <wp:posOffset>4987216</wp:posOffset>
            </wp:positionH>
            <wp:positionV relativeFrom="paragraph">
              <wp:posOffset>533582</wp:posOffset>
            </wp:positionV>
            <wp:extent cx="193675" cy="193675"/>
            <wp:effectExtent l="0" t="0" r="0" b="0"/>
            <wp:wrapNone/>
            <wp:docPr id="67" name="Imagen 67"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MX"/>
        </w:rPr>
        <w:drawing>
          <wp:anchor distT="0" distB="0" distL="114300" distR="114300" simplePos="0" relativeHeight="251768832" behindDoc="0" locked="0" layoutInCell="1" allowOverlap="1" wp14:anchorId="042A6BA9" wp14:editId="6A70F1F8">
            <wp:simplePos x="0" y="0"/>
            <wp:positionH relativeFrom="column">
              <wp:posOffset>4695710</wp:posOffset>
            </wp:positionH>
            <wp:positionV relativeFrom="paragraph">
              <wp:posOffset>535940</wp:posOffset>
            </wp:positionV>
            <wp:extent cx="238831" cy="194624"/>
            <wp:effectExtent l="0" t="0" r="8890" b="0"/>
            <wp:wrapNone/>
            <wp:docPr id="64" name="Imagen 64" descr="Resultado de imagen para oj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ojo.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8831" cy="194624"/>
                    </a:xfrm>
                    <a:prstGeom prst="rect">
                      <a:avLst/>
                    </a:prstGeom>
                    <a:noFill/>
                    <a:ln>
                      <a:noFill/>
                    </a:ln>
                  </pic:spPr>
                </pic:pic>
              </a:graphicData>
            </a:graphic>
            <wp14:sizeRelH relativeFrom="page">
              <wp14:pctWidth>0</wp14:pctWidth>
            </wp14:sizeRelH>
            <wp14:sizeRelV relativeFrom="page">
              <wp14:pctHeight>0</wp14:pctHeight>
            </wp14:sizeRelV>
          </wp:anchor>
        </w:drawing>
      </w:r>
      <w:r w:rsidR="00387DEE" w:rsidRPr="00ED42A3">
        <w:rPr>
          <w:rFonts w:cs="Arial"/>
          <w:b/>
        </w:rPr>
        <w:t>Sincronización de audio (</w:t>
      </w:r>
      <w:r w:rsidR="00387DEE" w:rsidRPr="00ED42A3">
        <w:rPr>
          <w:rFonts w:cs="Arial"/>
          <w:b/>
          <w:i/>
        </w:rPr>
        <w:t>LIP SYNC)</w:t>
      </w:r>
      <w:r w:rsidR="00392CF8">
        <w:rPr>
          <w:rFonts w:cs="Arial"/>
        </w:rPr>
        <w:t>.</w:t>
      </w:r>
      <w:r w:rsidR="00387DEE" w:rsidRPr="00ED42A3">
        <w:rPr>
          <w:rFonts w:cs="Arial"/>
        </w:rPr>
        <w:t xml:space="preserve"> El sincronismo de labio es un término técnico para el movimiento de los labios junto con la voz, La sincronía relativa entre sonido e imagen no deberá exhibir error perceptible, el sonido no deberá adelantarse o retrasarse por más de 10 ms (milisegundos).</w:t>
      </w:r>
      <w:r>
        <w:rPr>
          <w:rFonts w:cs="Arial"/>
        </w:rPr>
        <w:t xml:space="preserve"> </w:t>
      </w:r>
    </w:p>
    <w:p w:rsidR="00387DEE" w:rsidRPr="00ED42A3" w:rsidRDefault="00387DEE" w:rsidP="00387DEE">
      <w:pPr>
        <w:pStyle w:val="Prrafodelista"/>
        <w:rPr>
          <w:rFonts w:cs="Arial"/>
        </w:rPr>
      </w:pPr>
    </w:p>
    <w:p w:rsidR="00387DEE" w:rsidRPr="00ED42A3" w:rsidRDefault="00B71A68" w:rsidP="00387DEE">
      <w:pPr>
        <w:pStyle w:val="Prrafodelista"/>
        <w:numPr>
          <w:ilvl w:val="0"/>
          <w:numId w:val="5"/>
        </w:numPr>
        <w:ind w:left="993"/>
        <w:contextualSpacing/>
        <w:rPr>
          <w:rFonts w:cs="Arial"/>
        </w:rPr>
      </w:pPr>
      <w:r>
        <w:rPr>
          <w:noProof/>
          <w:lang w:eastAsia="es-MX"/>
        </w:rPr>
        <w:drawing>
          <wp:anchor distT="0" distB="0" distL="114300" distR="114300" simplePos="0" relativeHeight="251777024" behindDoc="0" locked="0" layoutInCell="1" allowOverlap="1" wp14:anchorId="09FFA8CD" wp14:editId="2FFB7945">
            <wp:simplePos x="0" y="0"/>
            <wp:positionH relativeFrom="column">
              <wp:posOffset>5930265</wp:posOffset>
            </wp:positionH>
            <wp:positionV relativeFrom="paragraph">
              <wp:posOffset>192828</wp:posOffset>
            </wp:positionV>
            <wp:extent cx="237067" cy="223835"/>
            <wp:effectExtent l="0" t="0" r="0" b="5080"/>
            <wp:wrapNone/>
            <wp:docPr id="68" name="Imagen 68"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7067" cy="223835"/>
                    </a:xfrm>
                    <a:prstGeom prst="rect">
                      <a:avLst/>
                    </a:prstGeom>
                    <a:noFill/>
                    <a:ln>
                      <a:noFill/>
                    </a:ln>
                  </pic:spPr>
                </pic:pic>
              </a:graphicData>
            </a:graphic>
            <wp14:sizeRelH relativeFrom="page">
              <wp14:pctWidth>0</wp14:pctWidth>
            </wp14:sizeRelH>
            <wp14:sizeRelV relativeFrom="page">
              <wp14:pctHeight>0</wp14:pctHeight>
            </wp14:sizeRelV>
          </wp:anchor>
        </w:drawing>
      </w:r>
      <w:r w:rsidR="00392CF8">
        <w:rPr>
          <w:rFonts w:cs="Arial"/>
          <w:b/>
          <w:shd w:val="clear" w:color="auto" w:fill="FFFFFF"/>
        </w:rPr>
        <w:t>Clipping.</w:t>
      </w:r>
      <w:r w:rsidR="00387DEE" w:rsidRPr="00ED42A3">
        <w:rPr>
          <w:rFonts w:cs="Arial"/>
          <w:shd w:val="clear" w:color="auto" w:fill="FFFFFF"/>
        </w:rPr>
        <w:t xml:space="preserve"> Se produce distorsión durante la reproducción o grabación de audio digital debido a una señal que excede el valor máximo de muestra de 0 dBFS.</w:t>
      </w:r>
      <w:r>
        <w:rPr>
          <w:rFonts w:cs="Arial"/>
          <w:shd w:val="clear" w:color="auto" w:fill="FFFFFF"/>
        </w:rPr>
        <w:t xml:space="preserve"> </w:t>
      </w:r>
    </w:p>
    <w:p w:rsidR="00387DEE" w:rsidRPr="00ED42A3" w:rsidRDefault="00387DEE" w:rsidP="00387DEE">
      <w:pPr>
        <w:ind w:left="993"/>
        <w:contextualSpacing/>
        <w:rPr>
          <w:rFonts w:cs="Arial"/>
        </w:rPr>
      </w:pPr>
    </w:p>
    <w:p w:rsidR="00387DEE" w:rsidRPr="00ED42A3" w:rsidRDefault="007E1B1E" w:rsidP="00387DEE">
      <w:pPr>
        <w:pStyle w:val="Prrafodelista"/>
        <w:numPr>
          <w:ilvl w:val="0"/>
          <w:numId w:val="5"/>
        </w:numPr>
        <w:ind w:left="993"/>
        <w:contextualSpacing/>
        <w:rPr>
          <w:rFonts w:cs="Arial"/>
        </w:rPr>
      </w:pPr>
      <w:r>
        <w:rPr>
          <w:noProof/>
          <w:lang w:eastAsia="es-MX"/>
        </w:rPr>
        <w:drawing>
          <wp:anchor distT="0" distB="0" distL="114300" distR="114300" simplePos="0" relativeHeight="251779072" behindDoc="0" locked="0" layoutInCell="1" allowOverlap="1" wp14:anchorId="5D6819C4" wp14:editId="7DB15BE7">
            <wp:simplePos x="0" y="0"/>
            <wp:positionH relativeFrom="column">
              <wp:posOffset>1485900</wp:posOffset>
            </wp:positionH>
            <wp:positionV relativeFrom="paragraph">
              <wp:posOffset>214207</wp:posOffset>
            </wp:positionV>
            <wp:extent cx="236855" cy="223520"/>
            <wp:effectExtent l="0" t="0" r="0" b="5080"/>
            <wp:wrapNone/>
            <wp:docPr id="69" name="Imagen 69"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6855" cy="223520"/>
                    </a:xfrm>
                    <a:prstGeom prst="rect">
                      <a:avLst/>
                    </a:prstGeom>
                    <a:noFill/>
                    <a:ln>
                      <a:noFill/>
                    </a:ln>
                  </pic:spPr>
                </pic:pic>
              </a:graphicData>
            </a:graphic>
            <wp14:sizeRelH relativeFrom="page">
              <wp14:pctWidth>0</wp14:pctWidth>
            </wp14:sizeRelH>
            <wp14:sizeRelV relativeFrom="page">
              <wp14:pctHeight>0</wp14:pctHeight>
            </wp14:sizeRelV>
          </wp:anchor>
        </w:drawing>
      </w:r>
      <w:r w:rsidR="00B71A68">
        <w:rPr>
          <w:noProof/>
          <w:lang w:eastAsia="es-MX"/>
        </w:rPr>
        <w:drawing>
          <wp:anchor distT="0" distB="0" distL="114300" distR="114300" simplePos="0" relativeHeight="251781120" behindDoc="0" locked="0" layoutInCell="1" allowOverlap="1" wp14:anchorId="181F95BF" wp14:editId="0EC0785D">
            <wp:simplePos x="0" y="0"/>
            <wp:positionH relativeFrom="column">
              <wp:posOffset>1729105</wp:posOffset>
            </wp:positionH>
            <wp:positionV relativeFrom="paragraph">
              <wp:posOffset>226060</wp:posOffset>
            </wp:positionV>
            <wp:extent cx="238760" cy="194310"/>
            <wp:effectExtent l="0" t="0" r="8890" b="0"/>
            <wp:wrapNone/>
            <wp:docPr id="70" name="Imagen 70" descr="Resultado de imagen para oj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ojo.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8760" cy="194310"/>
                    </a:xfrm>
                    <a:prstGeom prst="rect">
                      <a:avLst/>
                    </a:prstGeom>
                    <a:noFill/>
                    <a:ln>
                      <a:noFill/>
                    </a:ln>
                  </pic:spPr>
                </pic:pic>
              </a:graphicData>
            </a:graphic>
            <wp14:sizeRelH relativeFrom="page">
              <wp14:pctWidth>0</wp14:pctWidth>
            </wp14:sizeRelH>
            <wp14:sizeRelV relativeFrom="page">
              <wp14:pctHeight>0</wp14:pctHeight>
            </wp14:sizeRelV>
          </wp:anchor>
        </w:drawing>
      </w:r>
      <w:r w:rsidR="00387DEE">
        <w:rPr>
          <w:rFonts w:cs="Arial"/>
          <w:b/>
        </w:rPr>
        <w:t>I</w:t>
      </w:r>
      <w:r w:rsidR="00392CF8">
        <w:rPr>
          <w:rFonts w:cs="Arial"/>
          <w:b/>
        </w:rPr>
        <w:t>magen pixeleada</w:t>
      </w:r>
      <w:r w:rsidR="00392CF8">
        <w:rPr>
          <w:rFonts w:cs="Arial"/>
        </w:rPr>
        <w:t>.</w:t>
      </w:r>
      <w:r w:rsidR="00FC10AE">
        <w:rPr>
          <w:rFonts w:cs="Arial"/>
        </w:rPr>
        <w:t xml:space="preserve"> Se presenta</w:t>
      </w:r>
      <w:r w:rsidR="00387DEE" w:rsidRPr="00ED42A3">
        <w:rPr>
          <w:rFonts w:cs="Arial"/>
        </w:rPr>
        <w:t xml:space="preserve"> aleatoriamente en la imagen </w:t>
      </w:r>
      <w:r w:rsidR="00387DEE" w:rsidRPr="00ED42A3">
        <w:rPr>
          <w:rFonts w:cs="Arial"/>
          <w:i/>
        </w:rPr>
        <w:t>pixeles</w:t>
      </w:r>
      <w:r w:rsidR="00387DEE" w:rsidRPr="00ED42A3">
        <w:rPr>
          <w:rFonts w:cs="Arial"/>
        </w:rPr>
        <w:t xml:space="preserve"> sin información.</w:t>
      </w:r>
      <w:r w:rsidR="00B71A68">
        <w:rPr>
          <w:rFonts w:cs="Arial"/>
        </w:rPr>
        <w:t xml:space="preserve"> </w:t>
      </w:r>
    </w:p>
    <w:p w:rsidR="00387DEE" w:rsidRDefault="00387DEE" w:rsidP="00387DEE">
      <w:pPr>
        <w:pStyle w:val="Prrafodelista"/>
        <w:rPr>
          <w:rFonts w:cs="Arial"/>
        </w:rPr>
      </w:pPr>
    </w:p>
    <w:p w:rsidR="00B65AF8" w:rsidRPr="00ED42A3" w:rsidRDefault="00B65AF8" w:rsidP="00387DEE">
      <w:pPr>
        <w:pStyle w:val="Prrafodelista"/>
        <w:rPr>
          <w:rFonts w:cs="Arial"/>
        </w:rPr>
      </w:pPr>
    </w:p>
    <w:p w:rsidR="00387DEE" w:rsidRPr="00ED42A3" w:rsidRDefault="007E1B1E" w:rsidP="00387DEE">
      <w:pPr>
        <w:pStyle w:val="Prrafodelista"/>
        <w:numPr>
          <w:ilvl w:val="0"/>
          <w:numId w:val="5"/>
        </w:numPr>
        <w:ind w:left="993"/>
        <w:contextualSpacing/>
        <w:rPr>
          <w:rFonts w:cs="Arial"/>
          <w:b/>
        </w:rPr>
      </w:pPr>
      <w:r>
        <w:rPr>
          <w:noProof/>
          <w:lang w:eastAsia="es-MX"/>
        </w:rPr>
        <w:drawing>
          <wp:anchor distT="0" distB="0" distL="114300" distR="114300" simplePos="0" relativeHeight="251783168" behindDoc="0" locked="0" layoutInCell="1" allowOverlap="1" wp14:anchorId="08D62F33" wp14:editId="1BDD7FD6">
            <wp:simplePos x="0" y="0"/>
            <wp:positionH relativeFrom="column">
              <wp:posOffset>5381413</wp:posOffset>
            </wp:positionH>
            <wp:positionV relativeFrom="paragraph">
              <wp:posOffset>875030</wp:posOffset>
            </wp:positionV>
            <wp:extent cx="211667" cy="199853"/>
            <wp:effectExtent l="0" t="0" r="0" b="0"/>
            <wp:wrapNone/>
            <wp:docPr id="71" name="Imagen 71"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1667" cy="199853"/>
                    </a:xfrm>
                    <a:prstGeom prst="rect">
                      <a:avLst/>
                    </a:prstGeom>
                    <a:noFill/>
                    <a:ln>
                      <a:noFill/>
                    </a:ln>
                  </pic:spPr>
                </pic:pic>
              </a:graphicData>
            </a:graphic>
            <wp14:sizeRelH relativeFrom="page">
              <wp14:pctWidth>0</wp14:pctWidth>
            </wp14:sizeRelH>
            <wp14:sizeRelV relativeFrom="page">
              <wp14:pctHeight>0</wp14:pctHeight>
            </wp14:sizeRelV>
          </wp:anchor>
        </w:drawing>
      </w:r>
      <w:r w:rsidR="00FC10AE">
        <w:rPr>
          <w:rFonts w:cs="Arial"/>
          <w:b/>
        </w:rPr>
        <w:t>Macroblocking.</w:t>
      </w:r>
      <w:r w:rsidR="00387DEE" w:rsidRPr="00ED42A3">
        <w:rPr>
          <w:rFonts w:cs="Arial"/>
          <w:b/>
        </w:rPr>
        <w:t xml:space="preserve"> </w:t>
      </w:r>
      <w:r w:rsidR="00387DEE" w:rsidRPr="00ED42A3">
        <w:rPr>
          <w:rFonts w:cs="Arial"/>
        </w:rPr>
        <w:t>L</w:t>
      </w:r>
      <w:r w:rsidR="00387DEE" w:rsidRPr="00ED42A3">
        <w:rPr>
          <w:rFonts w:cs="Arial"/>
          <w:shd w:val="clear" w:color="auto" w:fill="FFFFFF"/>
        </w:rPr>
        <w:t>os objetos o áreas de una imagen de vídeo parecen estar formados por pequeños cuadrados, en lugar de detalles apropiados y bordes suaves.  Los bloques pueden aparecer en toda la imagen, o sólo en partes de la imagen. Las causas del macro bloqueo están relacionadas con uno o más de los siguientes factores: compresión de vídeo, velocidad de transferencia de datos, interrupción de señal y rendimiento de procesamiento de vídeo.</w:t>
      </w:r>
      <w:r w:rsidR="00B71A68">
        <w:rPr>
          <w:rFonts w:cs="Arial"/>
          <w:shd w:val="clear" w:color="auto" w:fill="FFFFFF"/>
        </w:rPr>
        <w:t xml:space="preserve"> </w:t>
      </w:r>
    </w:p>
    <w:p w:rsidR="00387DEE" w:rsidRPr="00ED42A3" w:rsidRDefault="00387DEE" w:rsidP="00387DEE">
      <w:pPr>
        <w:ind w:left="633"/>
        <w:rPr>
          <w:rFonts w:cs="Arial"/>
          <w:b/>
        </w:rPr>
      </w:pPr>
    </w:p>
    <w:p w:rsidR="00B0260C" w:rsidRDefault="00B71A68" w:rsidP="009D197B">
      <w:pPr>
        <w:pStyle w:val="Prrafodelista"/>
        <w:numPr>
          <w:ilvl w:val="0"/>
          <w:numId w:val="5"/>
        </w:numPr>
        <w:ind w:left="993"/>
        <w:contextualSpacing/>
        <w:rPr>
          <w:rFonts w:cs="Arial"/>
        </w:rPr>
      </w:pPr>
      <w:r>
        <w:rPr>
          <w:noProof/>
          <w:lang w:eastAsia="es-MX"/>
        </w:rPr>
        <w:drawing>
          <wp:anchor distT="0" distB="0" distL="114300" distR="114300" simplePos="0" relativeHeight="251785216" behindDoc="0" locked="0" layoutInCell="1" allowOverlap="1" wp14:anchorId="1B7DF316" wp14:editId="49E34B43">
            <wp:simplePos x="0" y="0"/>
            <wp:positionH relativeFrom="column">
              <wp:posOffset>3151717</wp:posOffset>
            </wp:positionH>
            <wp:positionV relativeFrom="paragraph">
              <wp:posOffset>906145</wp:posOffset>
            </wp:positionV>
            <wp:extent cx="238760" cy="194310"/>
            <wp:effectExtent l="0" t="0" r="8890" b="0"/>
            <wp:wrapNone/>
            <wp:docPr id="72" name="Imagen 72" descr="Resultado de imagen para oj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ojo.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8760" cy="194310"/>
                    </a:xfrm>
                    <a:prstGeom prst="rect">
                      <a:avLst/>
                    </a:prstGeom>
                    <a:noFill/>
                    <a:ln>
                      <a:noFill/>
                    </a:ln>
                  </pic:spPr>
                </pic:pic>
              </a:graphicData>
            </a:graphic>
            <wp14:sizeRelH relativeFrom="page">
              <wp14:pctWidth>0</wp14:pctWidth>
            </wp14:sizeRelH>
            <wp14:sizeRelV relativeFrom="page">
              <wp14:pctHeight>0</wp14:pctHeight>
            </wp14:sizeRelV>
          </wp:anchor>
        </w:drawing>
      </w:r>
      <w:r w:rsidR="00387DEE" w:rsidRPr="00ED42A3">
        <w:rPr>
          <w:rFonts w:cs="Arial"/>
          <w:b/>
        </w:rPr>
        <w:t>Material en blanco o con contenido erróneo</w:t>
      </w:r>
      <w:r w:rsidR="00FC10AE">
        <w:rPr>
          <w:rFonts w:cs="Arial"/>
        </w:rPr>
        <w:t>.</w:t>
      </w:r>
      <w:r w:rsidR="00387DEE" w:rsidRPr="00ED42A3">
        <w:rPr>
          <w:rFonts w:cs="Arial"/>
        </w:rPr>
        <w:t xml:space="preserve"> Formato de entrega sin archivo digital y/o el contenido no corresponda a un promocional televisivo. En caso de que el archivo se cargue al sistema dañado, imposibilitando su reproducción, además de ser dictaminado como </w:t>
      </w:r>
      <w:r w:rsidR="00387DEE" w:rsidRPr="00ED42A3">
        <w:rPr>
          <w:rFonts w:cs="Arial"/>
          <w:b/>
        </w:rPr>
        <w:t>NO ÓPTIMO</w:t>
      </w:r>
      <w:r w:rsidR="00387DEE" w:rsidRPr="00ED42A3">
        <w:rPr>
          <w:rFonts w:cs="Arial"/>
        </w:rPr>
        <w:t xml:space="preserve">, el actor podrá reingresar el material después de 24 horas de la emisión del dictamen ya que no ingresó un archivo digital de video a calificación. </w:t>
      </w:r>
    </w:p>
    <w:p w:rsidR="00B0260C" w:rsidRPr="009D197B" w:rsidRDefault="00B0260C" w:rsidP="009D197B">
      <w:pPr>
        <w:pStyle w:val="Prrafodelista"/>
        <w:rPr>
          <w:rFonts w:cs="Arial"/>
          <w:b/>
          <w:highlight w:val="green"/>
        </w:rPr>
      </w:pPr>
    </w:p>
    <w:p w:rsidR="00B0260C" w:rsidRPr="009D197B" w:rsidRDefault="00B71A68" w:rsidP="00646F01">
      <w:pPr>
        <w:pStyle w:val="Prrafodelista"/>
        <w:numPr>
          <w:ilvl w:val="0"/>
          <w:numId w:val="5"/>
        </w:numPr>
        <w:ind w:left="993"/>
        <w:contextualSpacing/>
        <w:rPr>
          <w:rFonts w:cs="Arial"/>
          <w:b/>
        </w:rPr>
      </w:pPr>
      <w:r>
        <w:rPr>
          <w:noProof/>
          <w:lang w:eastAsia="es-MX"/>
        </w:rPr>
        <w:drawing>
          <wp:anchor distT="0" distB="0" distL="114300" distR="114300" simplePos="0" relativeHeight="251787264" behindDoc="0" locked="0" layoutInCell="1" allowOverlap="1" wp14:anchorId="2FCB32FD" wp14:editId="216FF219">
            <wp:simplePos x="0" y="0"/>
            <wp:positionH relativeFrom="column">
              <wp:posOffset>3883025</wp:posOffset>
            </wp:positionH>
            <wp:positionV relativeFrom="paragraph">
              <wp:posOffset>897678</wp:posOffset>
            </wp:positionV>
            <wp:extent cx="206244" cy="194733"/>
            <wp:effectExtent l="0" t="0" r="3810" b="0"/>
            <wp:wrapNone/>
            <wp:docPr id="73" name="Imagen 7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6244" cy="194733"/>
                    </a:xfrm>
                    <a:prstGeom prst="rect">
                      <a:avLst/>
                    </a:prstGeom>
                    <a:noFill/>
                    <a:ln>
                      <a:noFill/>
                    </a:ln>
                  </pic:spPr>
                </pic:pic>
              </a:graphicData>
            </a:graphic>
            <wp14:sizeRelH relativeFrom="page">
              <wp14:pctWidth>0</wp14:pctWidth>
            </wp14:sizeRelH>
            <wp14:sizeRelV relativeFrom="page">
              <wp14:pctHeight>0</wp14:pctHeight>
            </wp14:sizeRelV>
          </wp:anchor>
        </w:drawing>
      </w:r>
      <w:r w:rsidR="00B0260C" w:rsidRPr="009D197B">
        <w:rPr>
          <w:rFonts w:cs="Arial"/>
          <w:b/>
        </w:rPr>
        <w:t>Nivel de audio Loudness fuera de la norma</w:t>
      </w:r>
      <w:r w:rsidR="00B0260C" w:rsidRPr="00646F01">
        <w:rPr>
          <w:rFonts w:cs="Arial"/>
          <w:b/>
        </w:rPr>
        <w:t xml:space="preserve">. </w:t>
      </w:r>
      <w:r w:rsidR="00B0260C" w:rsidRPr="00646F01">
        <w:rPr>
          <w:rFonts w:cs="Arial"/>
        </w:rPr>
        <w:t xml:space="preserve">El Loudness o nivel de sonoridad, se refiere a la </w:t>
      </w:r>
      <w:r w:rsidR="00B0260C" w:rsidRPr="003E1003">
        <w:rPr>
          <w:rFonts w:cs="Arial"/>
        </w:rPr>
        <w:t>sensación con que el oído percibe el sonido y está directamente ligado a los niveles de las frec</w:t>
      </w:r>
      <w:r w:rsidR="00B0260C" w:rsidRPr="003A66FE">
        <w:rPr>
          <w:rFonts w:cs="Arial"/>
        </w:rPr>
        <w:t>uencias que conforman el sonido;</w:t>
      </w:r>
      <w:r w:rsidR="00B0260C" w:rsidRPr="003E1003">
        <w:rPr>
          <w:rFonts w:cs="Arial"/>
        </w:rPr>
        <w:t xml:space="preserve"> sin embargo</w:t>
      </w:r>
      <w:r w:rsidR="00B0260C" w:rsidRPr="003A66FE">
        <w:rPr>
          <w:rFonts w:cs="Arial"/>
        </w:rPr>
        <w:t>,</w:t>
      </w:r>
      <w:r w:rsidR="00B0260C" w:rsidRPr="003E1003">
        <w:rPr>
          <w:rFonts w:cs="Arial"/>
        </w:rPr>
        <w:t xml:space="preserve"> se ha establecido una escala que permite medir e interpretar estos niveles de sonoridad</w:t>
      </w:r>
      <w:r w:rsidR="00B0260C" w:rsidRPr="003A66FE">
        <w:rPr>
          <w:rFonts w:cs="Arial"/>
        </w:rPr>
        <w:t>. L</w:t>
      </w:r>
      <w:r w:rsidR="00B0260C" w:rsidRPr="003E1003">
        <w:rPr>
          <w:rFonts w:cs="Arial"/>
        </w:rPr>
        <w:t>as normas ATSC A/85 o ITU-R BS.1770-2</w:t>
      </w:r>
      <w:r w:rsidR="003A66FE">
        <w:rPr>
          <w:rFonts w:cs="Arial"/>
        </w:rPr>
        <w:t xml:space="preserve"> </w:t>
      </w:r>
      <w:r w:rsidR="003A66FE">
        <w:rPr>
          <w:rStyle w:val="Refdenotaalpie"/>
          <w:rFonts w:cs="Arial"/>
        </w:rPr>
        <w:footnoteReference w:id="4"/>
      </w:r>
      <w:r w:rsidR="00B0260C" w:rsidRPr="00646F01">
        <w:rPr>
          <w:rFonts w:cs="Arial"/>
        </w:rPr>
        <w:t xml:space="preserve"> establecen que el nivel debe permanecer en -24 LKFS ± 2</w:t>
      </w:r>
      <w:r w:rsidR="00B0260C" w:rsidRPr="00646F01">
        <w:rPr>
          <w:rFonts w:cs="Arial"/>
          <w:b/>
        </w:rPr>
        <w:t>.</w:t>
      </w:r>
      <w:r w:rsidR="003A66FE" w:rsidRPr="00646F01">
        <w:rPr>
          <w:rFonts w:cs="Arial"/>
          <w:b/>
        </w:rPr>
        <w:t xml:space="preserve"> </w:t>
      </w:r>
    </w:p>
    <w:p w:rsidR="003A66FE" w:rsidRPr="009D197B" w:rsidRDefault="003A66FE" w:rsidP="009D197B">
      <w:pPr>
        <w:contextualSpacing/>
        <w:rPr>
          <w:rFonts w:cs="Arial"/>
          <w:b/>
        </w:rPr>
      </w:pPr>
    </w:p>
    <w:p w:rsidR="00B0260C" w:rsidRPr="003E1003" w:rsidRDefault="00B71A68" w:rsidP="00646F01">
      <w:pPr>
        <w:pStyle w:val="Prrafodelista"/>
        <w:numPr>
          <w:ilvl w:val="0"/>
          <w:numId w:val="5"/>
        </w:numPr>
        <w:ind w:left="993"/>
        <w:contextualSpacing/>
        <w:rPr>
          <w:rFonts w:cs="Arial"/>
        </w:rPr>
      </w:pPr>
      <w:r>
        <w:rPr>
          <w:noProof/>
          <w:lang w:eastAsia="es-MX"/>
        </w:rPr>
        <w:drawing>
          <wp:anchor distT="0" distB="0" distL="114300" distR="114300" simplePos="0" relativeHeight="251789312" behindDoc="0" locked="0" layoutInCell="1" allowOverlap="1" wp14:anchorId="5EA768EB" wp14:editId="5770F648">
            <wp:simplePos x="0" y="0"/>
            <wp:positionH relativeFrom="column">
              <wp:posOffset>2238798</wp:posOffset>
            </wp:positionH>
            <wp:positionV relativeFrom="paragraph">
              <wp:posOffset>211455</wp:posOffset>
            </wp:positionV>
            <wp:extent cx="220133" cy="207847"/>
            <wp:effectExtent l="0" t="0" r="8890" b="1905"/>
            <wp:wrapNone/>
            <wp:docPr id="74" name="Imagen 74"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0133" cy="207847"/>
                    </a:xfrm>
                    <a:prstGeom prst="rect">
                      <a:avLst/>
                    </a:prstGeom>
                    <a:noFill/>
                    <a:ln>
                      <a:noFill/>
                    </a:ln>
                  </pic:spPr>
                </pic:pic>
              </a:graphicData>
            </a:graphic>
            <wp14:sizeRelH relativeFrom="page">
              <wp14:pctWidth>0</wp14:pctWidth>
            </wp14:sizeRelH>
            <wp14:sizeRelV relativeFrom="page">
              <wp14:pctHeight>0</wp14:pctHeight>
            </wp14:sizeRelV>
          </wp:anchor>
        </w:drawing>
      </w:r>
      <w:r w:rsidR="00B0260C" w:rsidRPr="00646F01">
        <w:rPr>
          <w:rFonts w:cs="Arial"/>
          <w:b/>
        </w:rPr>
        <w:t xml:space="preserve">Black Frames. </w:t>
      </w:r>
      <w:r w:rsidR="00B0260C" w:rsidRPr="00646F01">
        <w:rPr>
          <w:rFonts w:cs="Arial"/>
        </w:rPr>
        <w:t>Se refiere a cuadros negros o sin información que aparecen durante el promocional</w:t>
      </w:r>
      <w:r w:rsidR="00B0260C" w:rsidRPr="003E1003">
        <w:rPr>
          <w:rFonts w:cs="Arial"/>
        </w:rPr>
        <w:t>.</w:t>
      </w:r>
      <w:r>
        <w:rPr>
          <w:rFonts w:cs="Arial"/>
        </w:rPr>
        <w:t xml:space="preserve"> </w:t>
      </w:r>
    </w:p>
    <w:p w:rsidR="00114B22" w:rsidRPr="009D197B" w:rsidRDefault="00114B22" w:rsidP="009D197B">
      <w:pPr>
        <w:pStyle w:val="Prrafodelista"/>
        <w:rPr>
          <w:rFonts w:cs="Arial"/>
          <w:b/>
        </w:rPr>
      </w:pPr>
    </w:p>
    <w:p w:rsidR="00B0260C" w:rsidRDefault="00B71A68" w:rsidP="009D197B">
      <w:pPr>
        <w:pStyle w:val="Prrafodelista"/>
        <w:numPr>
          <w:ilvl w:val="0"/>
          <w:numId w:val="5"/>
        </w:numPr>
        <w:ind w:left="993"/>
        <w:contextualSpacing/>
        <w:rPr>
          <w:rFonts w:cs="Arial"/>
        </w:rPr>
      </w:pPr>
      <w:r>
        <w:rPr>
          <w:noProof/>
          <w:lang w:eastAsia="es-MX"/>
        </w:rPr>
        <w:drawing>
          <wp:anchor distT="0" distB="0" distL="114300" distR="114300" simplePos="0" relativeHeight="251791360" behindDoc="0" locked="0" layoutInCell="1" allowOverlap="1" wp14:anchorId="23A50C1D" wp14:editId="0DCE73DA">
            <wp:simplePos x="0" y="0"/>
            <wp:positionH relativeFrom="column">
              <wp:posOffset>3948546</wp:posOffset>
            </wp:positionH>
            <wp:positionV relativeFrom="paragraph">
              <wp:posOffset>226983</wp:posOffset>
            </wp:positionV>
            <wp:extent cx="238760" cy="194310"/>
            <wp:effectExtent l="0" t="0" r="8890" b="0"/>
            <wp:wrapNone/>
            <wp:docPr id="75" name="Imagen 75" descr="Resultado de imagen para oj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ojo.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8760" cy="194310"/>
                    </a:xfrm>
                    <a:prstGeom prst="rect">
                      <a:avLst/>
                    </a:prstGeom>
                    <a:noFill/>
                    <a:ln>
                      <a:noFill/>
                    </a:ln>
                  </pic:spPr>
                </pic:pic>
              </a:graphicData>
            </a:graphic>
            <wp14:sizeRelH relativeFrom="page">
              <wp14:pctWidth>0</wp14:pctWidth>
            </wp14:sizeRelH>
            <wp14:sizeRelV relativeFrom="page">
              <wp14:pctHeight>0</wp14:pctHeight>
            </wp14:sizeRelV>
          </wp:anchor>
        </w:drawing>
      </w:r>
      <w:r w:rsidR="00114B22" w:rsidRPr="00646F01">
        <w:rPr>
          <w:rFonts w:cs="Arial"/>
          <w:b/>
        </w:rPr>
        <w:t>Contenido idéntico a otro registro.</w:t>
      </w:r>
      <w:r w:rsidR="00114B22" w:rsidRPr="00646F01">
        <w:rPr>
          <w:rFonts w:cs="Arial"/>
        </w:rPr>
        <w:t xml:space="preserve"> No se emitir</w:t>
      </w:r>
      <w:r w:rsidR="00114B22" w:rsidRPr="00BA4EDB">
        <w:rPr>
          <w:rFonts w:cs="Arial"/>
        </w:rPr>
        <w:t>á dictamen apto a materiales id</w:t>
      </w:r>
      <w:r w:rsidR="00114B22" w:rsidRPr="003E1003">
        <w:rPr>
          <w:rFonts w:cs="Arial"/>
        </w:rPr>
        <w:t>énticos que hayan ingresado con otro registro.</w:t>
      </w:r>
      <w:r>
        <w:rPr>
          <w:rFonts w:cs="Arial"/>
        </w:rPr>
        <w:t xml:space="preserve"> </w:t>
      </w:r>
    </w:p>
    <w:p w:rsidR="00B0260C" w:rsidRPr="009D197B" w:rsidRDefault="00B0260C" w:rsidP="009D197B">
      <w:pPr>
        <w:pStyle w:val="Prrafodelista"/>
        <w:rPr>
          <w:rFonts w:cs="Arial"/>
          <w:b/>
        </w:rPr>
      </w:pPr>
    </w:p>
    <w:p w:rsidR="00B0260C" w:rsidRPr="003E1003" w:rsidRDefault="00B71A68" w:rsidP="009D197B">
      <w:pPr>
        <w:pStyle w:val="Prrafodelista"/>
        <w:numPr>
          <w:ilvl w:val="0"/>
          <w:numId w:val="5"/>
        </w:numPr>
        <w:ind w:left="993"/>
        <w:contextualSpacing/>
        <w:rPr>
          <w:rFonts w:cs="Arial"/>
        </w:rPr>
      </w:pPr>
      <w:r>
        <w:rPr>
          <w:noProof/>
          <w:lang w:eastAsia="es-MX"/>
        </w:rPr>
        <w:drawing>
          <wp:anchor distT="0" distB="0" distL="114300" distR="114300" simplePos="0" relativeHeight="251793408" behindDoc="1" locked="0" layoutInCell="1" allowOverlap="1" wp14:anchorId="443F3854" wp14:editId="4860C8F4">
            <wp:simplePos x="0" y="0"/>
            <wp:positionH relativeFrom="column">
              <wp:posOffset>6014720</wp:posOffset>
            </wp:positionH>
            <wp:positionV relativeFrom="paragraph">
              <wp:posOffset>199390</wp:posOffset>
            </wp:positionV>
            <wp:extent cx="193675" cy="193675"/>
            <wp:effectExtent l="0" t="0" r="0" b="0"/>
            <wp:wrapNone/>
            <wp:docPr id="76" name="Imagen 76"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sidR="00B0260C" w:rsidRPr="00646F01">
        <w:rPr>
          <w:rFonts w:cs="Arial"/>
          <w:b/>
        </w:rPr>
        <w:t>Audio cortado</w:t>
      </w:r>
      <w:r w:rsidR="00B0260C" w:rsidRPr="00646F01">
        <w:rPr>
          <w:rFonts w:cs="Arial"/>
        </w:rPr>
        <w:t xml:space="preserve">. </w:t>
      </w:r>
      <w:r w:rsidR="008D6C09" w:rsidRPr="00646F01">
        <w:rPr>
          <w:rFonts w:cs="Arial"/>
        </w:rPr>
        <w:t>Las frases o la música se interrumpen abruptamente</w:t>
      </w:r>
      <w:r w:rsidR="00B0260C" w:rsidRPr="00646F01">
        <w:rPr>
          <w:rFonts w:cs="Arial"/>
        </w:rPr>
        <w:t xml:space="preserve"> cortando una frase, palabra o la música del promocional</w:t>
      </w:r>
      <w:r w:rsidR="003E1003">
        <w:rPr>
          <w:rFonts w:cs="Arial"/>
        </w:rPr>
        <w:t xml:space="preserve">, </w:t>
      </w:r>
      <w:r w:rsidR="003E1003">
        <w:t>dejando incompleto el mensaje</w:t>
      </w:r>
      <w:r w:rsidR="00B0260C" w:rsidRPr="00646F01">
        <w:rPr>
          <w:rFonts w:cs="Arial"/>
        </w:rPr>
        <w:t xml:space="preserve">. </w:t>
      </w:r>
    </w:p>
    <w:p w:rsidR="00A45BB6" w:rsidRPr="003E1003" w:rsidRDefault="00A45BB6" w:rsidP="009D197B">
      <w:pPr>
        <w:pStyle w:val="Prrafodelista"/>
        <w:rPr>
          <w:rFonts w:cs="Arial"/>
        </w:rPr>
      </w:pPr>
    </w:p>
    <w:p w:rsidR="00A45BB6" w:rsidRPr="00A45BB6" w:rsidRDefault="004A01E1" w:rsidP="00A45BB6">
      <w:pPr>
        <w:pStyle w:val="Prrafodelista"/>
        <w:numPr>
          <w:ilvl w:val="0"/>
          <w:numId w:val="5"/>
        </w:numPr>
        <w:ind w:left="993"/>
        <w:contextualSpacing/>
        <w:rPr>
          <w:rFonts w:cs="Arial"/>
        </w:rPr>
      </w:pPr>
      <w:r>
        <w:rPr>
          <w:noProof/>
          <w:lang w:eastAsia="es-MX"/>
        </w:rPr>
        <w:drawing>
          <wp:anchor distT="0" distB="0" distL="114300" distR="114300" simplePos="0" relativeHeight="251795456" behindDoc="1" locked="0" layoutInCell="1" allowOverlap="1" wp14:anchorId="440A1BB2" wp14:editId="52D55A73">
            <wp:simplePos x="0" y="0"/>
            <wp:positionH relativeFrom="column">
              <wp:posOffset>2522855</wp:posOffset>
            </wp:positionH>
            <wp:positionV relativeFrom="paragraph">
              <wp:posOffset>870585</wp:posOffset>
            </wp:positionV>
            <wp:extent cx="193675" cy="193675"/>
            <wp:effectExtent l="0" t="0" r="0" b="0"/>
            <wp:wrapNone/>
            <wp:docPr id="77" name="Imagen 77"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r w:rsidR="00A45BB6" w:rsidRPr="00A45BB6">
        <w:rPr>
          <w:rFonts w:cs="Arial"/>
          <w:b/>
        </w:rPr>
        <w:t>Seseo o saturación en frecuencias altas (audio).</w:t>
      </w:r>
      <w:r w:rsidR="00A45BB6" w:rsidRPr="00A45BB6">
        <w:rPr>
          <w:rFonts w:cs="Arial"/>
        </w:rPr>
        <w:t xml:space="preserve"> Efecto indeseable en el audio en el cual se escucha más fuerte o constante la letra “S” antes de las vocales, este problema normalmente se encuentra en altas frecuencias y puede provocar ruidos excesivos en la mezcla final. En términos de una señal, se habla de saturación cuando existe una distorsión que se hace claramente audible en frecuencias altas o agudas</w:t>
      </w:r>
      <w:r w:rsidR="00A45BB6" w:rsidRPr="00A45BB6">
        <w:rPr>
          <w:rFonts w:cs="Arial"/>
          <w:b/>
        </w:rPr>
        <w:t xml:space="preserve">. </w:t>
      </w:r>
    </w:p>
    <w:p w:rsidR="00A45BB6" w:rsidRPr="00A45BB6" w:rsidRDefault="00A45BB6" w:rsidP="009D197B">
      <w:pPr>
        <w:pStyle w:val="Prrafodelista"/>
        <w:ind w:left="993"/>
        <w:contextualSpacing/>
        <w:rPr>
          <w:rFonts w:cs="Arial"/>
        </w:rPr>
      </w:pPr>
    </w:p>
    <w:p w:rsidR="00A45BB6" w:rsidRPr="00A45BB6" w:rsidRDefault="007E1B1E" w:rsidP="00A45BB6">
      <w:pPr>
        <w:pStyle w:val="Prrafodelista"/>
        <w:numPr>
          <w:ilvl w:val="0"/>
          <w:numId w:val="5"/>
        </w:numPr>
        <w:ind w:left="993"/>
        <w:contextualSpacing/>
        <w:rPr>
          <w:rFonts w:cs="Arial"/>
        </w:rPr>
      </w:pPr>
      <w:r>
        <w:rPr>
          <w:noProof/>
          <w:lang w:eastAsia="es-MX"/>
        </w:rPr>
        <w:lastRenderedPageBreak/>
        <w:drawing>
          <wp:anchor distT="0" distB="0" distL="114300" distR="114300" simplePos="0" relativeHeight="251797504" behindDoc="0" locked="0" layoutInCell="1" allowOverlap="1" wp14:anchorId="5DFBBF00" wp14:editId="1DDB38F2">
            <wp:simplePos x="0" y="0"/>
            <wp:positionH relativeFrom="column">
              <wp:posOffset>1522730</wp:posOffset>
            </wp:positionH>
            <wp:positionV relativeFrom="paragraph">
              <wp:posOffset>551449</wp:posOffset>
            </wp:positionV>
            <wp:extent cx="220980" cy="208646"/>
            <wp:effectExtent l="0" t="0" r="7620" b="1270"/>
            <wp:wrapNone/>
            <wp:docPr id="78" name="Imagen 78"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9181" cy="216390"/>
                    </a:xfrm>
                    <a:prstGeom prst="rect">
                      <a:avLst/>
                    </a:prstGeom>
                    <a:noFill/>
                    <a:ln>
                      <a:noFill/>
                    </a:ln>
                  </pic:spPr>
                </pic:pic>
              </a:graphicData>
            </a:graphic>
            <wp14:sizeRelH relativeFrom="page">
              <wp14:pctWidth>0</wp14:pctWidth>
            </wp14:sizeRelH>
            <wp14:sizeRelV relativeFrom="page">
              <wp14:pctHeight>0</wp14:pctHeight>
            </wp14:sizeRelV>
          </wp:anchor>
        </w:drawing>
      </w:r>
      <w:r w:rsidR="00A45BB6" w:rsidRPr="00A45BB6">
        <w:rPr>
          <w:rFonts w:cs="Arial"/>
          <w:b/>
        </w:rPr>
        <w:t>Niveles variables (audio)</w:t>
      </w:r>
      <w:r w:rsidR="00A45BB6" w:rsidRPr="00A45BB6">
        <w:rPr>
          <w:rFonts w:cs="Arial"/>
        </w:rPr>
        <w:t xml:space="preserve">. Los niveles entre las diferentes fuentes del promocional (locutor, música, efectos, ambiente, etc.), varían de uno a otro, haciendo incomprensible el mensaje o saturando el nivel de manera intermitente. </w:t>
      </w:r>
    </w:p>
    <w:p w:rsidR="00A45BB6" w:rsidRPr="00A45BB6" w:rsidRDefault="00A45BB6" w:rsidP="009D197B">
      <w:pPr>
        <w:pStyle w:val="Prrafodelista"/>
        <w:ind w:left="993"/>
        <w:contextualSpacing/>
        <w:rPr>
          <w:rFonts w:cs="Arial"/>
        </w:rPr>
      </w:pPr>
    </w:p>
    <w:p w:rsidR="00A45BB6" w:rsidRPr="00A45BB6" w:rsidRDefault="00B71A68" w:rsidP="00A45BB6">
      <w:pPr>
        <w:pStyle w:val="Prrafodelista"/>
        <w:numPr>
          <w:ilvl w:val="0"/>
          <w:numId w:val="5"/>
        </w:numPr>
        <w:ind w:left="993"/>
        <w:contextualSpacing/>
        <w:rPr>
          <w:rFonts w:cs="Arial"/>
        </w:rPr>
      </w:pPr>
      <w:r>
        <w:rPr>
          <w:noProof/>
          <w:lang w:eastAsia="es-MX"/>
        </w:rPr>
        <w:drawing>
          <wp:anchor distT="0" distB="0" distL="114300" distR="114300" simplePos="0" relativeHeight="251801600" behindDoc="0" locked="0" layoutInCell="1" allowOverlap="1" wp14:anchorId="7E245C80" wp14:editId="53FD8A5E">
            <wp:simplePos x="0" y="0"/>
            <wp:positionH relativeFrom="column">
              <wp:posOffset>1358265</wp:posOffset>
            </wp:positionH>
            <wp:positionV relativeFrom="paragraph">
              <wp:posOffset>204682</wp:posOffset>
            </wp:positionV>
            <wp:extent cx="233147" cy="220134"/>
            <wp:effectExtent l="0" t="0" r="0" b="8890"/>
            <wp:wrapNone/>
            <wp:docPr id="82" name="Imagen 82"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3147" cy="220134"/>
                    </a:xfrm>
                    <a:prstGeom prst="rect">
                      <a:avLst/>
                    </a:prstGeom>
                    <a:noFill/>
                    <a:ln>
                      <a:noFill/>
                    </a:ln>
                  </pic:spPr>
                </pic:pic>
              </a:graphicData>
            </a:graphic>
            <wp14:sizeRelH relativeFrom="page">
              <wp14:pctWidth>0</wp14:pctWidth>
            </wp14:sizeRelH>
            <wp14:sizeRelV relativeFrom="page">
              <wp14:pctHeight>0</wp14:pctHeight>
            </wp14:sizeRelV>
          </wp:anchor>
        </w:drawing>
      </w:r>
      <w:r w:rsidR="00A45BB6" w:rsidRPr="00A45BB6">
        <w:rPr>
          <w:rFonts w:cs="Arial"/>
          <w:b/>
        </w:rPr>
        <w:t>Saturación de nivel.</w:t>
      </w:r>
      <w:r w:rsidR="00A45BB6" w:rsidRPr="00A45BB6">
        <w:rPr>
          <w:rFonts w:cs="Arial"/>
        </w:rPr>
        <w:t xml:space="preserve"> El nivel sobrepasa los 0 dBFS (decibeles en escala completa).</w:t>
      </w:r>
      <w:r>
        <w:rPr>
          <w:rFonts w:cs="Arial"/>
        </w:rPr>
        <w:t xml:space="preserve"> </w:t>
      </w:r>
    </w:p>
    <w:p w:rsidR="00A45BB6" w:rsidRPr="00A45BB6" w:rsidRDefault="00A45BB6" w:rsidP="009D197B">
      <w:pPr>
        <w:pStyle w:val="Prrafodelista"/>
        <w:ind w:left="993"/>
        <w:contextualSpacing/>
        <w:rPr>
          <w:rFonts w:cs="Arial"/>
        </w:rPr>
      </w:pPr>
    </w:p>
    <w:p w:rsidR="00A45BB6" w:rsidRPr="00A45BB6" w:rsidRDefault="00B71A68" w:rsidP="00A45BB6">
      <w:pPr>
        <w:pStyle w:val="Prrafodelista"/>
        <w:numPr>
          <w:ilvl w:val="0"/>
          <w:numId w:val="5"/>
        </w:numPr>
        <w:ind w:left="993"/>
        <w:contextualSpacing/>
        <w:rPr>
          <w:rFonts w:cs="Arial"/>
        </w:rPr>
      </w:pPr>
      <w:r>
        <w:rPr>
          <w:noProof/>
          <w:lang w:eastAsia="es-MX"/>
        </w:rPr>
        <w:drawing>
          <wp:anchor distT="0" distB="0" distL="114300" distR="114300" simplePos="0" relativeHeight="251799552" behindDoc="1" locked="0" layoutInCell="1" allowOverlap="1" wp14:anchorId="40B21955" wp14:editId="0B829BE9">
            <wp:simplePos x="0" y="0"/>
            <wp:positionH relativeFrom="column">
              <wp:posOffset>4387215</wp:posOffset>
            </wp:positionH>
            <wp:positionV relativeFrom="paragraph">
              <wp:posOffset>561010</wp:posOffset>
            </wp:positionV>
            <wp:extent cx="196850" cy="196850"/>
            <wp:effectExtent l="0" t="0" r="0" b="0"/>
            <wp:wrapNone/>
            <wp:docPr id="81" name="Imagen 81"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6850" cy="196850"/>
                    </a:xfrm>
                    <a:prstGeom prst="rect">
                      <a:avLst/>
                    </a:prstGeom>
                    <a:noFill/>
                    <a:ln>
                      <a:noFill/>
                    </a:ln>
                  </pic:spPr>
                </pic:pic>
              </a:graphicData>
            </a:graphic>
            <wp14:sizeRelH relativeFrom="page">
              <wp14:pctWidth>0</wp14:pctWidth>
            </wp14:sizeRelH>
            <wp14:sizeRelV relativeFrom="page">
              <wp14:pctHeight>0</wp14:pctHeight>
            </wp14:sizeRelV>
          </wp:anchor>
        </w:drawing>
      </w:r>
      <w:r w:rsidR="00A45BB6" w:rsidRPr="00A45BB6">
        <w:rPr>
          <w:rFonts w:cs="Arial"/>
          <w:b/>
        </w:rPr>
        <w:t>Popeo.</w:t>
      </w:r>
      <w:r w:rsidR="00A45BB6" w:rsidRPr="00A45BB6">
        <w:rPr>
          <w:rFonts w:cs="Arial"/>
        </w:rPr>
        <w:t xml:space="preserve"> Golpe indeseable de sonido, debido que se produce cuando el micrófono recibe gran intensidad de aire generalmente producido por la proximidad con el micrófono durante la grabación las palabras que inician en p, s, t y b; producen una saturación de frecuencias bajas.</w:t>
      </w:r>
      <w:r w:rsidRPr="00B71A68">
        <w:rPr>
          <w:noProof/>
          <w:lang w:eastAsia="es-MX"/>
        </w:rPr>
        <w:t xml:space="preserve"> </w:t>
      </w:r>
    </w:p>
    <w:p w:rsidR="00A45BB6" w:rsidRPr="00A45BB6" w:rsidRDefault="00A45BB6" w:rsidP="009D197B">
      <w:pPr>
        <w:pStyle w:val="Prrafodelista"/>
        <w:ind w:left="993"/>
        <w:contextualSpacing/>
        <w:rPr>
          <w:rFonts w:cs="Arial"/>
        </w:rPr>
      </w:pPr>
    </w:p>
    <w:p w:rsidR="00A45BB6" w:rsidRPr="00A45BB6" w:rsidRDefault="00DC12C0" w:rsidP="00A45BB6">
      <w:pPr>
        <w:pStyle w:val="Prrafodelista"/>
        <w:numPr>
          <w:ilvl w:val="0"/>
          <w:numId w:val="5"/>
        </w:numPr>
        <w:ind w:left="993"/>
        <w:contextualSpacing/>
        <w:rPr>
          <w:rFonts w:cs="Arial"/>
        </w:rPr>
      </w:pPr>
      <w:r>
        <w:rPr>
          <w:noProof/>
          <w:lang w:eastAsia="es-MX"/>
        </w:rPr>
        <w:drawing>
          <wp:anchor distT="0" distB="0" distL="114300" distR="114300" simplePos="0" relativeHeight="251803648" behindDoc="0" locked="0" layoutInCell="1" allowOverlap="1" wp14:anchorId="2CA3FECE" wp14:editId="2A72F16A">
            <wp:simplePos x="0" y="0"/>
            <wp:positionH relativeFrom="column">
              <wp:posOffset>2915920</wp:posOffset>
            </wp:positionH>
            <wp:positionV relativeFrom="paragraph">
              <wp:posOffset>560282</wp:posOffset>
            </wp:positionV>
            <wp:extent cx="233147" cy="220134"/>
            <wp:effectExtent l="0" t="0" r="0" b="8890"/>
            <wp:wrapNone/>
            <wp:docPr id="83" name="Imagen 8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3147" cy="220134"/>
                    </a:xfrm>
                    <a:prstGeom prst="rect">
                      <a:avLst/>
                    </a:prstGeom>
                    <a:noFill/>
                    <a:ln>
                      <a:noFill/>
                    </a:ln>
                  </pic:spPr>
                </pic:pic>
              </a:graphicData>
            </a:graphic>
            <wp14:sizeRelH relativeFrom="page">
              <wp14:pctWidth>0</wp14:pctWidth>
            </wp14:sizeRelH>
            <wp14:sizeRelV relativeFrom="page">
              <wp14:pctHeight>0</wp14:pctHeight>
            </wp14:sizeRelV>
          </wp:anchor>
        </w:drawing>
      </w:r>
      <w:r w:rsidR="00A45BB6" w:rsidRPr="00A45BB6">
        <w:rPr>
          <w:rFonts w:cs="Arial"/>
          <w:b/>
        </w:rPr>
        <w:t xml:space="preserve">Hum/Hiss. </w:t>
      </w:r>
      <w:r w:rsidR="00A45BB6" w:rsidRPr="00A45BB6">
        <w:rPr>
          <w:rFonts w:cs="Arial"/>
        </w:rPr>
        <w:t>Es una señal de interferencia o ruido de fondo visual o auditivo constante de baja frecuencia entre 60 y 120 Hz, resultado de un deficiente acoplamiento o conexión entre las máquinas, los lazos de tierra, el transformador o el ruido eléctrico.</w:t>
      </w:r>
      <w:r>
        <w:rPr>
          <w:rFonts w:cs="Arial"/>
        </w:rPr>
        <w:t xml:space="preserve"> </w:t>
      </w:r>
    </w:p>
    <w:p w:rsidR="00A45BB6" w:rsidRPr="009D197B" w:rsidRDefault="00A45BB6" w:rsidP="009D197B">
      <w:pPr>
        <w:pStyle w:val="Prrafodelista"/>
        <w:ind w:left="993"/>
        <w:contextualSpacing/>
        <w:rPr>
          <w:rFonts w:cs="Arial"/>
        </w:rPr>
      </w:pPr>
    </w:p>
    <w:p w:rsidR="00A45BB6" w:rsidRPr="00A45BB6" w:rsidRDefault="00DC12C0" w:rsidP="00A45BB6">
      <w:pPr>
        <w:pStyle w:val="Prrafodelista"/>
        <w:numPr>
          <w:ilvl w:val="0"/>
          <w:numId w:val="5"/>
        </w:numPr>
        <w:ind w:left="993"/>
        <w:contextualSpacing/>
        <w:rPr>
          <w:rFonts w:cs="Arial"/>
        </w:rPr>
      </w:pPr>
      <w:r>
        <w:rPr>
          <w:noProof/>
          <w:lang w:eastAsia="es-MX"/>
        </w:rPr>
        <w:drawing>
          <wp:anchor distT="0" distB="0" distL="114300" distR="114300" simplePos="0" relativeHeight="251805696" behindDoc="0" locked="0" layoutInCell="1" allowOverlap="1" wp14:anchorId="16A43B6A" wp14:editId="3588050F">
            <wp:simplePos x="0" y="0"/>
            <wp:positionH relativeFrom="column">
              <wp:posOffset>5913120</wp:posOffset>
            </wp:positionH>
            <wp:positionV relativeFrom="paragraph">
              <wp:posOffset>38312</wp:posOffset>
            </wp:positionV>
            <wp:extent cx="233147" cy="220134"/>
            <wp:effectExtent l="0" t="0" r="0" b="8890"/>
            <wp:wrapNone/>
            <wp:docPr id="84" name="Imagen 84"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3147" cy="220134"/>
                    </a:xfrm>
                    <a:prstGeom prst="rect">
                      <a:avLst/>
                    </a:prstGeom>
                    <a:noFill/>
                    <a:ln>
                      <a:noFill/>
                    </a:ln>
                  </pic:spPr>
                </pic:pic>
              </a:graphicData>
            </a:graphic>
            <wp14:sizeRelH relativeFrom="page">
              <wp14:pctWidth>0</wp14:pctWidth>
            </wp14:sizeRelH>
            <wp14:sizeRelV relativeFrom="page">
              <wp14:pctHeight>0</wp14:pctHeight>
            </wp14:sizeRelV>
          </wp:anchor>
        </w:drawing>
      </w:r>
      <w:r w:rsidR="00A45BB6" w:rsidRPr="00A45BB6">
        <w:rPr>
          <w:rFonts w:cs="Arial"/>
          <w:b/>
        </w:rPr>
        <w:t>Audio Monoaural.</w:t>
      </w:r>
      <w:r w:rsidR="00A45BB6" w:rsidRPr="00A45BB6">
        <w:rPr>
          <w:rFonts w:cs="Arial"/>
        </w:rPr>
        <w:t xml:space="preserve"> Sonido simple de una sola fuente o canal de reproducción.</w:t>
      </w:r>
    </w:p>
    <w:p w:rsidR="00A45BB6" w:rsidRPr="009D197B" w:rsidRDefault="00A45BB6" w:rsidP="009D197B">
      <w:pPr>
        <w:pStyle w:val="Prrafodelista"/>
        <w:ind w:left="993"/>
        <w:contextualSpacing/>
        <w:rPr>
          <w:rFonts w:cs="Arial"/>
        </w:rPr>
      </w:pPr>
    </w:p>
    <w:p w:rsidR="00A45BB6" w:rsidRPr="00A45BB6" w:rsidRDefault="00DC12C0" w:rsidP="00A45BB6">
      <w:pPr>
        <w:pStyle w:val="Prrafodelista"/>
        <w:numPr>
          <w:ilvl w:val="0"/>
          <w:numId w:val="5"/>
        </w:numPr>
        <w:ind w:left="993"/>
        <w:contextualSpacing/>
        <w:rPr>
          <w:rFonts w:cs="Arial"/>
        </w:rPr>
      </w:pPr>
      <w:r>
        <w:rPr>
          <w:noProof/>
          <w:lang w:eastAsia="es-MX"/>
        </w:rPr>
        <w:drawing>
          <wp:anchor distT="0" distB="0" distL="114300" distR="114300" simplePos="0" relativeHeight="251807744" behindDoc="0" locked="0" layoutInCell="1" allowOverlap="1" wp14:anchorId="3E36E917" wp14:editId="5B98EC9F">
            <wp:simplePos x="0" y="0"/>
            <wp:positionH relativeFrom="column">
              <wp:posOffset>1358265</wp:posOffset>
            </wp:positionH>
            <wp:positionV relativeFrom="paragraph">
              <wp:posOffset>354542</wp:posOffset>
            </wp:positionV>
            <wp:extent cx="233147" cy="220134"/>
            <wp:effectExtent l="0" t="0" r="0" b="8890"/>
            <wp:wrapNone/>
            <wp:docPr id="85" name="Imagen 85"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3147" cy="220134"/>
                    </a:xfrm>
                    <a:prstGeom prst="rect">
                      <a:avLst/>
                    </a:prstGeom>
                    <a:noFill/>
                    <a:ln>
                      <a:noFill/>
                    </a:ln>
                  </pic:spPr>
                </pic:pic>
              </a:graphicData>
            </a:graphic>
            <wp14:sizeRelH relativeFrom="page">
              <wp14:pctWidth>0</wp14:pctWidth>
            </wp14:sizeRelH>
            <wp14:sizeRelV relativeFrom="page">
              <wp14:pctHeight>0</wp14:pctHeight>
            </wp14:sizeRelV>
          </wp:anchor>
        </w:drawing>
      </w:r>
      <w:r w:rsidR="00387DEE" w:rsidRPr="00A45BB6">
        <w:rPr>
          <w:rFonts w:cs="Arial"/>
          <w:b/>
        </w:rPr>
        <w:t>Audio saturado</w:t>
      </w:r>
      <w:r w:rsidR="009D48BB" w:rsidRPr="00A45BB6">
        <w:rPr>
          <w:rFonts w:cs="Arial"/>
          <w:b/>
        </w:rPr>
        <w:t xml:space="preserve">. </w:t>
      </w:r>
      <w:r w:rsidR="00A45BB6" w:rsidRPr="00A45BB6">
        <w:rPr>
          <w:rFonts w:cs="Arial"/>
        </w:rPr>
        <w:t>Se habla de saturación cuando existe una distorsión que se hace claramente audible. El nivel sobrepasa los 0 dBFS (decibeles en escala completa).</w:t>
      </w:r>
    </w:p>
    <w:p w:rsidR="00A45BB6" w:rsidRPr="009D197B" w:rsidRDefault="00DC12C0" w:rsidP="009D197B">
      <w:pPr>
        <w:pStyle w:val="Prrafodelista"/>
        <w:ind w:left="993"/>
        <w:contextualSpacing/>
        <w:rPr>
          <w:rFonts w:cs="Arial"/>
        </w:rPr>
      </w:pPr>
      <w:r>
        <w:rPr>
          <w:noProof/>
          <w:lang w:eastAsia="es-MX"/>
        </w:rPr>
        <w:drawing>
          <wp:anchor distT="0" distB="0" distL="114300" distR="114300" simplePos="0" relativeHeight="251811840" behindDoc="1" locked="0" layoutInCell="1" allowOverlap="1" wp14:anchorId="14BA84BA" wp14:editId="52829BCD">
            <wp:simplePos x="0" y="0"/>
            <wp:positionH relativeFrom="column">
              <wp:posOffset>3090122</wp:posOffset>
            </wp:positionH>
            <wp:positionV relativeFrom="paragraph">
              <wp:posOffset>175260</wp:posOffset>
            </wp:positionV>
            <wp:extent cx="193675" cy="193675"/>
            <wp:effectExtent l="0" t="0" r="0" b="0"/>
            <wp:wrapNone/>
            <wp:docPr id="88" name="Imagen 88" descr="Resultado de imagen para o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oido.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0260C" w:rsidRDefault="00A45BB6" w:rsidP="009D197B">
      <w:pPr>
        <w:pStyle w:val="Prrafodelista"/>
        <w:numPr>
          <w:ilvl w:val="0"/>
          <w:numId w:val="5"/>
        </w:numPr>
        <w:ind w:left="993"/>
        <w:contextualSpacing/>
      </w:pPr>
      <w:r w:rsidRPr="00A45BB6">
        <w:rPr>
          <w:rFonts w:cs="Arial"/>
          <w:b/>
        </w:rPr>
        <w:t>Audio con ruido</w:t>
      </w:r>
      <w:r w:rsidR="00DC12C0">
        <w:rPr>
          <w:rFonts w:cs="Arial"/>
          <w:b/>
        </w:rPr>
        <w:t>.</w:t>
      </w:r>
      <w:r w:rsidRPr="00A45BB6">
        <w:rPr>
          <w:rFonts w:cs="Arial"/>
        </w:rPr>
        <w:t xml:space="preserve"> (pack´s o click´s)</w:t>
      </w:r>
      <w:r w:rsidR="00DC12C0">
        <w:rPr>
          <w:rFonts w:cs="Arial"/>
        </w:rPr>
        <w:t xml:space="preserve"> </w:t>
      </w:r>
    </w:p>
    <w:p w:rsidR="00B0260C" w:rsidRPr="009D197B" w:rsidRDefault="00B0260C" w:rsidP="009D197B">
      <w:pPr>
        <w:pStyle w:val="Prrafodelista"/>
        <w:rPr>
          <w:b/>
          <w:highlight w:val="green"/>
        </w:rPr>
      </w:pPr>
    </w:p>
    <w:p w:rsidR="00DC12C0" w:rsidRDefault="00DC12C0" w:rsidP="009D197B">
      <w:pPr>
        <w:pStyle w:val="Prrafodelista"/>
        <w:numPr>
          <w:ilvl w:val="0"/>
          <w:numId w:val="5"/>
        </w:numPr>
        <w:ind w:left="993"/>
        <w:contextualSpacing/>
      </w:pPr>
      <w:r>
        <w:rPr>
          <w:noProof/>
          <w:lang w:eastAsia="es-MX"/>
        </w:rPr>
        <w:drawing>
          <wp:anchor distT="0" distB="0" distL="114300" distR="114300" simplePos="0" relativeHeight="251809792" behindDoc="0" locked="0" layoutInCell="1" allowOverlap="1" wp14:anchorId="779FE534" wp14:editId="4C290502">
            <wp:simplePos x="0" y="0"/>
            <wp:positionH relativeFrom="column">
              <wp:posOffset>3636010</wp:posOffset>
            </wp:positionH>
            <wp:positionV relativeFrom="paragraph">
              <wp:posOffset>196427</wp:posOffset>
            </wp:positionV>
            <wp:extent cx="233147" cy="220134"/>
            <wp:effectExtent l="0" t="0" r="0" b="8890"/>
            <wp:wrapNone/>
            <wp:docPr id="86" name="Imagen 86"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3147" cy="220134"/>
                    </a:xfrm>
                    <a:prstGeom prst="rect">
                      <a:avLst/>
                    </a:prstGeom>
                    <a:noFill/>
                    <a:ln>
                      <a:noFill/>
                    </a:ln>
                  </pic:spPr>
                </pic:pic>
              </a:graphicData>
            </a:graphic>
            <wp14:sizeRelH relativeFrom="page">
              <wp14:pctWidth>0</wp14:pctWidth>
            </wp14:sizeRelH>
            <wp14:sizeRelV relativeFrom="page">
              <wp14:pctHeight>0</wp14:pctHeight>
            </wp14:sizeRelV>
          </wp:anchor>
        </w:drawing>
      </w:r>
      <w:r w:rsidR="00B0260C" w:rsidRPr="009D197B">
        <w:rPr>
          <w:b/>
        </w:rPr>
        <w:t>Canales de audio con fase invertida</w:t>
      </w:r>
      <w:r w:rsidR="00B0260C" w:rsidRPr="00646F01">
        <w:rPr>
          <w:b/>
        </w:rPr>
        <w:t xml:space="preserve">. </w:t>
      </w:r>
      <w:r w:rsidR="00B0260C" w:rsidRPr="00646F01">
        <w:t>Retraso de una de las dos señales de audio, provocando la cancelación de sonido.</w:t>
      </w:r>
    </w:p>
    <w:p w:rsidR="00DC12C0" w:rsidRDefault="00DC12C0" w:rsidP="00DC12C0">
      <w:pPr>
        <w:pStyle w:val="Prrafodelista"/>
      </w:pPr>
    </w:p>
    <w:p w:rsidR="00DB5CB4" w:rsidRDefault="00DB5CB4" w:rsidP="009D197B">
      <w:pPr>
        <w:contextualSpacing/>
        <w:rPr>
          <w:rFonts w:cs="Arial"/>
        </w:rPr>
      </w:pPr>
    </w:p>
    <w:p w:rsidR="00DB5CB4" w:rsidRPr="00354B5D" w:rsidRDefault="008C245F" w:rsidP="00DB5CB4">
      <w:pPr>
        <w:spacing w:line="260" w:lineRule="exact"/>
        <w:rPr>
          <w:rFonts w:cs="Arial"/>
          <w:b/>
        </w:rPr>
      </w:pPr>
      <w:r>
        <w:rPr>
          <w:rFonts w:cs="Arial"/>
          <w:b/>
        </w:rPr>
        <w:t>Asesoría sobre</w:t>
      </w:r>
      <w:r w:rsidR="00D013EB">
        <w:rPr>
          <w:rFonts w:cs="Arial"/>
          <w:b/>
        </w:rPr>
        <w:t xml:space="preserve"> resultados de calificación técnica. </w:t>
      </w:r>
    </w:p>
    <w:p w:rsidR="00DB5CB4" w:rsidRPr="00354B5D" w:rsidRDefault="00DB5CB4" w:rsidP="00DB5CB4">
      <w:pPr>
        <w:spacing w:line="260" w:lineRule="exact"/>
        <w:rPr>
          <w:rFonts w:cs="Arial"/>
          <w:b/>
        </w:rPr>
      </w:pPr>
    </w:p>
    <w:p w:rsidR="008C245F" w:rsidRDefault="00DB5CB4" w:rsidP="00DB5CB4">
      <w:pPr>
        <w:pStyle w:val="Prrafodelista"/>
        <w:numPr>
          <w:ilvl w:val="0"/>
          <w:numId w:val="11"/>
        </w:numPr>
        <w:spacing w:line="260" w:lineRule="exact"/>
        <w:rPr>
          <w:rFonts w:cs="Arial"/>
        </w:rPr>
      </w:pPr>
      <w:r w:rsidRPr="00354B5D">
        <w:rPr>
          <w:rFonts w:cs="Arial"/>
        </w:rPr>
        <w:t>En caso de</w:t>
      </w:r>
      <w:r>
        <w:rPr>
          <w:rFonts w:cs="Arial"/>
        </w:rPr>
        <w:t xml:space="preserve"> que los partidos políticos, candidatos/as independientes</w:t>
      </w:r>
      <w:r w:rsidRPr="00354B5D">
        <w:rPr>
          <w:rFonts w:cs="Arial"/>
        </w:rPr>
        <w:t xml:space="preserve">, coaliciones y autoridades electorales </w:t>
      </w:r>
      <w:r>
        <w:rPr>
          <w:rFonts w:cs="Arial"/>
        </w:rPr>
        <w:t xml:space="preserve">requieran de </w:t>
      </w:r>
      <w:r w:rsidR="00646F01">
        <w:rPr>
          <w:rFonts w:cs="Arial"/>
        </w:rPr>
        <w:t>asesoría</w:t>
      </w:r>
      <w:r>
        <w:rPr>
          <w:rFonts w:cs="Arial"/>
        </w:rPr>
        <w:t xml:space="preserve"> técnica respecto del dictamen emitido</w:t>
      </w:r>
      <w:r w:rsidRPr="00354B5D">
        <w:rPr>
          <w:rFonts w:cs="Arial"/>
        </w:rPr>
        <w:t xml:space="preserve">, </w:t>
      </w:r>
      <w:r>
        <w:rPr>
          <w:rFonts w:cs="Arial"/>
        </w:rPr>
        <w:t>podrán solicitarla</w:t>
      </w:r>
      <w:r w:rsidRPr="00354B5D">
        <w:rPr>
          <w:rFonts w:cs="Arial"/>
        </w:rPr>
        <w:t xml:space="preserve"> reportarlo por medio de la línea telefónica nacional:  </w:t>
      </w:r>
      <w:r w:rsidRPr="00354B5D">
        <w:rPr>
          <w:rFonts w:cs="Arial"/>
          <w:b/>
        </w:rPr>
        <w:t>01 800 433 2000</w:t>
      </w:r>
      <w:r w:rsidRPr="00354B5D">
        <w:rPr>
          <w:rFonts w:cs="Arial"/>
        </w:rPr>
        <w:t>, opción 9, clave 1</w:t>
      </w:r>
      <w:r w:rsidR="008C245F">
        <w:rPr>
          <w:rFonts w:cs="Arial"/>
        </w:rPr>
        <w:t>.</w:t>
      </w:r>
    </w:p>
    <w:p w:rsidR="008C245F" w:rsidRDefault="008C245F" w:rsidP="009D197B">
      <w:pPr>
        <w:pStyle w:val="Prrafodelista"/>
        <w:spacing w:line="260" w:lineRule="exact"/>
        <w:ind w:left="720"/>
        <w:rPr>
          <w:rFonts w:cs="Arial"/>
        </w:rPr>
      </w:pPr>
    </w:p>
    <w:p w:rsidR="00DB5CB4" w:rsidRPr="00D32A3E" w:rsidRDefault="008C245F" w:rsidP="00DB5CB4">
      <w:pPr>
        <w:pStyle w:val="Prrafodelista"/>
        <w:numPr>
          <w:ilvl w:val="0"/>
          <w:numId w:val="11"/>
        </w:numPr>
        <w:spacing w:line="260" w:lineRule="exact"/>
        <w:rPr>
          <w:rFonts w:cs="Arial"/>
        </w:rPr>
      </w:pPr>
      <w:r>
        <w:rPr>
          <w:rFonts w:cs="Arial"/>
        </w:rPr>
        <w:t xml:space="preserve">Después de </w:t>
      </w:r>
      <w:r w:rsidR="00C07567">
        <w:rPr>
          <w:rFonts w:cs="Arial"/>
        </w:rPr>
        <w:t>generar</w:t>
      </w:r>
      <w:r>
        <w:rPr>
          <w:rFonts w:cs="Arial"/>
        </w:rPr>
        <w:t xml:space="preserve"> el</w:t>
      </w:r>
      <w:r w:rsidR="007E1B1E">
        <w:rPr>
          <w:rFonts w:cs="Arial"/>
        </w:rPr>
        <w:t xml:space="preserve"> </w:t>
      </w:r>
      <w:r w:rsidR="00FD6EA6">
        <w:rPr>
          <w:rFonts w:cs="Arial"/>
        </w:rPr>
        <w:t>número</w:t>
      </w:r>
      <w:r w:rsidR="007E1B1E">
        <w:rPr>
          <w:rFonts w:cs="Arial"/>
        </w:rPr>
        <w:t xml:space="preserve"> de</w:t>
      </w:r>
      <w:r>
        <w:rPr>
          <w:rFonts w:cs="Arial"/>
        </w:rPr>
        <w:t xml:space="preserve"> caso, deberán enviar</w:t>
      </w:r>
      <w:r w:rsidR="00C07567">
        <w:rPr>
          <w:rFonts w:cs="Arial"/>
        </w:rPr>
        <w:t>lo</w:t>
      </w:r>
      <w:r>
        <w:rPr>
          <w:rFonts w:cs="Arial"/>
        </w:rPr>
        <w:t xml:space="preserve"> por correo electrónico </w:t>
      </w:r>
      <w:hyperlink r:id="rId14" w:history="1">
        <w:r w:rsidRPr="00354B5D">
          <w:rPr>
            <w:rStyle w:val="Hipervnculo"/>
          </w:rPr>
          <w:t>registrodemateriales</w:t>
        </w:r>
        <w:r w:rsidRPr="00354B5D">
          <w:rPr>
            <w:rStyle w:val="Hipervnculo"/>
            <w:rFonts w:cs="Arial"/>
          </w:rPr>
          <w:t>@</w:t>
        </w:r>
        <w:r w:rsidRPr="00354B5D">
          <w:rPr>
            <w:rStyle w:val="Hipervnculo"/>
          </w:rPr>
          <w:t>ine.mx</w:t>
        </w:r>
      </w:hyperlink>
      <w:r>
        <w:rPr>
          <w:rFonts w:cs="Arial"/>
        </w:rPr>
        <w:t xml:space="preserve"> con el dictamen técnico</w:t>
      </w:r>
      <w:r w:rsidR="00DB5CB4">
        <w:rPr>
          <w:rFonts w:cs="Arial"/>
        </w:rPr>
        <w:t xml:space="preserve"> y las dudas específica</w:t>
      </w:r>
      <w:r>
        <w:rPr>
          <w:rFonts w:cs="Arial"/>
        </w:rPr>
        <w:t>s, incluyendo datos de contacto para la llamada del especialista.</w:t>
      </w:r>
    </w:p>
    <w:p w:rsidR="00DB5CB4" w:rsidRPr="003E1003" w:rsidRDefault="00DB5CB4" w:rsidP="009D197B">
      <w:pPr>
        <w:rPr>
          <w:rFonts w:cs="Arial"/>
        </w:rPr>
      </w:pPr>
    </w:p>
    <w:p w:rsidR="00DB5CB4" w:rsidRDefault="00DB5CB4" w:rsidP="00DB5CB4">
      <w:pPr>
        <w:pStyle w:val="Prrafodelista"/>
        <w:numPr>
          <w:ilvl w:val="0"/>
          <w:numId w:val="11"/>
        </w:numPr>
        <w:spacing w:line="260" w:lineRule="exact"/>
        <w:rPr>
          <w:rFonts w:cs="Arial"/>
        </w:rPr>
      </w:pPr>
      <w:r>
        <w:rPr>
          <w:rFonts w:cs="Arial"/>
        </w:rPr>
        <w:lastRenderedPageBreak/>
        <w:t xml:space="preserve">El tiempo de respuesta de atención telefónica dependerá de la carga de trabajo del personal técnico de calificación técnica de materiales y la duración de la llamada no podrá exceder de 20 minutos. </w:t>
      </w:r>
    </w:p>
    <w:p w:rsidR="008C245F" w:rsidRPr="003E1003" w:rsidRDefault="008C245F" w:rsidP="009D197B">
      <w:pPr>
        <w:pStyle w:val="Prrafodelista"/>
        <w:rPr>
          <w:rFonts w:cs="Arial"/>
        </w:rPr>
      </w:pPr>
    </w:p>
    <w:p w:rsidR="008C245F" w:rsidRPr="00A87741" w:rsidRDefault="008C245F">
      <w:pPr>
        <w:pStyle w:val="Prrafodelista"/>
        <w:numPr>
          <w:ilvl w:val="0"/>
          <w:numId w:val="11"/>
        </w:numPr>
        <w:spacing w:line="260" w:lineRule="exact"/>
        <w:rPr>
          <w:rFonts w:cs="Arial"/>
        </w:rPr>
      </w:pPr>
      <w:r w:rsidRPr="00A87741">
        <w:rPr>
          <w:rFonts w:cs="Arial"/>
        </w:rPr>
        <w:t>Los horarios de atención telefónica son de lunes a viernes de 9 a 18:00</w:t>
      </w:r>
      <w:r w:rsidR="00A87741">
        <w:rPr>
          <w:rFonts w:cs="Arial"/>
        </w:rPr>
        <w:t xml:space="preserve"> horas; durante proceso electoral se excluyen los días límite de entrega de materiales.</w:t>
      </w:r>
    </w:p>
    <w:p w:rsidR="00DB5CB4" w:rsidRPr="00021A4A" w:rsidRDefault="00DB5CB4" w:rsidP="009D197B">
      <w:pPr>
        <w:contextualSpacing/>
        <w:rPr>
          <w:rFonts w:cs="Arial"/>
        </w:rPr>
      </w:pPr>
    </w:p>
    <w:p w:rsidR="00DB5CB4" w:rsidRPr="00646F01" w:rsidRDefault="00DB5CB4" w:rsidP="009D197B">
      <w:pPr>
        <w:contextualSpacing/>
        <w:rPr>
          <w:rFonts w:cs="Arial"/>
        </w:rPr>
      </w:pPr>
    </w:p>
    <w:p w:rsidR="00387DEE" w:rsidRPr="00354B5D" w:rsidRDefault="00387DEE" w:rsidP="00387DEE">
      <w:pPr>
        <w:tabs>
          <w:tab w:val="left" w:pos="142"/>
        </w:tabs>
        <w:rPr>
          <w:rFonts w:cs="Arial"/>
        </w:rPr>
      </w:pPr>
    </w:p>
    <w:p w:rsidR="00387DEE" w:rsidRPr="004D5A2F" w:rsidRDefault="00387DEE" w:rsidP="00387DEE">
      <w:pPr>
        <w:spacing w:line="260" w:lineRule="exact"/>
        <w:rPr>
          <w:rFonts w:cs="Arial"/>
          <w:b/>
          <w:i/>
        </w:rPr>
      </w:pPr>
      <w:r w:rsidRPr="004D5A2F">
        <w:rPr>
          <w:rFonts w:cs="Arial"/>
          <w:b/>
          <w:i/>
        </w:rPr>
        <w:t>II. RECEPCIÓN DE MATERIALES</w:t>
      </w:r>
    </w:p>
    <w:p w:rsidR="00387DEE" w:rsidRDefault="00387DEE" w:rsidP="00387DEE">
      <w:pPr>
        <w:spacing w:line="260" w:lineRule="exact"/>
        <w:rPr>
          <w:rFonts w:cs="Arial"/>
        </w:rPr>
      </w:pPr>
    </w:p>
    <w:p w:rsidR="00387DEE" w:rsidRPr="002315EB" w:rsidRDefault="00387DEE" w:rsidP="00387DEE">
      <w:pPr>
        <w:spacing w:line="260" w:lineRule="exact"/>
        <w:rPr>
          <w:rFonts w:cs="Arial"/>
          <w:i/>
        </w:rPr>
      </w:pPr>
      <w:r w:rsidRPr="002315EB">
        <w:rPr>
          <w:rFonts w:cs="Arial"/>
          <w:i/>
        </w:rPr>
        <w:t xml:space="preserve">Del acceso al Sistema </w:t>
      </w:r>
      <w:r w:rsidR="00BA4EDB">
        <w:rPr>
          <w:rFonts w:cs="Arial"/>
          <w:i/>
        </w:rPr>
        <w:t xml:space="preserve">de </w:t>
      </w:r>
      <w:r w:rsidRPr="002315EB">
        <w:rPr>
          <w:rFonts w:cs="Arial"/>
          <w:i/>
        </w:rPr>
        <w:t>Recepción de Materiales de Radio y Televisión</w:t>
      </w:r>
    </w:p>
    <w:p w:rsidR="00387DEE" w:rsidRDefault="00387DEE" w:rsidP="00387DEE">
      <w:pPr>
        <w:spacing w:line="260" w:lineRule="exact"/>
        <w:rPr>
          <w:rFonts w:cs="Arial"/>
        </w:rPr>
      </w:pPr>
    </w:p>
    <w:p w:rsidR="00387DEE" w:rsidRDefault="00387DEE" w:rsidP="00387DEE">
      <w:pPr>
        <w:spacing w:line="260" w:lineRule="exact"/>
        <w:rPr>
          <w:rFonts w:cs="Arial"/>
        </w:rPr>
      </w:pPr>
      <w:r>
        <w:rPr>
          <w:rFonts w:cs="Arial"/>
        </w:rPr>
        <w:t xml:space="preserve">Para acceder al Sistema Electrónico, el actor deberá contar con el usuario y contraseña que la Dirección Ejecutiva de Prerrogativas y Partidos Políticos le notificó previamente. </w:t>
      </w:r>
    </w:p>
    <w:p w:rsidR="00387DEE" w:rsidRDefault="00387DEE" w:rsidP="00387DEE">
      <w:pPr>
        <w:spacing w:line="260" w:lineRule="exact"/>
        <w:rPr>
          <w:rFonts w:cs="Arial"/>
        </w:rPr>
      </w:pPr>
    </w:p>
    <w:p w:rsidR="00387DEE" w:rsidRDefault="00387DEE" w:rsidP="00387DEE">
      <w:pPr>
        <w:rPr>
          <w:rFonts w:cs="Arial"/>
        </w:rPr>
      </w:pPr>
      <w:r w:rsidRPr="00354B5D">
        <w:rPr>
          <w:rFonts w:cs="Arial"/>
        </w:rPr>
        <w:t>En el caso de las/</w:t>
      </w:r>
      <w:r w:rsidR="00CD2923">
        <w:rPr>
          <w:rFonts w:cs="Arial"/>
        </w:rPr>
        <w:t>l</w:t>
      </w:r>
      <w:r w:rsidR="00011526">
        <w:rPr>
          <w:rFonts w:cs="Arial"/>
        </w:rPr>
        <w:t xml:space="preserve">os </w:t>
      </w:r>
      <w:r w:rsidRPr="00354B5D">
        <w:rPr>
          <w:rFonts w:cs="Arial"/>
        </w:rPr>
        <w:t>candidatas/os independientes que contiendan para cargos en el ámbito local,</w:t>
      </w:r>
      <w:r>
        <w:rPr>
          <w:rFonts w:cs="Arial"/>
        </w:rPr>
        <w:t xml:space="preserve"> la entrega de los materiales se realizará mediante </w:t>
      </w:r>
      <w:r w:rsidRPr="00354B5D">
        <w:rPr>
          <w:rFonts w:cs="Arial"/>
        </w:rPr>
        <w:t>el Organismo Público Local Electoral</w:t>
      </w:r>
      <w:r>
        <w:rPr>
          <w:rFonts w:cs="Arial"/>
        </w:rPr>
        <w:t xml:space="preserve"> que corresponda, quien los ingresará al Sistema Electrónico con el usuario y contraseña que se le notifique. </w:t>
      </w:r>
    </w:p>
    <w:p w:rsidR="00387DEE" w:rsidRDefault="00387DEE" w:rsidP="00387DEE">
      <w:pPr>
        <w:spacing w:line="260" w:lineRule="exact"/>
        <w:rPr>
          <w:rFonts w:cs="Arial"/>
        </w:rPr>
      </w:pPr>
    </w:p>
    <w:p w:rsidR="00387DEE" w:rsidRDefault="00387DEE" w:rsidP="00387DEE">
      <w:pPr>
        <w:spacing w:line="260" w:lineRule="exact"/>
        <w:rPr>
          <w:rFonts w:cs="Arial"/>
        </w:rPr>
      </w:pPr>
    </w:p>
    <w:p w:rsidR="00387DEE" w:rsidRPr="00646F01" w:rsidRDefault="00387DEE" w:rsidP="00387DEE">
      <w:pPr>
        <w:spacing w:line="260" w:lineRule="exact"/>
        <w:rPr>
          <w:rFonts w:cs="Arial"/>
          <w:i/>
        </w:rPr>
      </w:pPr>
      <w:r w:rsidRPr="00646F01">
        <w:rPr>
          <w:rFonts w:cs="Arial"/>
          <w:i/>
        </w:rPr>
        <w:t>Del registro de materiales</w:t>
      </w:r>
    </w:p>
    <w:p w:rsidR="00387DEE" w:rsidRPr="00646F01" w:rsidRDefault="00387DEE" w:rsidP="00387DEE">
      <w:pPr>
        <w:spacing w:line="260" w:lineRule="exact"/>
        <w:rPr>
          <w:rFonts w:cs="Arial"/>
        </w:rPr>
      </w:pPr>
    </w:p>
    <w:p w:rsidR="00387DEE" w:rsidRPr="00646F01" w:rsidRDefault="00387DEE" w:rsidP="00387DEE">
      <w:pPr>
        <w:spacing w:line="260" w:lineRule="exact"/>
        <w:rPr>
          <w:rFonts w:cs="Arial"/>
        </w:rPr>
      </w:pPr>
      <w:r w:rsidRPr="00646F01">
        <w:rPr>
          <w:rFonts w:cs="Arial"/>
        </w:rPr>
        <w:t xml:space="preserve">Todos los materiales se recibirán a través del Sistema Electrónico. Al registrar el material se deberá completar la información de los campos siguientes: </w:t>
      </w:r>
    </w:p>
    <w:p w:rsidR="00387DEE" w:rsidRPr="00646F01" w:rsidRDefault="00387DEE" w:rsidP="00387DEE">
      <w:pPr>
        <w:spacing w:line="260" w:lineRule="exact"/>
        <w:rPr>
          <w:rFonts w:cs="Arial"/>
        </w:rPr>
      </w:pPr>
    </w:p>
    <w:p w:rsidR="00387DEE" w:rsidRPr="00646F01" w:rsidRDefault="00387DEE" w:rsidP="00387DEE">
      <w:pPr>
        <w:spacing w:line="260" w:lineRule="exact"/>
        <w:rPr>
          <w:rFonts w:cs="Arial"/>
        </w:rPr>
      </w:pPr>
      <w:r w:rsidRPr="00646F01">
        <w:rPr>
          <w:rFonts w:cs="Arial"/>
        </w:rPr>
        <w:t xml:space="preserve">a) Ámbito, versión (nombre del promocional), </w:t>
      </w:r>
    </w:p>
    <w:p w:rsidR="00387DEE" w:rsidRPr="00646F01" w:rsidRDefault="00387DEE" w:rsidP="00387DEE">
      <w:pPr>
        <w:spacing w:line="260" w:lineRule="exact"/>
        <w:rPr>
          <w:rFonts w:cs="Arial"/>
        </w:rPr>
      </w:pPr>
      <w:r w:rsidRPr="00646F01">
        <w:rPr>
          <w:rFonts w:cs="Arial"/>
        </w:rPr>
        <w:t xml:space="preserve">b) Periodo de clasificación (precampaña, intercampaña, campaña u ordinario), </w:t>
      </w:r>
    </w:p>
    <w:p w:rsidR="00387DEE" w:rsidRPr="00646F01" w:rsidRDefault="00387DEE" w:rsidP="00387DEE">
      <w:pPr>
        <w:spacing w:line="260" w:lineRule="exact"/>
        <w:rPr>
          <w:rFonts w:cs="Arial"/>
        </w:rPr>
      </w:pPr>
      <w:r w:rsidRPr="00646F01">
        <w:rPr>
          <w:rFonts w:cs="Arial"/>
        </w:rPr>
        <w:t xml:space="preserve">c) Duración (30 segundos), </w:t>
      </w:r>
    </w:p>
    <w:p w:rsidR="00387DEE" w:rsidRPr="00646F01" w:rsidRDefault="00387DEE" w:rsidP="00387DEE">
      <w:pPr>
        <w:spacing w:line="260" w:lineRule="exact"/>
        <w:rPr>
          <w:rFonts w:cs="Arial"/>
        </w:rPr>
      </w:pPr>
      <w:r w:rsidRPr="00646F01">
        <w:rPr>
          <w:rFonts w:cs="Arial"/>
        </w:rPr>
        <w:t xml:space="preserve">d) Clasificación: promocionales o promocionales en lengua distinta al español, </w:t>
      </w:r>
    </w:p>
    <w:p w:rsidR="00387DEE" w:rsidRPr="00646F01" w:rsidRDefault="00387DEE" w:rsidP="00387DEE">
      <w:pPr>
        <w:spacing w:line="260" w:lineRule="exact"/>
        <w:rPr>
          <w:rFonts w:cs="Arial"/>
        </w:rPr>
      </w:pPr>
      <w:r w:rsidRPr="00646F01">
        <w:rPr>
          <w:rFonts w:cs="Arial"/>
        </w:rPr>
        <w:t xml:space="preserve">e) Tipo de medio (radio o televisión), </w:t>
      </w:r>
    </w:p>
    <w:p w:rsidR="00387DEE" w:rsidRPr="00646F01" w:rsidRDefault="00387DEE" w:rsidP="00387DEE">
      <w:pPr>
        <w:spacing w:line="260" w:lineRule="exact"/>
        <w:rPr>
          <w:rFonts w:cs="Arial"/>
        </w:rPr>
      </w:pPr>
      <w:r w:rsidRPr="00646F01">
        <w:rPr>
          <w:rFonts w:cs="Arial"/>
        </w:rPr>
        <w:t xml:space="preserve">f) Tipo de material (genérico o no), </w:t>
      </w:r>
    </w:p>
    <w:p w:rsidR="00387DEE" w:rsidRDefault="00387DEE" w:rsidP="00387DEE">
      <w:pPr>
        <w:spacing w:line="260" w:lineRule="exact"/>
        <w:rPr>
          <w:rFonts w:cs="Arial"/>
        </w:rPr>
      </w:pPr>
      <w:r w:rsidRPr="00646F01">
        <w:rPr>
          <w:rFonts w:cs="Arial"/>
        </w:rPr>
        <w:t>g) ¿Hubo participación de menores de edad en el material? (sí o no) en caso afirmativo ingresar los siguientes requisitos</w:t>
      </w:r>
      <w:r w:rsidR="002C2A9C">
        <w:rPr>
          <w:rStyle w:val="Refdenotaalpie"/>
          <w:rFonts w:cs="Arial"/>
        </w:rPr>
        <w:footnoteReference w:id="5"/>
      </w:r>
      <w:r w:rsidRPr="00646F01">
        <w:rPr>
          <w:rFonts w:cs="Arial"/>
        </w:rPr>
        <w:t xml:space="preserve">: </w:t>
      </w:r>
    </w:p>
    <w:p w:rsidR="00354A2D" w:rsidRDefault="00354A2D" w:rsidP="00387DEE">
      <w:pPr>
        <w:spacing w:line="260" w:lineRule="exact"/>
        <w:rPr>
          <w:rFonts w:cs="Arial"/>
        </w:rPr>
      </w:pPr>
    </w:p>
    <w:p w:rsidR="00387DEE" w:rsidRPr="00646F01" w:rsidRDefault="00387DEE" w:rsidP="00387DEE">
      <w:pPr>
        <w:tabs>
          <w:tab w:val="left" w:pos="142"/>
        </w:tabs>
        <w:rPr>
          <w:rFonts w:cs="Arial"/>
        </w:rPr>
      </w:pPr>
    </w:p>
    <w:p w:rsidR="00387DEE" w:rsidRPr="00646F01" w:rsidRDefault="00387DEE" w:rsidP="00387DEE">
      <w:pPr>
        <w:ind w:left="851" w:right="475"/>
        <w:rPr>
          <w:u w:val="single"/>
        </w:rPr>
      </w:pPr>
      <w:r w:rsidRPr="00646F01">
        <w:rPr>
          <w:u w:val="single"/>
        </w:rPr>
        <w:t>Consentimiento de la madre y del padre, de quien ejerza la patria potestad o de los tutores.</w:t>
      </w:r>
    </w:p>
    <w:p w:rsidR="00387DEE" w:rsidRPr="00B65AF8" w:rsidRDefault="00387DEE" w:rsidP="00387DEE">
      <w:pPr>
        <w:ind w:left="851" w:right="475"/>
        <w:rPr>
          <w:sz w:val="10"/>
          <w:szCs w:val="10"/>
          <w:u w:val="single"/>
        </w:rPr>
      </w:pPr>
    </w:p>
    <w:p w:rsidR="00387DEE" w:rsidRPr="00B65AF8" w:rsidRDefault="00F81446" w:rsidP="00387DEE">
      <w:pPr>
        <w:ind w:left="851" w:right="475"/>
        <w:rPr>
          <w:spacing w:val="-4"/>
        </w:rPr>
      </w:pPr>
      <w:r w:rsidRPr="00B65AF8">
        <w:rPr>
          <w:spacing w:val="-4"/>
        </w:rPr>
        <w:lastRenderedPageBreak/>
        <w:t xml:space="preserve">Por regla general, </w:t>
      </w:r>
      <w:r w:rsidR="007F1E95" w:rsidRPr="00B65AF8">
        <w:rPr>
          <w:spacing w:val="-4"/>
        </w:rPr>
        <w:t xml:space="preserve">deberá ser por escrito, informado e individual </w:t>
      </w:r>
      <w:r w:rsidRPr="00B65AF8">
        <w:rPr>
          <w:spacing w:val="-4"/>
        </w:rPr>
        <w:t>e</w:t>
      </w:r>
      <w:r w:rsidR="00387DEE" w:rsidRPr="00B65AF8">
        <w:rPr>
          <w:spacing w:val="-4"/>
        </w:rPr>
        <w:t>l consen</w:t>
      </w:r>
      <w:r w:rsidRPr="00B65AF8">
        <w:rPr>
          <w:spacing w:val="-4"/>
        </w:rPr>
        <w:t xml:space="preserve">timiento de quien o quienes </w:t>
      </w:r>
      <w:r w:rsidR="00387DEE" w:rsidRPr="00B65AF8">
        <w:rPr>
          <w:spacing w:val="-4"/>
        </w:rPr>
        <w:t>ejerza</w:t>
      </w:r>
      <w:r w:rsidRPr="00B65AF8">
        <w:rPr>
          <w:spacing w:val="-4"/>
        </w:rPr>
        <w:t>n</w:t>
      </w:r>
      <w:r w:rsidR="00387DEE" w:rsidRPr="00B65AF8">
        <w:rPr>
          <w:spacing w:val="-4"/>
        </w:rPr>
        <w:t xml:space="preserve"> la patria potestad o del tutor o, en su caso, de la autoridad que debe suplirlos respecto de la niña, el niño o la o el adolescente </w:t>
      </w:r>
      <w:r w:rsidR="00124B5C" w:rsidRPr="00B65AF8">
        <w:rPr>
          <w:spacing w:val="-4"/>
        </w:rPr>
        <w:t xml:space="preserve">para que </w:t>
      </w:r>
      <w:r w:rsidR="00387DEE" w:rsidRPr="00B65AF8">
        <w:rPr>
          <w:spacing w:val="-4"/>
        </w:rPr>
        <w:t>aparezca en la propaganda político-electoral o mensajes mediante su imagen, voz o cualquier otro dato que lo haga identificable, de manera directa o incidental,</w:t>
      </w:r>
      <w:r w:rsidR="00124B5C" w:rsidRPr="00B65AF8">
        <w:rPr>
          <w:spacing w:val="-4"/>
        </w:rPr>
        <w:t xml:space="preserve"> así como para que sea videograbada la explicación a que </w:t>
      </w:r>
      <w:r w:rsidR="002E3D71" w:rsidRPr="00B65AF8">
        <w:rPr>
          <w:spacing w:val="-4"/>
        </w:rPr>
        <w:t>hace referencia el punto 8 de los Lineamientos para la protección de los derechos de niñas, niños y adolescentes en materia de propaganda y mensajes electorales</w:t>
      </w:r>
      <w:r w:rsidR="00124B5C" w:rsidRPr="00B65AF8">
        <w:rPr>
          <w:spacing w:val="-4"/>
        </w:rPr>
        <w:t>,</w:t>
      </w:r>
      <w:r w:rsidR="00387DEE" w:rsidRPr="00B65AF8">
        <w:rPr>
          <w:spacing w:val="-4"/>
        </w:rPr>
        <w:t xml:space="preserve"> debiendo contener:</w:t>
      </w:r>
    </w:p>
    <w:p w:rsidR="00387DEE" w:rsidRPr="00646F01" w:rsidRDefault="00387DEE" w:rsidP="00387DEE">
      <w:pPr>
        <w:ind w:left="851" w:right="475"/>
      </w:pPr>
    </w:p>
    <w:p w:rsidR="00387DEE" w:rsidRPr="00646F01" w:rsidRDefault="00387DEE" w:rsidP="00387DEE">
      <w:pPr>
        <w:ind w:left="851" w:right="475"/>
      </w:pPr>
      <w:r w:rsidRPr="00646F01">
        <w:t>i) El nombre completo y domicilio de la madre y del padre o de quien ejerza la patria potestad o del tutor o, en su caso, de la autoridad que deba suplirlos respecto de la niña, el niño o la o el adolescente.</w:t>
      </w:r>
    </w:p>
    <w:p w:rsidR="00387DEE" w:rsidRPr="00646F01" w:rsidRDefault="00387DEE" w:rsidP="00387DEE">
      <w:pPr>
        <w:ind w:left="851" w:right="475"/>
      </w:pPr>
    </w:p>
    <w:p w:rsidR="00387DEE" w:rsidRPr="00646F01" w:rsidRDefault="00387DEE" w:rsidP="00387DEE">
      <w:pPr>
        <w:ind w:left="851" w:right="475"/>
      </w:pPr>
      <w:r w:rsidRPr="00646F01">
        <w:t>ii) El nombre completo y domicilio de la niña, el niño o la o el adolescente.</w:t>
      </w:r>
    </w:p>
    <w:p w:rsidR="00387DEE" w:rsidRPr="00646F01" w:rsidRDefault="00387DEE" w:rsidP="00387DEE">
      <w:pPr>
        <w:ind w:left="851" w:right="475"/>
      </w:pPr>
    </w:p>
    <w:p w:rsidR="00387DEE" w:rsidRPr="00646F01" w:rsidRDefault="00387DEE" w:rsidP="00387DEE">
      <w:pPr>
        <w:ind w:left="851" w:right="475"/>
      </w:pPr>
      <w:r w:rsidRPr="00646F01">
        <w:t xml:space="preserve">iii) La anotación del padre y la madre o de quien ejerza la patria potestad o del tutor o, en su caso, de la autoridad que deba suplirlos, de que conoce el propósito y las características del contenido de la propaganda político-electoral o mensajes, así como el tiempo y espacio en el que se utilice la imagen de la niña, niño o adolescente. En caso de ser necesario se deberá realizar la traducción a otro idioma o </w:t>
      </w:r>
      <w:r w:rsidR="00EB6C43" w:rsidRPr="00646F01">
        <w:t xml:space="preserve">a </w:t>
      </w:r>
      <w:r w:rsidRPr="00646F01">
        <w:t>algún otro leng</w:t>
      </w:r>
      <w:r w:rsidR="00124B5C" w:rsidRPr="00646F01">
        <w:t>uaje como el sistema braille o de señas, en este último caso</w:t>
      </w:r>
      <w:r w:rsidR="00EB6C43" w:rsidRPr="00646F01">
        <w:t>,</w:t>
      </w:r>
      <w:r w:rsidR="00124B5C" w:rsidRPr="00646F01">
        <w:t xml:space="preserve"> se deberá atender a la región de la que sean originarias las personas.</w:t>
      </w:r>
    </w:p>
    <w:p w:rsidR="00387DEE" w:rsidRPr="00646F01" w:rsidRDefault="00387DEE" w:rsidP="00387DEE">
      <w:pPr>
        <w:ind w:left="851" w:right="475"/>
      </w:pPr>
    </w:p>
    <w:p w:rsidR="00387DEE" w:rsidRPr="00646F01" w:rsidRDefault="00387DEE" w:rsidP="00387DEE">
      <w:pPr>
        <w:ind w:left="851" w:right="475"/>
      </w:pPr>
      <w:r w:rsidRPr="00646F01">
        <w:t>iv) La mención expresa de autorización para que la imagen, voz y/u otro dato que haga identificable a la niña, el niño o la o el adolescente aparezca en la propaganda político-electoral o mensajes.</w:t>
      </w:r>
    </w:p>
    <w:p w:rsidR="00387DEE" w:rsidRPr="00646F01" w:rsidRDefault="00387DEE" w:rsidP="00387DEE">
      <w:pPr>
        <w:ind w:left="851" w:right="475"/>
      </w:pPr>
    </w:p>
    <w:p w:rsidR="00387DEE" w:rsidRPr="00646F01" w:rsidRDefault="00387DEE" w:rsidP="00387DEE">
      <w:pPr>
        <w:ind w:left="851" w:right="475"/>
      </w:pPr>
      <w:r w:rsidRPr="00646F01">
        <w:t>v) Copia de la identificación oficial de la madre y del padre, de quien ejerza la patria potestad o del tutor o, en su caso, de la autoridad que los supla.</w:t>
      </w:r>
    </w:p>
    <w:p w:rsidR="00387DEE" w:rsidRPr="00646F01" w:rsidRDefault="00387DEE" w:rsidP="00387DEE">
      <w:pPr>
        <w:ind w:left="851" w:right="475"/>
      </w:pPr>
    </w:p>
    <w:p w:rsidR="00387DEE" w:rsidRPr="00646F01" w:rsidRDefault="00387DEE" w:rsidP="00387DEE">
      <w:pPr>
        <w:ind w:left="851" w:right="475"/>
      </w:pPr>
      <w:r w:rsidRPr="00646F01">
        <w:t>vi) La firma autógrafa del padre y la madre, de quien ejerza la patria potestad, del tutor o, en su caso, de la autoridad que los supla.</w:t>
      </w:r>
    </w:p>
    <w:p w:rsidR="00124B5C" w:rsidRPr="00646F01" w:rsidRDefault="00124B5C" w:rsidP="00387DEE">
      <w:pPr>
        <w:ind w:left="851" w:right="475"/>
      </w:pPr>
    </w:p>
    <w:p w:rsidR="00124B5C" w:rsidRPr="00646F01" w:rsidRDefault="00124B5C" w:rsidP="00387DEE">
      <w:pPr>
        <w:ind w:left="851" w:right="475"/>
      </w:pPr>
      <w:r w:rsidRPr="00646F01">
        <w:t xml:space="preserve">vii) Copia del acta de nacimiento de la niña, niño o adolescente o, en su caso, copia de la sentencia o resolución que determine la pérdida o suspensión de la patria potestad, o jurisdicción voluntaria que acredite el abandono, acta de defunción de alguno de los padres o cualquier documento necesario para acreditar el vínculo entre la niña, niño y/o adolescente y la o las personas que otorguen el consentimiento. </w:t>
      </w:r>
    </w:p>
    <w:p w:rsidR="0066158E" w:rsidRPr="00646F01" w:rsidRDefault="0066158E" w:rsidP="00387DEE">
      <w:pPr>
        <w:ind w:left="851" w:right="475"/>
      </w:pPr>
    </w:p>
    <w:p w:rsidR="0066158E" w:rsidRPr="00646F01" w:rsidRDefault="0066158E" w:rsidP="00387DEE">
      <w:pPr>
        <w:ind w:left="851" w:right="475"/>
      </w:pPr>
      <w:r w:rsidRPr="00646F01">
        <w:t>Por excepción, podrá presentarse el consentimiento de uno de los que ostenten la patria potestad, cuando quien comparece manifieste expresamente por escrito:</w:t>
      </w:r>
    </w:p>
    <w:p w:rsidR="0066158E" w:rsidRPr="00646F01" w:rsidRDefault="0066158E" w:rsidP="00387DEE">
      <w:pPr>
        <w:ind w:left="851" w:right="475"/>
      </w:pPr>
    </w:p>
    <w:p w:rsidR="0066158E" w:rsidRPr="00646F01" w:rsidRDefault="0066158E" w:rsidP="0066158E">
      <w:pPr>
        <w:pStyle w:val="Prrafodelista"/>
        <w:numPr>
          <w:ilvl w:val="0"/>
          <w:numId w:val="22"/>
        </w:numPr>
        <w:ind w:right="475"/>
      </w:pPr>
      <w:r w:rsidRPr="00646F01">
        <w:t>Que la otra persona que ejerce la patria potestad está de acuerdo con la utilización de la imagen del menor (en caso de que exista otra persona que ejerza el cargo), y</w:t>
      </w:r>
    </w:p>
    <w:p w:rsidR="0066158E" w:rsidRPr="00646F01" w:rsidRDefault="0066158E" w:rsidP="0066158E">
      <w:pPr>
        <w:pStyle w:val="Prrafodelista"/>
        <w:numPr>
          <w:ilvl w:val="0"/>
          <w:numId w:val="22"/>
        </w:numPr>
        <w:ind w:right="475"/>
      </w:pPr>
      <w:r w:rsidRPr="00646F01">
        <w:t>Explique las razones por las cuales se justifica la ausencia del otro sujeto que debiera acompañar ese consentimiento.</w:t>
      </w:r>
    </w:p>
    <w:p w:rsidR="0066158E" w:rsidRPr="00646F01" w:rsidRDefault="0066158E" w:rsidP="0066158E">
      <w:pPr>
        <w:ind w:left="851" w:right="475"/>
      </w:pPr>
    </w:p>
    <w:p w:rsidR="0066158E" w:rsidRDefault="0066158E" w:rsidP="0066158E">
      <w:pPr>
        <w:ind w:left="851" w:right="475"/>
      </w:pPr>
      <w:r w:rsidRPr="00646F01">
        <w:t xml:space="preserve">En ese caso, se presumirá que ambos otorgaron el consentimiento salvo que exista algún elemento que revele evidencia de la oposición de la otra persona que ejerza la patria potestad. </w:t>
      </w:r>
    </w:p>
    <w:p w:rsidR="009D197B" w:rsidRPr="00646F01" w:rsidRDefault="009D197B" w:rsidP="0066158E">
      <w:pPr>
        <w:ind w:left="851" w:right="475"/>
      </w:pPr>
    </w:p>
    <w:p w:rsidR="00387DEE" w:rsidRPr="00646F01" w:rsidRDefault="00387DEE" w:rsidP="00387DEE">
      <w:pPr>
        <w:ind w:left="851" w:right="475"/>
      </w:pPr>
    </w:p>
    <w:p w:rsidR="00387DEE" w:rsidRPr="00646F01" w:rsidRDefault="0066158E" w:rsidP="00387DEE">
      <w:pPr>
        <w:ind w:left="851" w:right="475"/>
        <w:jc w:val="center"/>
        <w:rPr>
          <w:u w:val="single"/>
        </w:rPr>
      </w:pPr>
      <w:r w:rsidRPr="00646F01">
        <w:rPr>
          <w:u w:val="single"/>
        </w:rPr>
        <w:t>Explicación sobre el alcance de la participación y o</w:t>
      </w:r>
      <w:r w:rsidR="00387DEE" w:rsidRPr="00646F01">
        <w:rPr>
          <w:u w:val="single"/>
        </w:rPr>
        <w:t>pinión informada de la niña, del niño o de la o el adolescente</w:t>
      </w:r>
    </w:p>
    <w:p w:rsidR="00387DEE" w:rsidRPr="00646F01" w:rsidRDefault="00387DEE" w:rsidP="00387DEE">
      <w:pPr>
        <w:ind w:left="851" w:right="475"/>
        <w:jc w:val="center"/>
        <w:rPr>
          <w:u w:val="single"/>
        </w:rPr>
      </w:pPr>
    </w:p>
    <w:p w:rsidR="0066158E" w:rsidRPr="00646F01" w:rsidRDefault="00387DEE" w:rsidP="00387DEE">
      <w:pPr>
        <w:ind w:left="851" w:right="475"/>
      </w:pPr>
      <w:r w:rsidRPr="00646F01">
        <w:t>Los sujetos obligados</w:t>
      </w:r>
      <w:r w:rsidR="009B5407" w:rsidRPr="00646F01">
        <w:t xml:space="preserve"> (partidos políticos, coaliciones, candidatos de coalición, candidatos independientes, autoridades electorales y personas físicas o morales que se encuentren vinculadas directamente a otro de los sujetos antes mencionados)</w:t>
      </w:r>
      <w:r w:rsidRPr="00646F01">
        <w:t xml:space="preserve"> deberán </w:t>
      </w:r>
      <w:r w:rsidR="0066158E" w:rsidRPr="00646F01">
        <w:t>videograbar, por cualquier medio, la explicación que brinden a las niñas, niños y adolescentes, entre 6 y 17 años, sobre el alcance de su participación en la propaganda política o electoral, su contenido, temporalidad y forma de difusión, asegurándose que reciba toda la información y asesoramiento necesarios para tomar una decisión; y recabar su opinión, tomando en cuenta su edad, madurez y desarrollo cognitivo.</w:t>
      </w:r>
    </w:p>
    <w:p w:rsidR="0066158E" w:rsidRPr="00646F01" w:rsidRDefault="0066158E" w:rsidP="00387DEE">
      <w:pPr>
        <w:ind w:left="851" w:right="475"/>
      </w:pPr>
    </w:p>
    <w:p w:rsidR="00387DEE" w:rsidRPr="00646F01" w:rsidRDefault="00387DEE" w:rsidP="00387DEE">
      <w:pPr>
        <w:ind w:left="851" w:right="475"/>
      </w:pPr>
      <w:r w:rsidRPr="00646F01">
        <w:t>Dicha opinión deberá ser propia, informada, individual, libre, expresa</w:t>
      </w:r>
      <w:r w:rsidR="002E3D71" w:rsidRPr="00646F01">
        <w:t xml:space="preserve">, espontánea, efectiva y genuina, que sea recabada conforme a las guías metodológicas que proporcionará la autoridad electoral. </w:t>
      </w:r>
    </w:p>
    <w:p w:rsidR="00387DEE" w:rsidRPr="00646F01" w:rsidRDefault="00387DEE" w:rsidP="00387DEE">
      <w:pPr>
        <w:ind w:left="851" w:right="475"/>
      </w:pPr>
    </w:p>
    <w:p w:rsidR="00387DEE" w:rsidRPr="00646F01" w:rsidRDefault="00387DEE" w:rsidP="00387DEE">
      <w:pPr>
        <w:ind w:left="851" w:right="475"/>
      </w:pPr>
      <w:r w:rsidRPr="00646F01">
        <w:t>En caso de que la niña, el niño o la o el adolescente no hable o no comprenda el idioma español, la información deberá ser proporcionada en el idioma o lenguaje comprensible para éste, en principio por la madre y</w:t>
      </w:r>
      <w:r w:rsidR="002E3D71" w:rsidRPr="00646F01">
        <w:t>/o</w:t>
      </w:r>
      <w:r w:rsidRPr="00646F01">
        <w:t xml:space="preserve"> el padre, quien ejerza la patria potestad, el tutor o, en su caso, la autoridad que los supla en el consentimiento, y, de ser necesario, por el traductor que para es</w:t>
      </w:r>
      <w:r w:rsidR="002E3D71" w:rsidRPr="00646F01">
        <w:t>e propósito designe el sujeto obligado</w:t>
      </w:r>
      <w:r w:rsidRPr="00646F01">
        <w:t xml:space="preserve"> que produzca o adquiera y difunda la propaganda político-electoral o mensaje.</w:t>
      </w:r>
    </w:p>
    <w:p w:rsidR="00845CBE" w:rsidRPr="00646F01" w:rsidRDefault="00845CBE" w:rsidP="00387DEE">
      <w:pPr>
        <w:ind w:left="851" w:right="475"/>
      </w:pPr>
    </w:p>
    <w:p w:rsidR="00845CBE" w:rsidRPr="00646F01" w:rsidRDefault="00845CBE" w:rsidP="00387DEE">
      <w:pPr>
        <w:ind w:left="851" w:right="475"/>
      </w:pPr>
      <w:r w:rsidRPr="00646F01">
        <w:t>No será necesario recabar la opinión informada de la niña o el niño menor de 6 años de edad o de las personas cuya disc</w:t>
      </w:r>
      <w:r w:rsidR="009B5407" w:rsidRPr="00646F01">
        <w:t xml:space="preserve">apacidad les </w:t>
      </w:r>
      <w:r w:rsidRPr="00646F01">
        <w:t>impi</w:t>
      </w:r>
      <w:r w:rsidR="009B5407" w:rsidRPr="00646F01">
        <w:t xml:space="preserve">da manifestar su opinión sobre su participación en la propaganda político-electoral o mensaje, sino únicamente el consentimiento de la madre y/o del padre, de quien ejerza la patria potestad, del tutor o de la autoridad que los supla. </w:t>
      </w:r>
    </w:p>
    <w:p w:rsidR="00C4208E" w:rsidRPr="00646F01" w:rsidRDefault="00C4208E" w:rsidP="00387DEE">
      <w:pPr>
        <w:ind w:left="851" w:right="475"/>
      </w:pPr>
    </w:p>
    <w:p w:rsidR="00C4208E" w:rsidRPr="00646F01" w:rsidRDefault="00C4208E" w:rsidP="00387DEE">
      <w:pPr>
        <w:ind w:left="851" w:right="475"/>
      </w:pPr>
      <w:r w:rsidRPr="00646F01">
        <w:t xml:space="preserve">En caso de que los sujetos obligados no entreguen la documentación referida, se les requerirá para que subsanen la omisión dentro de los tres días hábiles siguientes, apercibiéndolos de que de no hacerlo se dará vista a la Secretaría Ejecutiva para los efectos legales conducentes. </w:t>
      </w:r>
    </w:p>
    <w:p w:rsidR="009D197B" w:rsidRDefault="009D197B" w:rsidP="00B61242">
      <w:pPr>
        <w:ind w:left="851" w:right="475"/>
        <w:jc w:val="center"/>
        <w:rPr>
          <w:u w:val="single"/>
        </w:rPr>
      </w:pPr>
    </w:p>
    <w:p w:rsidR="009D197B" w:rsidRDefault="009D197B" w:rsidP="00B61242">
      <w:pPr>
        <w:ind w:left="851" w:right="475"/>
        <w:jc w:val="center"/>
        <w:rPr>
          <w:u w:val="single"/>
        </w:rPr>
      </w:pPr>
    </w:p>
    <w:p w:rsidR="00B61242" w:rsidRPr="00646F01" w:rsidRDefault="00B61242" w:rsidP="00B61242">
      <w:pPr>
        <w:ind w:left="851" w:right="475"/>
        <w:jc w:val="center"/>
        <w:rPr>
          <w:u w:val="single"/>
        </w:rPr>
      </w:pPr>
      <w:r w:rsidRPr="00646F01">
        <w:rPr>
          <w:u w:val="single"/>
        </w:rPr>
        <w:t>Exhibición incidental sin consentimiento y opinión</w:t>
      </w:r>
    </w:p>
    <w:p w:rsidR="00B61242" w:rsidRPr="00646F01" w:rsidRDefault="00B61242" w:rsidP="00387DEE">
      <w:pPr>
        <w:ind w:left="851" w:right="475"/>
      </w:pPr>
    </w:p>
    <w:p w:rsidR="00B61242" w:rsidRPr="00646F01" w:rsidRDefault="00B61242" w:rsidP="00387DEE">
      <w:pPr>
        <w:ind w:left="851" w:right="475"/>
      </w:pPr>
      <w:r w:rsidRPr="00646F01">
        <w:t>En el supuesto de exhibición incidental de la niña, del niño o de la o del adolescente en la propaganda político-electoral y mensajes de las autoridades electorales y ante la falta del consentimiento de la madre y/o del padre, de quien ejerce la patria potestad, del tutor o, en su caso, de la autoridad que los supla, se deberá difuminar, ocultar o hacer irreconocible la imagen, la voz o cualquier otro dato que haga identificable al menor de edad, garantizando la máxima protección de su dignidad y derechos.</w:t>
      </w:r>
    </w:p>
    <w:p w:rsidR="00B61242" w:rsidRDefault="00B61242" w:rsidP="00387DEE">
      <w:pPr>
        <w:ind w:left="851" w:right="475"/>
      </w:pPr>
    </w:p>
    <w:p w:rsidR="00B65AF8" w:rsidRPr="00646F01" w:rsidRDefault="00B65AF8" w:rsidP="00387DEE">
      <w:pPr>
        <w:ind w:left="851" w:right="475"/>
      </w:pPr>
    </w:p>
    <w:p w:rsidR="00B61242" w:rsidRPr="00646F01" w:rsidRDefault="00B61242" w:rsidP="00B61242">
      <w:pPr>
        <w:ind w:left="851" w:right="475"/>
        <w:jc w:val="center"/>
        <w:rPr>
          <w:u w:val="single"/>
        </w:rPr>
      </w:pPr>
      <w:r w:rsidRPr="00646F01">
        <w:rPr>
          <w:u w:val="single"/>
        </w:rPr>
        <w:t>Exhibición de niñas, niños o adolescentes víctimas o partícipes en algún delito</w:t>
      </w:r>
    </w:p>
    <w:p w:rsidR="00B61242" w:rsidRPr="00646F01" w:rsidRDefault="00B61242" w:rsidP="00387DEE">
      <w:pPr>
        <w:ind w:left="851" w:right="475"/>
      </w:pPr>
    </w:p>
    <w:p w:rsidR="00B61242" w:rsidRPr="00646F01" w:rsidRDefault="00B61242" w:rsidP="00387DEE">
      <w:pPr>
        <w:ind w:left="851" w:right="475"/>
      </w:pPr>
      <w:r w:rsidRPr="00646F01">
        <w:t xml:space="preserve">No podrá utilizarse la imagen de una niña, niño o adolescente que haya sido víctima, ofendido, testigo, o esté relacionado de cualquier manera con la comisión de algún delito, en términos de lo establecido en la Ley General de los Derechos de Niñas, </w:t>
      </w:r>
      <w:r w:rsidR="00821ECA" w:rsidRPr="00646F01">
        <w:t>N</w:t>
      </w:r>
      <w:r w:rsidRPr="00646F01">
        <w:t>iños y Adolescentes.</w:t>
      </w:r>
    </w:p>
    <w:p w:rsidR="00B61242" w:rsidRPr="00646F01" w:rsidRDefault="00B61242" w:rsidP="00387DEE">
      <w:pPr>
        <w:ind w:left="851" w:right="475"/>
      </w:pPr>
    </w:p>
    <w:p w:rsidR="00B61242" w:rsidRPr="00646F01" w:rsidRDefault="00B61242" w:rsidP="00B61242">
      <w:pPr>
        <w:ind w:left="851" w:right="475"/>
        <w:jc w:val="center"/>
        <w:rPr>
          <w:u w:val="single"/>
        </w:rPr>
      </w:pPr>
      <w:r w:rsidRPr="00646F01">
        <w:rPr>
          <w:u w:val="single"/>
        </w:rPr>
        <w:t>Del aviso de privacidad</w:t>
      </w:r>
    </w:p>
    <w:p w:rsidR="00B61242" w:rsidRPr="00646F01" w:rsidRDefault="00B61242" w:rsidP="00387DEE">
      <w:pPr>
        <w:ind w:left="851" w:right="475"/>
      </w:pPr>
    </w:p>
    <w:p w:rsidR="00B61242" w:rsidRPr="00646F01" w:rsidRDefault="00B61242" w:rsidP="00387DEE">
      <w:pPr>
        <w:ind w:left="851" w:right="475"/>
      </w:pPr>
      <w:r w:rsidRPr="00646F01">
        <w:t xml:space="preserve">Los sujetos obligados que utilicen la imagen de niñas, niños y adolescentes en propaganda política o electoral, a partir del momento en el cual recaben los datos personales de aquéllos, deberán proporcionar a su madre, padre, tutor o quien ostente la patria potestad, el aviso de privacidad correspondiente, con el objeto de informarles los propósitos del tratamiento de los mismos, en términos de la normativa aplicable. </w:t>
      </w:r>
    </w:p>
    <w:p w:rsidR="00387DEE" w:rsidRPr="00646F01" w:rsidRDefault="00387DEE" w:rsidP="00387DEE">
      <w:pPr>
        <w:tabs>
          <w:tab w:val="left" w:pos="142"/>
        </w:tabs>
        <w:rPr>
          <w:rFonts w:cs="Arial"/>
        </w:rPr>
      </w:pPr>
    </w:p>
    <w:p w:rsidR="00387DEE" w:rsidRDefault="00387DEE" w:rsidP="0070334C">
      <w:pPr>
        <w:tabs>
          <w:tab w:val="left" w:pos="142"/>
        </w:tabs>
        <w:rPr>
          <w:rFonts w:cs="Arial"/>
        </w:rPr>
      </w:pPr>
      <w:r w:rsidRPr="00646F01">
        <w:rPr>
          <w:rFonts w:cs="Arial"/>
        </w:rPr>
        <w:t>Por último, se deberá adjuntar el material de acuerdo a la información capturada, considerando que el actor es responsable en todo momento de la correspondencia entre los datos ingresados en el Sistema Electrónico y el contenido de su promocional.</w:t>
      </w:r>
      <w:r>
        <w:rPr>
          <w:rFonts w:cs="Arial"/>
        </w:rPr>
        <w:t xml:space="preserve"> </w:t>
      </w:r>
    </w:p>
    <w:p w:rsidR="00B65AF8" w:rsidRPr="00354B5D" w:rsidRDefault="00B65AF8" w:rsidP="0070334C">
      <w:pPr>
        <w:tabs>
          <w:tab w:val="left" w:pos="142"/>
        </w:tabs>
        <w:rPr>
          <w:rFonts w:cs="Arial"/>
        </w:rPr>
      </w:pPr>
    </w:p>
    <w:p w:rsidR="00387DEE" w:rsidRPr="00354B5D" w:rsidRDefault="00387DEE" w:rsidP="00387DEE">
      <w:pPr>
        <w:rPr>
          <w:rFonts w:cs="Arial"/>
          <w:b/>
        </w:rPr>
      </w:pPr>
    </w:p>
    <w:p w:rsidR="00387DEE" w:rsidRPr="00354B5D" w:rsidRDefault="00387DEE" w:rsidP="00387DEE">
      <w:pPr>
        <w:rPr>
          <w:rFonts w:cs="Arial"/>
          <w:b/>
          <w:i/>
        </w:rPr>
      </w:pPr>
      <w:r w:rsidRPr="00354B5D">
        <w:rPr>
          <w:rFonts w:cs="Arial"/>
          <w:b/>
          <w:i/>
        </w:rPr>
        <w:t>II</w:t>
      </w:r>
      <w:r>
        <w:rPr>
          <w:rFonts w:cs="Arial"/>
          <w:b/>
          <w:i/>
        </w:rPr>
        <w:t>I</w:t>
      </w:r>
      <w:r w:rsidRPr="00354B5D">
        <w:rPr>
          <w:rFonts w:cs="Arial"/>
          <w:b/>
          <w:i/>
        </w:rPr>
        <w:t>.</w:t>
      </w:r>
      <w:r w:rsidRPr="00354B5D">
        <w:rPr>
          <w:rFonts w:cs="Arial"/>
          <w:b/>
        </w:rPr>
        <w:t xml:space="preserve"> </w:t>
      </w:r>
      <w:r w:rsidRPr="00354B5D">
        <w:rPr>
          <w:rFonts w:cs="Arial"/>
          <w:b/>
          <w:i/>
        </w:rPr>
        <w:t>DE LA CALIFICACIÓN TÉCNICA (DICTAMINACIÓN) DE LOS MATERIALES DE: PARTIDOS POLÍTICOS, COALICIONES, CANDIDATOS/AS INDEPENDIENTES Y AUTORIDADES ELECTORALES.</w:t>
      </w:r>
    </w:p>
    <w:p w:rsidR="00387DEE" w:rsidRPr="00354B5D" w:rsidRDefault="00387DEE" w:rsidP="00387DEE">
      <w:pPr>
        <w:jc w:val="left"/>
        <w:rPr>
          <w:rFonts w:cs="Arial"/>
        </w:rPr>
      </w:pPr>
    </w:p>
    <w:p w:rsidR="00387DEE" w:rsidRPr="00354B5D" w:rsidRDefault="00387DEE" w:rsidP="00387DEE">
      <w:pPr>
        <w:rPr>
          <w:rFonts w:cs="Arial"/>
        </w:rPr>
      </w:pPr>
      <w:r>
        <w:rPr>
          <w:rFonts w:cs="Arial"/>
        </w:rPr>
        <w:t>Se calificará</w:t>
      </w:r>
      <w:r w:rsidRPr="00354B5D">
        <w:rPr>
          <w:rFonts w:cs="Arial"/>
        </w:rPr>
        <w:t xml:space="preserve">n técnicamente todos los promocionales recibidos mediante el </w:t>
      </w:r>
      <w:r w:rsidR="00FF2B32">
        <w:rPr>
          <w:rFonts w:cs="Arial"/>
        </w:rPr>
        <w:t xml:space="preserve">Sistema </w:t>
      </w:r>
      <w:r w:rsidR="00646F01">
        <w:rPr>
          <w:rFonts w:cs="Arial"/>
        </w:rPr>
        <w:t>de</w:t>
      </w:r>
      <w:r>
        <w:rPr>
          <w:rFonts w:cs="Arial"/>
        </w:rPr>
        <w:t xml:space="preserve"> Recepción de Materiales de Radio y Televisión</w:t>
      </w:r>
      <w:r w:rsidRPr="00354B5D">
        <w:rPr>
          <w:rFonts w:cs="Arial"/>
        </w:rPr>
        <w:t xml:space="preserve">, de acuerdo con el reglamento de la materia y los Lineamientos aplicables a la entrega y recepción electrónica y satelital de las órdenes de transmisión y materiales conforme a las especificaciones técnicas establecidas en este Acuerdo. </w:t>
      </w:r>
    </w:p>
    <w:p w:rsidR="00387DEE" w:rsidRPr="00354B5D" w:rsidRDefault="00387DEE" w:rsidP="00387DEE">
      <w:pPr>
        <w:jc w:val="left"/>
        <w:rPr>
          <w:rFonts w:cs="Arial"/>
          <w:b/>
        </w:rPr>
      </w:pPr>
    </w:p>
    <w:p w:rsidR="00387DEE" w:rsidRPr="00354B5D" w:rsidRDefault="00387DEE" w:rsidP="00387DEE">
      <w:pPr>
        <w:rPr>
          <w:rFonts w:cs="Arial"/>
        </w:rPr>
      </w:pPr>
      <w:r w:rsidRPr="00354B5D">
        <w:rPr>
          <w:rFonts w:cs="Arial"/>
        </w:rPr>
        <w:t>La Dirección Ejecutiva de Prerrogativas y Partidos Políticos revisará los materiales entregados por los partidos políticos, coaliciones, candidatos/as independientes, y autoridades electorales para verificar exclusivamente que cumplan las especificaciones técnicas para su transmisión en radio y televisión y que tengan la duración correcta.</w:t>
      </w:r>
    </w:p>
    <w:p w:rsidR="00387DEE" w:rsidRPr="00354B5D" w:rsidRDefault="00387DEE" w:rsidP="00387DEE">
      <w:pPr>
        <w:rPr>
          <w:rFonts w:cs="Arial"/>
        </w:rPr>
      </w:pPr>
    </w:p>
    <w:p w:rsidR="00387DEE" w:rsidRPr="00D32A3E" w:rsidRDefault="00387DEE" w:rsidP="00387DEE">
      <w:pPr>
        <w:rPr>
          <w:rFonts w:cs="Arial"/>
        </w:rPr>
      </w:pPr>
      <w:r w:rsidRPr="00354B5D">
        <w:rPr>
          <w:rFonts w:cs="Arial"/>
        </w:rPr>
        <w:t xml:space="preserve">Los horarios para la verificación técnica (recepción física, en caso de contingencia, y electrónica) </w:t>
      </w:r>
      <w:r w:rsidRPr="00D32A3E">
        <w:rPr>
          <w:rFonts w:cs="Arial"/>
        </w:rPr>
        <w:t>serán:</w:t>
      </w:r>
    </w:p>
    <w:p w:rsidR="00387DEE" w:rsidRPr="00D32A3E" w:rsidRDefault="00387DEE" w:rsidP="00387DEE">
      <w:pPr>
        <w:ind w:left="851"/>
        <w:rPr>
          <w:rFonts w:cs="Arial"/>
        </w:rPr>
      </w:pPr>
    </w:p>
    <w:p w:rsidR="00387DEE" w:rsidRPr="00D32A3E" w:rsidRDefault="00387DEE" w:rsidP="00387DEE">
      <w:pPr>
        <w:pStyle w:val="Prrafodelista"/>
        <w:numPr>
          <w:ilvl w:val="0"/>
          <w:numId w:val="3"/>
        </w:numPr>
        <w:ind w:left="851"/>
        <w:rPr>
          <w:rFonts w:cs="Arial"/>
        </w:rPr>
      </w:pPr>
      <w:r w:rsidRPr="00D32A3E">
        <w:rPr>
          <w:rFonts w:cs="Arial"/>
        </w:rPr>
        <w:t>De 9:00 a 18:00 horas en días hábiles.</w:t>
      </w:r>
    </w:p>
    <w:p w:rsidR="00387DEE" w:rsidRPr="00D32A3E" w:rsidRDefault="00387DEE" w:rsidP="00387DEE">
      <w:pPr>
        <w:pStyle w:val="Prrafodelista"/>
        <w:ind w:left="851"/>
        <w:rPr>
          <w:rFonts w:cs="Arial"/>
        </w:rPr>
      </w:pPr>
    </w:p>
    <w:p w:rsidR="00387DEE" w:rsidRPr="00354B5D" w:rsidRDefault="00387DEE" w:rsidP="00387DEE">
      <w:pPr>
        <w:pStyle w:val="Prrafodelista"/>
        <w:numPr>
          <w:ilvl w:val="0"/>
          <w:numId w:val="3"/>
        </w:numPr>
        <w:ind w:left="851"/>
        <w:rPr>
          <w:rFonts w:cs="Arial"/>
        </w:rPr>
      </w:pPr>
      <w:r w:rsidRPr="00D32A3E">
        <w:rPr>
          <w:rFonts w:cs="Arial"/>
        </w:rPr>
        <w:t>De 9:0</w:t>
      </w:r>
      <w:r>
        <w:rPr>
          <w:rFonts w:cs="Arial"/>
        </w:rPr>
        <w:t>0 a 15:00 horas, en la fecha límite de entrega de materiales y estrategias electrónicas de transmisión</w:t>
      </w:r>
      <w:r w:rsidRPr="00D32A3E">
        <w:rPr>
          <w:rFonts w:cs="Arial"/>
        </w:rPr>
        <w:t>, siempre y cuando dichos materiales se requieran</w:t>
      </w:r>
      <w:r w:rsidRPr="00354B5D">
        <w:rPr>
          <w:rFonts w:cs="Arial"/>
        </w:rPr>
        <w:t xml:space="preserve"> incluir en la orden de transmisión a elaborar.</w:t>
      </w:r>
    </w:p>
    <w:p w:rsidR="004C595D" w:rsidRDefault="004C595D" w:rsidP="00387DEE">
      <w:pPr>
        <w:jc w:val="left"/>
        <w:rPr>
          <w:rFonts w:cs="Arial"/>
          <w:b/>
        </w:rPr>
      </w:pPr>
    </w:p>
    <w:p w:rsidR="00387DEE" w:rsidRPr="00354B5D" w:rsidRDefault="00387DEE" w:rsidP="00387DEE">
      <w:pPr>
        <w:jc w:val="left"/>
        <w:rPr>
          <w:rFonts w:cs="Arial"/>
          <w:b/>
        </w:rPr>
      </w:pPr>
      <w:r w:rsidRPr="00354B5D">
        <w:rPr>
          <w:rFonts w:cs="Arial"/>
          <w:b/>
        </w:rPr>
        <w:t>Dictamen técnico</w:t>
      </w:r>
    </w:p>
    <w:p w:rsidR="00387DEE" w:rsidRPr="00354B5D" w:rsidRDefault="00387DEE" w:rsidP="00387DEE">
      <w:pPr>
        <w:jc w:val="left"/>
        <w:rPr>
          <w:rFonts w:cs="Arial"/>
          <w:b/>
        </w:rPr>
      </w:pPr>
    </w:p>
    <w:p w:rsidR="00387DEE" w:rsidRPr="00354B5D" w:rsidRDefault="00387DEE" w:rsidP="00387DEE">
      <w:pPr>
        <w:rPr>
          <w:rFonts w:cs="Arial"/>
        </w:rPr>
      </w:pPr>
      <w:r w:rsidRPr="00354B5D">
        <w:rPr>
          <w:rFonts w:cs="Arial"/>
        </w:rPr>
        <w:t xml:space="preserve">Los dictámenes técnicos de los materiales que fueron ingresados a través del </w:t>
      </w:r>
      <w:r>
        <w:rPr>
          <w:rFonts w:cs="Arial"/>
        </w:rPr>
        <w:t>Sistema de Recepción de Materiales de Radio y Televisión</w:t>
      </w:r>
      <w:r w:rsidRPr="00354B5D">
        <w:rPr>
          <w:rFonts w:cs="Arial"/>
        </w:rPr>
        <w:t xml:space="preserve"> se harán del conocimiento del actor mediante el mismo Sistema</w:t>
      </w:r>
      <w:r w:rsidR="00646F01">
        <w:rPr>
          <w:rFonts w:cs="Arial"/>
        </w:rPr>
        <w:t>.</w:t>
      </w:r>
    </w:p>
    <w:p w:rsidR="00387DEE" w:rsidRPr="00354B5D" w:rsidRDefault="00387DEE" w:rsidP="00387DEE">
      <w:pPr>
        <w:jc w:val="left"/>
        <w:rPr>
          <w:rFonts w:cs="Arial"/>
          <w:b/>
        </w:rPr>
      </w:pPr>
    </w:p>
    <w:p w:rsidR="00387DEE" w:rsidRPr="00354B5D" w:rsidRDefault="00387DEE" w:rsidP="00387DEE">
      <w:r w:rsidRPr="00163F5B">
        <w:rPr>
          <w:rFonts w:cs="Arial"/>
        </w:rPr>
        <w:t xml:space="preserve">Los dictámenes técnicos de los concesionarios que traduzcan los materiales en idioma y/o </w:t>
      </w:r>
      <w:r w:rsidR="00163F5B" w:rsidRPr="00163F5B">
        <w:rPr>
          <w:rFonts w:cs="Arial"/>
        </w:rPr>
        <w:t>lenguas distintas</w:t>
      </w:r>
      <w:r w:rsidRPr="00163F5B">
        <w:rPr>
          <w:rFonts w:cs="Arial"/>
        </w:rPr>
        <w:t xml:space="preserve"> al español, de conformidad con el artículo 51 del Reglamento de Radio y Televisión en Material Electoral, se les enviará el dictamen por correo electrónico (en la cuenta que éstos señalen formalmente o por medio de la Junta Local u Organismo Público Local Electoral, según corresponda).</w:t>
      </w:r>
      <w:r w:rsidRPr="00354B5D">
        <w:rPr>
          <w:rFonts w:cs="Arial"/>
        </w:rPr>
        <w:t xml:space="preserve"> </w:t>
      </w:r>
    </w:p>
    <w:p w:rsidR="00387DEE" w:rsidRPr="00354B5D" w:rsidRDefault="00387DEE" w:rsidP="00387DEE">
      <w:pPr>
        <w:rPr>
          <w:rFonts w:cs="Arial"/>
        </w:rPr>
      </w:pPr>
    </w:p>
    <w:p w:rsidR="00387DEE" w:rsidRPr="00354B5D" w:rsidRDefault="00387DEE" w:rsidP="00387DEE">
      <w:pPr>
        <w:rPr>
          <w:rFonts w:cs="Arial"/>
          <w:b/>
        </w:rPr>
      </w:pPr>
      <w:r w:rsidRPr="00354B5D">
        <w:rPr>
          <w:rFonts w:cs="Arial"/>
          <w:b/>
        </w:rPr>
        <w:t>Verificación técnica de promocionales (reingresos)</w:t>
      </w:r>
    </w:p>
    <w:p w:rsidR="00387DEE" w:rsidRPr="00354B5D" w:rsidRDefault="00387DEE" w:rsidP="00387DEE">
      <w:pPr>
        <w:rPr>
          <w:rFonts w:cs="Arial"/>
        </w:rPr>
      </w:pPr>
    </w:p>
    <w:p w:rsidR="00387DEE" w:rsidRPr="00354B5D" w:rsidRDefault="00387DEE" w:rsidP="00387DEE">
      <w:pPr>
        <w:rPr>
          <w:rFonts w:cs="Arial"/>
        </w:rPr>
      </w:pPr>
      <w:r w:rsidRPr="00354B5D">
        <w:rPr>
          <w:rFonts w:cs="Arial"/>
        </w:rPr>
        <w:t xml:space="preserve">En caso de que los materiales incumplan con las especificaciones técnicas, </w:t>
      </w:r>
      <w:r>
        <w:rPr>
          <w:rFonts w:cs="Arial"/>
        </w:rPr>
        <w:t xml:space="preserve">contengan fallas técnicas, </w:t>
      </w:r>
      <w:r w:rsidRPr="00354B5D">
        <w:rPr>
          <w:rFonts w:cs="Arial"/>
        </w:rPr>
        <w:t xml:space="preserve">su duración exceda o sea menor al tiempo </w:t>
      </w:r>
      <w:r w:rsidR="006C6FA4">
        <w:rPr>
          <w:rFonts w:cs="Arial"/>
          <w:shd w:val="clear" w:color="auto" w:fill="FFFFFF" w:themeFill="background1"/>
        </w:rPr>
        <w:t xml:space="preserve">correspondiente, </w:t>
      </w:r>
      <w:r w:rsidRPr="00354B5D">
        <w:rPr>
          <w:rFonts w:cs="Arial"/>
        </w:rPr>
        <w:t xml:space="preserve">la Dirección Ejecutiva de Prerrogativas y Partidos Políticos lo hará del conocimiento de sus autores, a fin de que éstos procedan a realizar las correcciones o adecuaciones correspondientes; para la entrega electrónica se podrá solicitar nuevamente la verificación técnica de los materiales mediante el </w:t>
      </w:r>
      <w:r>
        <w:rPr>
          <w:rFonts w:cs="Arial"/>
        </w:rPr>
        <w:t>Sistema de Recepción de Materiales de Radio y Televisión</w:t>
      </w:r>
      <w:r w:rsidRPr="00354B5D">
        <w:rPr>
          <w:rFonts w:cs="Arial"/>
        </w:rPr>
        <w:t>, de conformidad con lo siguiente:</w:t>
      </w:r>
    </w:p>
    <w:p w:rsidR="00387DEE" w:rsidRPr="00354B5D" w:rsidRDefault="00387DEE" w:rsidP="00387DEE">
      <w:pPr>
        <w:rPr>
          <w:rFonts w:cs="Arial"/>
          <w:b/>
        </w:rPr>
      </w:pPr>
    </w:p>
    <w:p w:rsidR="00387DEE" w:rsidRPr="00B16CFC" w:rsidRDefault="00387DEE" w:rsidP="00387DEE">
      <w:pPr>
        <w:ind w:left="709"/>
        <w:rPr>
          <w:rFonts w:cs="Arial"/>
          <w:b/>
          <w:sz w:val="10"/>
          <w:szCs w:val="10"/>
        </w:rPr>
      </w:pPr>
      <w:r w:rsidRPr="00B16CFC">
        <w:rPr>
          <w:rFonts w:cs="Arial"/>
        </w:rPr>
        <w:t>a) Si la dictaminación técnica de los materiales no fue óptima se podrán ingresar de nueva cuenta para su calificación técnica hasta las 15:00 horas para que el dictamen sea entregado el mismo día.</w:t>
      </w:r>
    </w:p>
    <w:p w:rsidR="00387DEE" w:rsidRPr="00B16CFC" w:rsidRDefault="00387DEE" w:rsidP="00387DEE">
      <w:pPr>
        <w:ind w:left="709"/>
        <w:rPr>
          <w:rFonts w:cs="Arial"/>
          <w:b/>
          <w:sz w:val="10"/>
          <w:szCs w:val="10"/>
        </w:rPr>
      </w:pPr>
    </w:p>
    <w:p w:rsidR="00387DEE" w:rsidRPr="00354B5D" w:rsidRDefault="00387DEE" w:rsidP="00387DEE">
      <w:pPr>
        <w:spacing w:line="260" w:lineRule="exact"/>
        <w:ind w:left="709"/>
        <w:rPr>
          <w:rFonts w:cs="Arial"/>
          <w:b/>
        </w:rPr>
      </w:pPr>
      <w:r w:rsidRPr="00B16CFC">
        <w:rPr>
          <w:rFonts w:cs="Arial"/>
        </w:rPr>
        <w:t>b) Si en la fecha límite de entrega, la dictaminación técnica de los materiales no fue óptima se podrán ingresar de nueva cuenta para su calificación técnica hasta las 18:00 horas y el dictamen técnico se entregará al actor el mismo día.</w:t>
      </w:r>
    </w:p>
    <w:p w:rsidR="00387DEE" w:rsidRPr="00354B5D" w:rsidRDefault="00387DEE" w:rsidP="00387DEE">
      <w:pPr>
        <w:spacing w:line="260" w:lineRule="exact"/>
      </w:pPr>
    </w:p>
    <w:p w:rsidR="00387DEE" w:rsidRPr="00354B5D" w:rsidRDefault="00387DEE" w:rsidP="00387DEE">
      <w:pPr>
        <w:spacing w:line="260" w:lineRule="exact"/>
        <w:rPr>
          <w:rFonts w:cs="Arial"/>
        </w:rPr>
      </w:pPr>
      <w:r w:rsidRPr="00354B5D">
        <w:rPr>
          <w:rFonts w:cs="Arial"/>
        </w:rPr>
        <w:t>Por lo que hace al reingreso de m</w:t>
      </w:r>
      <w:r w:rsidR="006C6FA4">
        <w:rPr>
          <w:rFonts w:cs="Arial"/>
        </w:rPr>
        <w:t>ateriales a través del Sistema E</w:t>
      </w:r>
      <w:r w:rsidRPr="00354B5D">
        <w:rPr>
          <w:rFonts w:cs="Arial"/>
        </w:rPr>
        <w:t>lectrónico, se deberá utilizar la opción “Reingresar”.</w:t>
      </w:r>
    </w:p>
    <w:p w:rsidR="00387DEE" w:rsidRPr="00354B5D" w:rsidRDefault="00387DEE" w:rsidP="00387DEE">
      <w:pPr>
        <w:spacing w:line="260" w:lineRule="exact"/>
        <w:rPr>
          <w:rFonts w:cs="Arial"/>
        </w:rPr>
      </w:pPr>
    </w:p>
    <w:p w:rsidR="00387DEE" w:rsidRPr="00354B5D" w:rsidRDefault="00387DEE" w:rsidP="00387DEE">
      <w:pPr>
        <w:spacing w:line="260" w:lineRule="exact"/>
        <w:rPr>
          <w:rFonts w:cs="Arial"/>
        </w:rPr>
      </w:pPr>
      <w:r w:rsidRPr="00354B5D">
        <w:rPr>
          <w:rFonts w:cs="Arial"/>
        </w:rPr>
        <w:t>Cuando los materiales no cumplan con las especificaciones técnicas y/o con la duración correcta, se seguirán transmitiendo las versiones que se encuentren vigentes, hasta en tanto los mensajes sean entregados en el formato adecuado y conforme a los requerimientos técnicos que se aprueban en este instrumento, a fin de poder ser incluidos en la subsecuente orden de transmisión.</w:t>
      </w:r>
    </w:p>
    <w:p w:rsidR="008D6C09" w:rsidRDefault="008D6C09" w:rsidP="00387DEE">
      <w:pPr>
        <w:spacing w:line="260" w:lineRule="exact"/>
        <w:rPr>
          <w:rFonts w:cs="Arial"/>
        </w:rPr>
      </w:pPr>
    </w:p>
    <w:p w:rsidR="009D197B" w:rsidRDefault="009D197B" w:rsidP="00387DEE">
      <w:pPr>
        <w:spacing w:line="260" w:lineRule="exact"/>
        <w:rPr>
          <w:rFonts w:cs="Arial"/>
        </w:rPr>
      </w:pPr>
    </w:p>
    <w:p w:rsidR="00387DEE" w:rsidRPr="00354B5D" w:rsidRDefault="00387DEE" w:rsidP="00387DEE">
      <w:pPr>
        <w:rPr>
          <w:rFonts w:cs="Arial"/>
          <w:b/>
          <w:i/>
        </w:rPr>
      </w:pPr>
      <w:r>
        <w:rPr>
          <w:rFonts w:cs="Arial"/>
          <w:b/>
          <w:i/>
        </w:rPr>
        <w:t>IV. ELABORACIÓN DE LAS ESTRATEGIAS</w:t>
      </w:r>
      <w:r w:rsidRPr="00354B5D">
        <w:rPr>
          <w:rFonts w:cs="Arial"/>
          <w:b/>
          <w:i/>
        </w:rPr>
        <w:t xml:space="preserve"> DE TRANSMISIÓN.</w:t>
      </w:r>
    </w:p>
    <w:p w:rsidR="00387DEE" w:rsidRPr="00354B5D" w:rsidRDefault="00387DEE" w:rsidP="00387DEE">
      <w:pPr>
        <w:rPr>
          <w:rFonts w:cs="Arial"/>
          <w:b/>
        </w:rPr>
      </w:pPr>
    </w:p>
    <w:p w:rsidR="00387DEE" w:rsidRPr="00354B5D" w:rsidRDefault="00387DEE" w:rsidP="00387DEE">
      <w:pPr>
        <w:spacing w:line="260" w:lineRule="exact"/>
        <w:rPr>
          <w:rFonts w:cs="Arial"/>
        </w:rPr>
      </w:pPr>
      <w:r>
        <w:rPr>
          <w:rFonts w:cs="Arial"/>
        </w:rPr>
        <w:t>L</w:t>
      </w:r>
      <w:r w:rsidRPr="00354B5D">
        <w:rPr>
          <w:rFonts w:cs="Arial"/>
        </w:rPr>
        <w:t>os partidos políticos, candidatos/as independientes federales, coaliciones y autoridades electorales</w:t>
      </w:r>
      <w:r>
        <w:rPr>
          <w:rFonts w:cs="Arial"/>
        </w:rPr>
        <w:t>,</w:t>
      </w:r>
      <w:r w:rsidRPr="00354B5D">
        <w:rPr>
          <w:rFonts w:cs="Arial"/>
        </w:rPr>
        <w:t xml:space="preserve"> registrarán directamente en el </w:t>
      </w:r>
      <w:r w:rsidR="009D197B">
        <w:rPr>
          <w:rFonts w:cs="Arial"/>
        </w:rPr>
        <w:t>Sistema</w:t>
      </w:r>
      <w:r>
        <w:rPr>
          <w:rFonts w:cs="Arial"/>
        </w:rPr>
        <w:t xml:space="preserve"> de Recepción de Materiales de Radio y Televisión</w:t>
      </w:r>
      <w:r w:rsidRPr="00354B5D">
        <w:rPr>
          <w:rFonts w:cs="Arial"/>
        </w:rPr>
        <w:t xml:space="preserve"> las instrucciones precisas para la difusión de los materiales en los espacio</w:t>
      </w:r>
      <w:r>
        <w:rPr>
          <w:rFonts w:cs="Arial"/>
        </w:rPr>
        <w:t xml:space="preserve">s correspondientes dentro de las pautas aprobadas. </w:t>
      </w:r>
    </w:p>
    <w:p w:rsidR="00387DEE" w:rsidRPr="00C21ACC" w:rsidRDefault="00387DEE" w:rsidP="00387DEE">
      <w:pPr>
        <w:ind w:left="1134"/>
        <w:rPr>
          <w:color w:val="FF0000"/>
        </w:rPr>
      </w:pPr>
    </w:p>
    <w:p w:rsidR="00387DEE" w:rsidRDefault="00387DEE" w:rsidP="00387DEE">
      <w:pPr>
        <w:rPr>
          <w:b/>
        </w:rPr>
      </w:pPr>
      <w:r>
        <w:rPr>
          <w:b/>
        </w:rPr>
        <w:t>P</w:t>
      </w:r>
      <w:r w:rsidRPr="00354B5D">
        <w:rPr>
          <w:b/>
        </w:rPr>
        <w:t>roced</w:t>
      </w:r>
      <w:r>
        <w:rPr>
          <w:b/>
        </w:rPr>
        <w:t xml:space="preserve">imiento general </w:t>
      </w:r>
    </w:p>
    <w:p w:rsidR="00387DEE" w:rsidRPr="00354B5D" w:rsidRDefault="00387DEE" w:rsidP="00387DEE"/>
    <w:p w:rsidR="00387DEE" w:rsidRPr="00354B5D" w:rsidRDefault="00387DEE" w:rsidP="00387DEE">
      <w:pPr>
        <w:pStyle w:val="Prrafodelista"/>
        <w:numPr>
          <w:ilvl w:val="0"/>
          <w:numId w:val="10"/>
        </w:numPr>
      </w:pPr>
      <w:r>
        <w:t xml:space="preserve">Clasificar materiales. </w:t>
      </w:r>
      <w:r w:rsidRPr="00354B5D">
        <w:t>Una vez que se califiquen como óptimos sus promocionales, deberán realizar su especificación (clasificación), atendiendo al tipo de periodo (ordinario o proceso electoral), en el que se utilizará el material.</w:t>
      </w:r>
    </w:p>
    <w:p w:rsidR="00387DEE" w:rsidRPr="00354B5D" w:rsidRDefault="00387DEE" w:rsidP="00387DEE">
      <w:pPr>
        <w:pStyle w:val="Prrafodelista"/>
        <w:ind w:left="720"/>
      </w:pPr>
    </w:p>
    <w:p w:rsidR="00387DEE" w:rsidRPr="00354B5D" w:rsidRDefault="00387DEE" w:rsidP="00387DEE">
      <w:pPr>
        <w:pStyle w:val="Prrafodelista"/>
        <w:numPr>
          <w:ilvl w:val="0"/>
          <w:numId w:val="10"/>
        </w:numPr>
      </w:pPr>
      <w:r w:rsidRPr="00354B5D">
        <w:lastRenderedPageBreak/>
        <w:t>Toda estrategia de transmisión debe llevar un nombre, título o descripción que la identifique con la finalidad de que el usuario reconozca la estrategia capturada con mayor facilidad.</w:t>
      </w:r>
    </w:p>
    <w:p w:rsidR="00387DEE" w:rsidRPr="00354B5D" w:rsidRDefault="00387DEE" w:rsidP="00387DEE"/>
    <w:p w:rsidR="00387DEE" w:rsidRPr="00D32A3E" w:rsidRDefault="00387DEE" w:rsidP="00387DEE">
      <w:pPr>
        <w:pStyle w:val="Prrafodelista"/>
        <w:numPr>
          <w:ilvl w:val="0"/>
          <w:numId w:val="10"/>
        </w:numPr>
      </w:pPr>
      <w:r>
        <w:t>Al capturar</w:t>
      </w:r>
      <w:r w:rsidRPr="00354B5D">
        <w:t xml:space="preserve"> su estrategia de transmisión se </w:t>
      </w:r>
      <w:r>
        <w:t>especificará</w:t>
      </w:r>
      <w:r w:rsidRPr="00354B5D">
        <w:t xml:space="preserve">n los materiales clasificados </w:t>
      </w:r>
      <w:r w:rsidRPr="00D32A3E">
        <w:t>previamente, así como los datos de las emisoras en las entidades federativas y el rango de días y horarios en los que serán transmitidos. L</w:t>
      </w:r>
      <w:r w:rsidRPr="00D32A3E">
        <w:rPr>
          <w:rFonts w:cs="Arial"/>
        </w:rPr>
        <w:t>a vista preliminar de la orden de transmisión no se considerará como estrategia oficial.</w:t>
      </w:r>
    </w:p>
    <w:p w:rsidR="00387DEE" w:rsidRPr="00D32A3E" w:rsidRDefault="00387DEE" w:rsidP="00387DEE">
      <w:pPr>
        <w:pStyle w:val="Prrafodelista"/>
        <w:ind w:left="720"/>
      </w:pPr>
    </w:p>
    <w:p w:rsidR="00387DEE" w:rsidRPr="001221A5" w:rsidRDefault="00387DEE" w:rsidP="00387DEE">
      <w:pPr>
        <w:pStyle w:val="Prrafodelista"/>
        <w:numPr>
          <w:ilvl w:val="0"/>
          <w:numId w:val="10"/>
        </w:numPr>
      </w:pPr>
      <w:r w:rsidRPr="001221A5">
        <w:t>Firma electrónica. Para firmar las estrategias capturadas, el funcionario responsable para el acceso y envío de materiales deberá contar con la Firma Electrónica Avanzada INE. En este sentido, la documentación necesaria para realizar el trámite es la siguiente:</w:t>
      </w:r>
    </w:p>
    <w:p w:rsidR="00387DEE" w:rsidRPr="005C7103" w:rsidRDefault="00387DEE" w:rsidP="00387DEE">
      <w:pPr>
        <w:pStyle w:val="Prrafodelista"/>
      </w:pPr>
    </w:p>
    <w:p w:rsidR="00387DEE" w:rsidRDefault="00387DEE" w:rsidP="00387DEE">
      <w:pPr>
        <w:pStyle w:val="Prrafodelista"/>
      </w:pPr>
      <w:r>
        <w:t>d.1</w:t>
      </w:r>
      <w:r w:rsidRPr="005C7103">
        <w:t>) Solicitud de Expedición del Certificado Digital, con la firma autó</w:t>
      </w:r>
      <w:r w:rsidR="001221A5">
        <w:t>grafa del solicitante.</w:t>
      </w:r>
    </w:p>
    <w:p w:rsidR="001221A5" w:rsidRPr="005C7103" w:rsidRDefault="001221A5" w:rsidP="00387DEE">
      <w:pPr>
        <w:pStyle w:val="Prrafodelista"/>
      </w:pPr>
    </w:p>
    <w:p w:rsidR="00387DEE" w:rsidRPr="005C7103" w:rsidRDefault="00387DEE" w:rsidP="00387DEE">
      <w:pPr>
        <w:pStyle w:val="Prrafodelista"/>
      </w:pPr>
      <w:r>
        <w:t>d.2</w:t>
      </w:r>
      <w:r w:rsidRPr="005C7103">
        <w:t xml:space="preserve">) Identificación oficial con fotografía, para el caso de personas con nacionalidad </w:t>
      </w:r>
      <w:r w:rsidR="001221A5" w:rsidRPr="005C7103">
        <w:t>mexicana</w:t>
      </w:r>
      <w:r>
        <w:t xml:space="preserve"> (alguna de las mencionadas)</w:t>
      </w:r>
      <w:r w:rsidRPr="005C7103">
        <w:t>:</w:t>
      </w:r>
    </w:p>
    <w:p w:rsidR="00387DEE" w:rsidRPr="005C7103" w:rsidRDefault="00387DEE" w:rsidP="00387DEE">
      <w:pPr>
        <w:pStyle w:val="Prrafodelista"/>
      </w:pPr>
    </w:p>
    <w:p w:rsidR="00387DEE" w:rsidRPr="005C7103" w:rsidRDefault="00387DEE" w:rsidP="00387DEE">
      <w:pPr>
        <w:pStyle w:val="Prrafodelista"/>
        <w:ind w:left="1416"/>
      </w:pPr>
      <w:r w:rsidRPr="005C7103">
        <w:t>I. Pasaporte vigente expedido por la Secretaría de Relaciones Exteriores</w:t>
      </w:r>
      <w:r w:rsidR="00E37F9E">
        <w:t>.</w:t>
      </w:r>
    </w:p>
    <w:p w:rsidR="00387DEE" w:rsidRPr="005C7103" w:rsidRDefault="00387DEE" w:rsidP="00387DEE">
      <w:pPr>
        <w:pStyle w:val="Prrafodelista"/>
        <w:ind w:left="1416"/>
      </w:pPr>
      <w:r w:rsidRPr="005C7103">
        <w:t>II. Credencial de Elector (Emitida por el Instituto Federal Electoral o Instituto Nacional     Electoral)</w:t>
      </w:r>
      <w:r w:rsidR="00E37F9E">
        <w:t>.</w:t>
      </w:r>
    </w:p>
    <w:p w:rsidR="00387DEE" w:rsidRPr="005C7103" w:rsidRDefault="00387DEE" w:rsidP="00387DEE">
      <w:pPr>
        <w:pStyle w:val="Prrafodelista"/>
        <w:ind w:left="1416"/>
      </w:pPr>
      <w:r w:rsidRPr="005C7103">
        <w:t>III. Cédula Profesional expedida por la Secretaría de Educación Pública.</w:t>
      </w:r>
    </w:p>
    <w:p w:rsidR="00387DEE" w:rsidRPr="005C7103" w:rsidRDefault="00387DEE" w:rsidP="00387DEE">
      <w:pPr>
        <w:pStyle w:val="Prrafodelista"/>
        <w:ind w:left="1416"/>
      </w:pPr>
      <w:r w:rsidRPr="005C7103">
        <w:t>IV. Cartilla liberada del Servicio Militar Nacional expedida por la Secretaría de la Defensa Nacional</w:t>
      </w:r>
      <w:r w:rsidR="00E37F9E">
        <w:t>.</w:t>
      </w:r>
    </w:p>
    <w:p w:rsidR="00387DEE" w:rsidRPr="005C7103" w:rsidRDefault="00387DEE" w:rsidP="00387DEE">
      <w:pPr>
        <w:pStyle w:val="Prrafodelista"/>
      </w:pPr>
    </w:p>
    <w:p w:rsidR="00387DEE" w:rsidRPr="005C7103" w:rsidRDefault="00387DEE" w:rsidP="001221A5">
      <w:pPr>
        <w:pStyle w:val="Prrafodelista"/>
        <w:numPr>
          <w:ilvl w:val="0"/>
          <w:numId w:val="21"/>
        </w:numPr>
        <w:ind w:left="1418"/>
      </w:pPr>
      <w:r w:rsidRPr="005C7103">
        <w:t>Para personas con nacionalidad Extranjera:</w:t>
      </w:r>
    </w:p>
    <w:p w:rsidR="00387DEE" w:rsidRPr="005C7103" w:rsidRDefault="00387DEE" w:rsidP="00387DEE">
      <w:pPr>
        <w:pStyle w:val="Prrafodelista"/>
      </w:pPr>
    </w:p>
    <w:p w:rsidR="00387DEE" w:rsidRPr="005C7103" w:rsidRDefault="00387DEE" w:rsidP="00387DEE">
      <w:pPr>
        <w:pStyle w:val="Prrafodelista"/>
        <w:ind w:left="1416"/>
      </w:pPr>
      <w:r w:rsidRPr="005C7103">
        <w:t xml:space="preserve">I. Documento vigente migratorio que corresponda, emitido por la </w:t>
      </w:r>
      <w:r w:rsidR="00E37F9E">
        <w:t>a</w:t>
      </w:r>
      <w:r w:rsidRPr="005C7103">
        <w:t>utoridad competente</w:t>
      </w:r>
      <w:r w:rsidR="00E37F9E">
        <w:t>.</w:t>
      </w:r>
    </w:p>
    <w:p w:rsidR="00387DEE" w:rsidRPr="005C7103" w:rsidRDefault="00387DEE" w:rsidP="00387DEE">
      <w:pPr>
        <w:pStyle w:val="Prrafodelista"/>
        <w:ind w:left="1416"/>
      </w:pPr>
      <w:r w:rsidRPr="005C7103">
        <w:t xml:space="preserve">II. Visa emitida por el </w:t>
      </w:r>
      <w:r w:rsidR="00E37F9E">
        <w:t>c</w:t>
      </w:r>
      <w:r w:rsidRPr="005C7103">
        <w:t xml:space="preserve">onsulado o </w:t>
      </w:r>
      <w:r w:rsidR="00E37F9E">
        <w:t>e</w:t>
      </w:r>
      <w:r w:rsidRPr="005C7103">
        <w:t>mbajada</w:t>
      </w:r>
    </w:p>
    <w:p w:rsidR="00387DEE" w:rsidRPr="005C7103" w:rsidRDefault="00387DEE" w:rsidP="00387DEE">
      <w:pPr>
        <w:pStyle w:val="Prrafodelista"/>
        <w:ind w:left="1416"/>
      </w:pPr>
      <w:r w:rsidRPr="005C7103">
        <w:t xml:space="preserve">III. Certificado de </w:t>
      </w:r>
      <w:r w:rsidR="00E37F9E">
        <w:t>m</w:t>
      </w:r>
      <w:r w:rsidRPr="005C7103">
        <w:t xml:space="preserve">atrícula </w:t>
      </w:r>
      <w:r w:rsidR="00E37F9E">
        <w:t>c</w:t>
      </w:r>
      <w:r w:rsidRPr="005C7103">
        <w:t xml:space="preserve">onsular, expedido por la Secretaría de Relaciones Exteriores o en su caso por la </w:t>
      </w:r>
      <w:r w:rsidR="00E37F9E">
        <w:t>o</w:t>
      </w:r>
      <w:r w:rsidRPr="005C7103">
        <w:t xml:space="preserve">ficina </w:t>
      </w:r>
      <w:r w:rsidR="00E37F9E">
        <w:t>c</w:t>
      </w:r>
      <w:r w:rsidRPr="005C7103">
        <w:t>onsular de la circunscripción donde se encuentre el connacional</w:t>
      </w:r>
    </w:p>
    <w:p w:rsidR="00387DEE" w:rsidRPr="005C7103" w:rsidRDefault="00387DEE" w:rsidP="00387DEE">
      <w:pPr>
        <w:pStyle w:val="Prrafodelista"/>
      </w:pPr>
    </w:p>
    <w:p w:rsidR="00387DEE" w:rsidRDefault="00387DEE" w:rsidP="00387DEE">
      <w:pPr>
        <w:pStyle w:val="Prrafodelista"/>
      </w:pPr>
      <w:r>
        <w:t>d.3</w:t>
      </w:r>
      <w:r w:rsidRPr="005C7103">
        <w:t>) Comprobante de expedición del RFC expedido por el Servicio de Administración Tributaria</w:t>
      </w:r>
      <w:r w:rsidR="00392683">
        <w:t>.</w:t>
      </w:r>
    </w:p>
    <w:p w:rsidR="00392683" w:rsidRPr="005C7103" w:rsidRDefault="00392683" w:rsidP="00387DEE">
      <w:pPr>
        <w:pStyle w:val="Prrafodelista"/>
      </w:pPr>
    </w:p>
    <w:p w:rsidR="00387DEE" w:rsidRDefault="00387DEE" w:rsidP="00387DEE">
      <w:pPr>
        <w:pStyle w:val="Prrafodelista"/>
      </w:pPr>
      <w:r>
        <w:t>d.4</w:t>
      </w:r>
      <w:r w:rsidRPr="005C7103">
        <w:t>) Clave Única de Registro de Población (CURP), expedida por la Secretaría de Gobernación</w:t>
      </w:r>
      <w:r w:rsidR="00392683">
        <w:t>.</w:t>
      </w:r>
    </w:p>
    <w:p w:rsidR="00392683" w:rsidRPr="005C7103" w:rsidRDefault="00392683" w:rsidP="00387DEE">
      <w:pPr>
        <w:pStyle w:val="Prrafodelista"/>
      </w:pPr>
    </w:p>
    <w:p w:rsidR="00387DEE" w:rsidRDefault="00387DEE" w:rsidP="00387DEE">
      <w:pPr>
        <w:pStyle w:val="Prrafodelista"/>
      </w:pPr>
      <w:r>
        <w:t>d.5</w:t>
      </w:r>
      <w:r w:rsidRPr="005C7103">
        <w:t>) Acta de Nacimiento certificada con una antigüedad no mayor a 3 meses</w:t>
      </w:r>
      <w:r w:rsidR="00392683">
        <w:t>.</w:t>
      </w:r>
    </w:p>
    <w:p w:rsidR="00392683" w:rsidRPr="005C7103" w:rsidRDefault="00392683" w:rsidP="00387DEE">
      <w:pPr>
        <w:pStyle w:val="Prrafodelista"/>
      </w:pPr>
    </w:p>
    <w:p w:rsidR="00387DEE" w:rsidRPr="005C7103" w:rsidRDefault="00387DEE" w:rsidP="00387DEE">
      <w:pPr>
        <w:pStyle w:val="Prrafodelista"/>
      </w:pPr>
      <w:r>
        <w:t>d.6</w:t>
      </w:r>
      <w:r w:rsidRPr="005C7103">
        <w:t>) Justificación expresa para obtener la Firm</w:t>
      </w:r>
      <w:r>
        <w:t>a Electrónica Avanzada</w:t>
      </w:r>
    </w:p>
    <w:p w:rsidR="00387DEE" w:rsidRPr="005C7103" w:rsidRDefault="00387DEE" w:rsidP="00387DEE">
      <w:pPr>
        <w:pStyle w:val="Prrafodelista"/>
      </w:pPr>
    </w:p>
    <w:p w:rsidR="00387DEE" w:rsidRPr="005C7103" w:rsidRDefault="00387DEE" w:rsidP="00387DEE">
      <w:pPr>
        <w:pStyle w:val="Prrafodelista"/>
      </w:pPr>
      <w:r w:rsidRPr="005C7103">
        <w:t>La Dirección Ejecutiva de Administración (DEA) del Instituto confirmará que la información enviada sea correcta y solicitará al funcionario responsable</w:t>
      </w:r>
      <w:r>
        <w:t xml:space="preserve"> presentarse en la Ciudad de México con sus documentos originales y </w:t>
      </w:r>
      <w:r w:rsidRPr="005C7103">
        <w:t>un medio de almacenam</w:t>
      </w:r>
      <w:r w:rsidR="0070334C">
        <w:t xml:space="preserve">iento externo (usb, cd, dvd </w:t>
      </w:r>
      <w:r>
        <w:t>etc.) para otorgarle la Firma Electrónica INE.</w:t>
      </w:r>
    </w:p>
    <w:p w:rsidR="00387DEE" w:rsidRPr="00354B5D" w:rsidRDefault="00387DEE" w:rsidP="00387DEE"/>
    <w:p w:rsidR="00387DEE" w:rsidRPr="00354B5D" w:rsidRDefault="00387DEE" w:rsidP="00387DEE">
      <w:pPr>
        <w:pStyle w:val="Prrafodelista"/>
        <w:numPr>
          <w:ilvl w:val="0"/>
          <w:numId w:val="10"/>
        </w:numPr>
      </w:pPr>
      <w:r w:rsidRPr="00354B5D">
        <w:t>Una vez que termine la elaboración de la</w:t>
      </w:r>
      <w:r w:rsidR="00392683">
        <w:t>s</w:t>
      </w:r>
      <w:r w:rsidRPr="00354B5D">
        <w:t xml:space="preserve"> estrategias de transmisión (rad</w:t>
      </w:r>
      <w:r w:rsidR="00392683">
        <w:t>io y televisión) deberá firmarla</w:t>
      </w:r>
      <w:r w:rsidRPr="00354B5D">
        <w:t xml:space="preserve"> electrónicamente, </w:t>
      </w:r>
      <w:r w:rsidR="00392683">
        <w:t xml:space="preserve">en este caso, </w:t>
      </w:r>
      <w:r w:rsidRPr="00354B5D">
        <w:t xml:space="preserve">el </w:t>
      </w:r>
      <w:r w:rsidR="00E37F9E">
        <w:t>s</w:t>
      </w:r>
      <w:r w:rsidRPr="00354B5D">
        <w:t>istema le enviará un acuse electr</w:t>
      </w:r>
      <w:r>
        <w:t>ónico</w:t>
      </w:r>
      <w:r w:rsidR="00392683">
        <w:t>,</w:t>
      </w:r>
      <w:r>
        <w:t xml:space="preserve"> en el cual</w:t>
      </w:r>
      <w:r w:rsidR="00392683">
        <w:t>,</w:t>
      </w:r>
      <w:r>
        <w:t xml:space="preserve"> se especificará</w:t>
      </w:r>
      <w:r w:rsidRPr="00354B5D">
        <w:t>n los</w:t>
      </w:r>
      <w:r w:rsidR="00392683">
        <w:t xml:space="preserve"> datos de la</w:t>
      </w:r>
      <w:r w:rsidRPr="00354B5D">
        <w:t xml:space="preserve"> estrategia de transmisión enviada y la cadena digital correspondiente a su firma electrónica. </w:t>
      </w:r>
    </w:p>
    <w:p w:rsidR="00387DEE" w:rsidRPr="00354B5D" w:rsidRDefault="00387DEE" w:rsidP="00387DEE"/>
    <w:p w:rsidR="00387DEE" w:rsidRPr="00354B5D" w:rsidRDefault="00387DEE" w:rsidP="00387DEE">
      <w:pPr>
        <w:pStyle w:val="Prrafodelista"/>
        <w:numPr>
          <w:ilvl w:val="0"/>
          <w:numId w:val="10"/>
        </w:numPr>
      </w:pPr>
      <w:r w:rsidRPr="00354B5D">
        <w:t xml:space="preserve">De conformidad </w:t>
      </w:r>
      <w:r w:rsidR="00E37F9E">
        <w:t>con</w:t>
      </w:r>
      <w:r w:rsidRPr="00354B5D">
        <w:t xml:space="preserve"> la estrategia recibida, el Siste</w:t>
      </w:r>
      <w:r>
        <w:t>ma E</w:t>
      </w:r>
      <w:r w:rsidRPr="00354B5D">
        <w:t>lectrónico asignará los promocionales especificados en los espacios correspondientes de las pautas aprobadas mediante los acuerdos del Comité de Radio y Televisión, la Junta General Ejecutiva</w:t>
      </w:r>
      <w:r w:rsidR="00392683">
        <w:t xml:space="preserve"> y </w:t>
      </w:r>
      <w:r w:rsidRPr="00354B5D">
        <w:t xml:space="preserve">el Consejo General del Instituto Nacional Electoral. </w:t>
      </w:r>
    </w:p>
    <w:p w:rsidR="00387DEE" w:rsidRPr="00354B5D" w:rsidRDefault="00387DEE" w:rsidP="00387DEE">
      <w:pPr>
        <w:pStyle w:val="Prrafodelista"/>
        <w:ind w:left="720"/>
      </w:pPr>
    </w:p>
    <w:p w:rsidR="00387DEE" w:rsidRPr="00354B5D" w:rsidRDefault="00387DEE" w:rsidP="00387DEE">
      <w:pPr>
        <w:pStyle w:val="Prrafodelista"/>
        <w:ind w:left="720"/>
      </w:pPr>
      <w:r w:rsidRPr="00354B5D">
        <w:t xml:space="preserve">En caso de que la pauta se modifique, el actor tendrá que ingresar la estrategia </w:t>
      </w:r>
      <w:r>
        <w:t>de transmisión correspondiente en</w:t>
      </w:r>
      <w:r w:rsidRPr="00354B5D">
        <w:t xml:space="preserve"> la nueva pauta.</w:t>
      </w:r>
    </w:p>
    <w:p w:rsidR="00387DEE" w:rsidRPr="00354B5D" w:rsidRDefault="00387DEE" w:rsidP="00387DEE"/>
    <w:p w:rsidR="00387DEE" w:rsidRPr="00392683" w:rsidRDefault="00387DEE" w:rsidP="00392683">
      <w:pPr>
        <w:pStyle w:val="Prrafodelista"/>
        <w:numPr>
          <w:ilvl w:val="0"/>
          <w:numId w:val="10"/>
        </w:numPr>
        <w:rPr>
          <w:spacing w:val="-4"/>
        </w:rPr>
      </w:pPr>
      <w:r w:rsidRPr="007046D5">
        <w:rPr>
          <w:spacing w:val="-4"/>
        </w:rPr>
        <w:t xml:space="preserve">Si algún partido político o autoridad electoral no ordenara la transmisión de promocional alguno para periodo ordinario o proceso electoral, deberá dar aviso a la Dirección Ejecutiva de Prerrogativas y Partidos Políticos, por escrito y mediante correo electrónico a la cuenta de </w:t>
      </w:r>
      <w:hyperlink r:id="rId15" w:history="1">
        <w:r w:rsidRPr="007046D5">
          <w:rPr>
            <w:rStyle w:val="Hipervnculo"/>
            <w:spacing w:val="-4"/>
          </w:rPr>
          <w:t>registrodemateriales</w:t>
        </w:r>
        <w:r w:rsidRPr="007046D5">
          <w:rPr>
            <w:rStyle w:val="Hipervnculo"/>
            <w:rFonts w:cs="Arial"/>
            <w:spacing w:val="-4"/>
          </w:rPr>
          <w:t>@</w:t>
        </w:r>
        <w:r w:rsidRPr="007046D5">
          <w:rPr>
            <w:rStyle w:val="Hipervnculo"/>
            <w:spacing w:val="-4"/>
          </w:rPr>
          <w:t>ine.mx</w:t>
        </w:r>
      </w:hyperlink>
      <w:r w:rsidRPr="00D32A3E">
        <w:t xml:space="preserve">, </w:t>
      </w:r>
      <w:r w:rsidR="00392683">
        <w:t xml:space="preserve">debido </w:t>
      </w:r>
      <w:r w:rsidRPr="00D32A3E">
        <w:t>a que el Sistema no permite dejar espacios en blanco.</w:t>
      </w:r>
    </w:p>
    <w:p w:rsidR="00387DEE" w:rsidRPr="00D32A3E" w:rsidRDefault="00387DEE" w:rsidP="00387DEE">
      <w:pPr>
        <w:rPr>
          <w:rFonts w:cs="Arial"/>
        </w:rPr>
      </w:pPr>
    </w:p>
    <w:p w:rsidR="00387DEE" w:rsidRPr="00D32A3E" w:rsidRDefault="00387DEE" w:rsidP="00387DEE">
      <w:pPr>
        <w:pStyle w:val="Prrafodelista"/>
        <w:numPr>
          <w:ilvl w:val="0"/>
          <w:numId w:val="10"/>
        </w:numPr>
        <w:rPr>
          <w:rFonts w:cs="Arial"/>
        </w:rPr>
      </w:pPr>
      <w:r w:rsidRPr="00D32A3E">
        <w:rPr>
          <w:rFonts w:cs="Arial"/>
        </w:rPr>
        <w:t>Una vez concluido el plazo para el envío de la estrategia de transmisión</w:t>
      </w:r>
      <w:r w:rsidR="00392683">
        <w:rPr>
          <w:rFonts w:cs="Arial"/>
        </w:rPr>
        <w:t>,</w:t>
      </w:r>
      <w:r w:rsidRPr="00D32A3E">
        <w:rPr>
          <w:rFonts w:cs="Arial"/>
        </w:rPr>
        <w:t xml:space="preserve"> el sistema electrónico cerrará la posibilidad de enviar o modificar la estrategia de transmisión.</w:t>
      </w:r>
    </w:p>
    <w:p w:rsidR="00387DEE" w:rsidRPr="00354B5D" w:rsidRDefault="00387DEE" w:rsidP="00387DEE">
      <w:pPr>
        <w:pStyle w:val="Prrafodelista"/>
        <w:rPr>
          <w:rFonts w:cs="Arial"/>
        </w:rPr>
      </w:pPr>
    </w:p>
    <w:p w:rsidR="00387DEE" w:rsidRPr="00354B5D" w:rsidRDefault="00387DEE" w:rsidP="00387DEE">
      <w:pPr>
        <w:pStyle w:val="Prrafodelista"/>
        <w:numPr>
          <w:ilvl w:val="0"/>
          <w:numId w:val="12"/>
        </w:numPr>
        <w:ind w:left="709" w:hanging="283"/>
        <w:rPr>
          <w:bCs/>
          <w:sz w:val="20"/>
          <w:szCs w:val="20"/>
        </w:rPr>
      </w:pPr>
      <w:r w:rsidRPr="00354B5D">
        <w:t xml:space="preserve">En caso de no recibir instrucciones electrónicas de transmisión, </w:t>
      </w:r>
      <w:r w:rsidRPr="00354B5D">
        <w:rPr>
          <w:bCs/>
        </w:rPr>
        <w:t>los espacio</w:t>
      </w:r>
      <w:r>
        <w:rPr>
          <w:bCs/>
        </w:rPr>
        <w:t xml:space="preserve">s serán utilizados de la forma </w:t>
      </w:r>
      <w:r w:rsidRPr="00354B5D">
        <w:rPr>
          <w:bCs/>
        </w:rPr>
        <w:t>siguiente:</w:t>
      </w:r>
    </w:p>
    <w:p w:rsidR="00387DEE" w:rsidRPr="00354B5D" w:rsidRDefault="00387DEE" w:rsidP="00387DEE">
      <w:pPr>
        <w:pStyle w:val="Prrafodelista"/>
        <w:rPr>
          <w:bCs/>
        </w:rPr>
      </w:pPr>
    </w:p>
    <w:p w:rsidR="00387DEE" w:rsidRPr="00354B5D" w:rsidRDefault="00387DEE" w:rsidP="00387DEE">
      <w:pPr>
        <w:pStyle w:val="Prrafodelista"/>
        <w:numPr>
          <w:ilvl w:val="1"/>
          <w:numId w:val="13"/>
        </w:numPr>
        <w:rPr>
          <w:bCs/>
        </w:rPr>
      </w:pPr>
      <w:r w:rsidRPr="00354B5D">
        <w:rPr>
          <w:bCs/>
        </w:rPr>
        <w:t xml:space="preserve">Con los materiales y la estrategia de la orden de transmisión vigente, siempre que correspondan al mismo periodo. </w:t>
      </w:r>
    </w:p>
    <w:p w:rsidR="00387DEE" w:rsidRPr="00354B5D" w:rsidRDefault="00387DEE" w:rsidP="00387DEE">
      <w:pPr>
        <w:pStyle w:val="Prrafodelista"/>
        <w:numPr>
          <w:ilvl w:val="1"/>
          <w:numId w:val="13"/>
        </w:numPr>
        <w:rPr>
          <w:bCs/>
        </w:rPr>
      </w:pPr>
      <w:r w:rsidRPr="00354B5D">
        <w:rPr>
          <w:bCs/>
        </w:rPr>
        <w:t>En caso de que correspondan a un periodo distinto, los espacios se utilizarán con materiales genéricos del partido político que corresponda.</w:t>
      </w:r>
    </w:p>
    <w:p w:rsidR="00387DEE" w:rsidRPr="00354B5D" w:rsidRDefault="00387DEE" w:rsidP="00387DEE">
      <w:pPr>
        <w:pStyle w:val="Prrafodelista"/>
        <w:ind w:left="1440"/>
        <w:rPr>
          <w:bCs/>
        </w:rPr>
      </w:pPr>
    </w:p>
    <w:p w:rsidR="00387DEE" w:rsidRPr="00354B5D" w:rsidRDefault="00387DEE" w:rsidP="00387DEE">
      <w:pPr>
        <w:rPr>
          <w:rFonts w:cs="Arial"/>
          <w:bCs/>
        </w:rPr>
      </w:pPr>
      <w:r w:rsidRPr="00354B5D">
        <w:rPr>
          <w:rFonts w:cs="Arial"/>
          <w:bCs/>
        </w:rPr>
        <w:lastRenderedPageBreak/>
        <w:t>En caso de que no se pudiera realizar ninguno de los esquemas anteriores, el espacio será asignado al Instituto Nacional Electoral.</w:t>
      </w:r>
    </w:p>
    <w:p w:rsidR="00387DEE" w:rsidRPr="00354B5D" w:rsidRDefault="00387DEE" w:rsidP="00387DEE">
      <w:pPr>
        <w:pStyle w:val="Prrafodelista"/>
        <w:ind w:left="720"/>
        <w:rPr>
          <w:rFonts w:cs="Arial"/>
        </w:rPr>
      </w:pPr>
    </w:p>
    <w:p w:rsidR="00387DEE" w:rsidRPr="00354B5D" w:rsidRDefault="00387DEE" w:rsidP="00387DEE">
      <w:pPr>
        <w:rPr>
          <w:rFonts w:cs="Arial"/>
        </w:rPr>
      </w:pPr>
      <w:r>
        <w:rPr>
          <w:rFonts w:cs="Arial"/>
        </w:rPr>
        <w:t xml:space="preserve">Para la correcta operación del </w:t>
      </w:r>
      <w:r w:rsidR="00E37F9E">
        <w:rPr>
          <w:rFonts w:cs="Arial"/>
        </w:rPr>
        <w:t>s</w:t>
      </w:r>
      <w:r w:rsidRPr="00354B5D">
        <w:rPr>
          <w:rFonts w:cs="Arial"/>
        </w:rPr>
        <w:t>istema se deberá</w:t>
      </w:r>
      <w:r w:rsidR="00E37F9E">
        <w:rPr>
          <w:rFonts w:cs="Arial"/>
        </w:rPr>
        <w:t>n</w:t>
      </w:r>
      <w:r w:rsidRPr="00354B5D">
        <w:rPr>
          <w:rFonts w:cs="Arial"/>
        </w:rPr>
        <w:t xml:space="preserve"> consultar los manuales y guías publicados en</w:t>
      </w:r>
      <w:r>
        <w:rPr>
          <w:rFonts w:cs="Arial"/>
        </w:rPr>
        <w:t xml:space="preserve"> el centro de ayuda del mismo</w:t>
      </w:r>
      <w:r w:rsidRPr="00354B5D">
        <w:rPr>
          <w:rFonts w:cs="Arial"/>
        </w:rPr>
        <w:t>.</w:t>
      </w:r>
    </w:p>
    <w:p w:rsidR="00387DEE" w:rsidRPr="00354B5D" w:rsidRDefault="00387DEE" w:rsidP="00387DEE">
      <w:pPr>
        <w:rPr>
          <w:rFonts w:cs="Arial"/>
        </w:rPr>
      </w:pPr>
    </w:p>
    <w:p w:rsidR="00387DEE" w:rsidRPr="00354B5D" w:rsidRDefault="00387DEE" w:rsidP="00387DEE">
      <w:pPr>
        <w:rPr>
          <w:rFonts w:cs="Arial"/>
        </w:rPr>
      </w:pPr>
      <w:r w:rsidRPr="00354B5D">
        <w:rPr>
          <w:rFonts w:cs="Arial"/>
        </w:rPr>
        <w:t xml:space="preserve">Todas las cuentas de usuario estarán vinculadas al funcionario responsable que el partido o autoridad electoral indique. En caso de requerir modificación de la información precisada se </w:t>
      </w:r>
      <w:r w:rsidRPr="008D6C09">
        <w:rPr>
          <w:rFonts w:cs="Arial"/>
        </w:rPr>
        <w:t xml:space="preserve">deberá dar aviso </w:t>
      </w:r>
      <w:r w:rsidR="00323DFC" w:rsidRPr="008D6C09">
        <w:rPr>
          <w:rFonts w:cs="Arial"/>
        </w:rPr>
        <w:t xml:space="preserve">a la Dirección Ejecutiva de Prerrogativas y Partidos Políticos </w:t>
      </w:r>
      <w:r w:rsidR="00323DFC" w:rsidRPr="009D197B">
        <w:rPr>
          <w:rFonts w:cs="Arial"/>
        </w:rPr>
        <w:t>m</w:t>
      </w:r>
      <w:r w:rsidRPr="009D197B">
        <w:rPr>
          <w:rFonts w:cs="Arial"/>
        </w:rPr>
        <w:t>ediante oficio</w:t>
      </w:r>
      <w:r w:rsidR="00323DFC" w:rsidRPr="009D197B">
        <w:rPr>
          <w:rFonts w:cs="Arial"/>
        </w:rPr>
        <w:t xml:space="preserve"> y/o correo electrónico a la cuenta de registrodemateriales@ine.mx</w:t>
      </w:r>
      <w:r w:rsidRPr="008D6C09">
        <w:rPr>
          <w:rFonts w:cs="Arial"/>
        </w:rPr>
        <w:t xml:space="preserve"> para que</w:t>
      </w:r>
      <w:r w:rsidR="00323DFC" w:rsidRPr="008D6C09">
        <w:rPr>
          <w:rFonts w:cs="Arial"/>
        </w:rPr>
        <w:t xml:space="preserve"> se</w:t>
      </w:r>
      <w:r w:rsidRPr="008D6C09">
        <w:rPr>
          <w:rFonts w:cs="Arial"/>
        </w:rPr>
        <w:t xml:space="preserve"> realice lo conducente. Los Organismos Públicos Locales Electorales que registren candidatos independientes locales, deberán nombrar un funcionario responsable para la </w:t>
      </w:r>
      <w:r w:rsidR="00323DFC" w:rsidRPr="008D6C09">
        <w:rPr>
          <w:rFonts w:cs="Arial"/>
        </w:rPr>
        <w:t xml:space="preserve">entrega </w:t>
      </w:r>
      <w:r w:rsidR="00323DFC" w:rsidRPr="009D197B">
        <w:rPr>
          <w:rFonts w:cs="Arial"/>
        </w:rPr>
        <w:t>de materiales de las candidaturas independientes</w:t>
      </w:r>
      <w:r w:rsidRPr="009D197B">
        <w:rPr>
          <w:rFonts w:cs="Arial"/>
        </w:rPr>
        <w:t>.</w:t>
      </w:r>
    </w:p>
    <w:p w:rsidR="00387DEE" w:rsidRPr="00354B5D" w:rsidRDefault="00387DEE" w:rsidP="00387DEE">
      <w:pPr>
        <w:rPr>
          <w:rFonts w:cs="Arial"/>
        </w:rPr>
      </w:pPr>
    </w:p>
    <w:p w:rsidR="00387DEE" w:rsidRPr="00354B5D" w:rsidRDefault="00387DEE" w:rsidP="00387DEE">
      <w:pPr>
        <w:rPr>
          <w:rFonts w:cs="Arial"/>
        </w:rPr>
      </w:pPr>
      <w:r w:rsidRPr="00354B5D">
        <w:rPr>
          <w:rFonts w:cs="Arial"/>
        </w:rPr>
        <w:t>Las estrategias de transmisión de candidatos independientes locales serán remitidas por el OPLE que corresponda, de acuerdo al número de candidat</w:t>
      </w:r>
      <w:r>
        <w:rPr>
          <w:rFonts w:cs="Arial"/>
        </w:rPr>
        <w:t>os independientes registrados, a</w:t>
      </w:r>
      <w:r w:rsidRPr="00354B5D">
        <w:rPr>
          <w:rFonts w:cs="Arial"/>
        </w:rPr>
        <w:t>l número de espacios asignados en la pauta</w:t>
      </w:r>
      <w:r>
        <w:rPr>
          <w:rFonts w:cs="Arial"/>
        </w:rPr>
        <w:t xml:space="preserve"> y al tipo de cargo por el que contiendan</w:t>
      </w:r>
      <w:r w:rsidRPr="00354B5D">
        <w:rPr>
          <w:rFonts w:cs="Arial"/>
        </w:rPr>
        <w:t xml:space="preserve">. La Dirección Ejecutiva de Prerrogativas y Partidos Políticos revisará la viabilidad de la estrategia. </w:t>
      </w:r>
    </w:p>
    <w:p w:rsidR="00387DEE" w:rsidRPr="00354B5D" w:rsidRDefault="00387DEE" w:rsidP="00387DEE">
      <w:pPr>
        <w:rPr>
          <w:rFonts w:cs="Arial"/>
        </w:rPr>
      </w:pPr>
    </w:p>
    <w:p w:rsidR="00387DEE" w:rsidRDefault="0037406C" w:rsidP="00387DEE">
      <w:pPr>
        <w:rPr>
          <w:rFonts w:cs="Arial"/>
        </w:rPr>
      </w:pPr>
      <w:r>
        <w:rPr>
          <w:rFonts w:cs="Arial"/>
        </w:rPr>
        <w:t>En caso de requerir la modificación</w:t>
      </w:r>
      <w:r w:rsidR="00387DEE" w:rsidRPr="00354B5D">
        <w:rPr>
          <w:rFonts w:cs="Arial"/>
        </w:rPr>
        <w:t xml:space="preserve"> de datos sobre el funcionario responsable al que se le otorgó la firma electrónica</w:t>
      </w:r>
      <w:r>
        <w:rPr>
          <w:rFonts w:cs="Arial"/>
        </w:rPr>
        <w:t>,</w:t>
      </w:r>
      <w:r w:rsidR="00387DEE" w:rsidRPr="00354B5D">
        <w:rPr>
          <w:rFonts w:cs="Arial"/>
        </w:rPr>
        <w:t xml:space="preserve"> se deberá dar aviso mediante oficio a la Dirección Ejecutiva de Prerrogativas y Partidos Políticos y a la Dirección Ejecutiva de Administración con la finalidad de que se realice lo conducente.</w:t>
      </w:r>
    </w:p>
    <w:p w:rsidR="00387DEE" w:rsidRDefault="00387DEE" w:rsidP="00387DEE">
      <w:pPr>
        <w:spacing w:line="260" w:lineRule="exact"/>
        <w:rPr>
          <w:color w:val="FF0000"/>
        </w:rPr>
      </w:pPr>
    </w:p>
    <w:p w:rsidR="00011526" w:rsidRDefault="00011526" w:rsidP="00387DEE">
      <w:pPr>
        <w:spacing w:line="260" w:lineRule="exact"/>
        <w:rPr>
          <w:color w:val="FF0000"/>
        </w:rPr>
      </w:pPr>
    </w:p>
    <w:p w:rsidR="00387DEE" w:rsidRPr="00354B5D" w:rsidRDefault="00387DEE" w:rsidP="00387DEE">
      <w:pPr>
        <w:spacing w:line="260" w:lineRule="exact"/>
        <w:rPr>
          <w:rFonts w:cs="Arial"/>
          <w:b/>
        </w:rPr>
      </w:pPr>
      <w:r w:rsidRPr="00354B5D">
        <w:rPr>
          <w:rFonts w:cs="Arial"/>
          <w:b/>
        </w:rPr>
        <w:t xml:space="preserve">Órdenes de transmisión </w:t>
      </w:r>
    </w:p>
    <w:p w:rsidR="00387DEE" w:rsidRPr="00354B5D" w:rsidRDefault="00387DEE" w:rsidP="00387DEE">
      <w:pPr>
        <w:pStyle w:val="Prrafodelista"/>
        <w:spacing w:line="260" w:lineRule="exact"/>
        <w:ind w:left="720"/>
        <w:rPr>
          <w:rFonts w:cs="Arial"/>
          <w:b/>
        </w:rPr>
      </w:pPr>
    </w:p>
    <w:p w:rsidR="00387DEE" w:rsidRPr="00354B5D" w:rsidRDefault="00387DEE" w:rsidP="00387DEE">
      <w:pPr>
        <w:pStyle w:val="Prrafodelista"/>
        <w:numPr>
          <w:ilvl w:val="0"/>
          <w:numId w:val="8"/>
        </w:numPr>
        <w:spacing w:line="260" w:lineRule="exact"/>
        <w:ind w:left="284" w:hanging="284"/>
        <w:rPr>
          <w:rFonts w:cs="Arial"/>
          <w:b/>
        </w:rPr>
      </w:pPr>
      <w:r w:rsidRPr="00354B5D">
        <w:rPr>
          <w:rFonts w:cs="Arial"/>
          <w:b/>
        </w:rPr>
        <w:t>Durante el periodo ordinario</w:t>
      </w:r>
    </w:p>
    <w:p w:rsidR="00387DEE" w:rsidRPr="00354B5D" w:rsidRDefault="00387DEE" w:rsidP="00387DEE">
      <w:pPr>
        <w:spacing w:line="260" w:lineRule="exact"/>
        <w:ind w:left="720"/>
        <w:rPr>
          <w:rFonts w:cs="Arial"/>
        </w:rPr>
      </w:pPr>
    </w:p>
    <w:p w:rsidR="00387DEE" w:rsidRPr="00354B5D" w:rsidRDefault="00387DEE" w:rsidP="00387DEE">
      <w:pPr>
        <w:spacing w:line="260" w:lineRule="exact"/>
        <w:ind w:left="284"/>
        <w:rPr>
          <w:rFonts w:cs="Arial"/>
        </w:rPr>
      </w:pPr>
      <w:r w:rsidRPr="00354B5D">
        <w:rPr>
          <w:rFonts w:cs="Arial"/>
        </w:rPr>
        <w:t>De conformidad con lo establecido en el artículo 42, numeral 1 del Reglamento de Radio y Televisión en Material Electoral, durante los periodos ordinarios, se elaborará una orden de transmisión</w:t>
      </w:r>
      <w:r>
        <w:rPr>
          <w:rFonts w:cs="Arial"/>
        </w:rPr>
        <w:t xml:space="preserve"> a la semana.</w:t>
      </w:r>
    </w:p>
    <w:p w:rsidR="00387DEE" w:rsidRPr="00354B5D" w:rsidRDefault="00387DEE" w:rsidP="00387DEE">
      <w:pPr>
        <w:spacing w:line="260" w:lineRule="exact"/>
        <w:ind w:left="284"/>
        <w:rPr>
          <w:rFonts w:cs="Arial"/>
        </w:rPr>
      </w:pPr>
    </w:p>
    <w:p w:rsidR="00387DEE" w:rsidRPr="00354B5D" w:rsidRDefault="00387DEE" w:rsidP="00387DEE">
      <w:pPr>
        <w:spacing w:line="260" w:lineRule="exact"/>
        <w:ind w:left="284"/>
        <w:rPr>
          <w:rFonts w:cs="Arial"/>
        </w:rPr>
      </w:pPr>
      <w:r>
        <w:rPr>
          <w:rFonts w:cs="Arial"/>
        </w:rPr>
        <w:t>En</w:t>
      </w:r>
      <w:r w:rsidRPr="00354B5D">
        <w:rPr>
          <w:rFonts w:cs="Arial"/>
        </w:rPr>
        <w:t xml:space="preserve"> </w:t>
      </w:r>
      <w:r w:rsidRPr="00D32A3E">
        <w:rPr>
          <w:rFonts w:cs="Arial"/>
        </w:rPr>
        <w:t>cada orden de transmisión se incluirán los materiales de los partidos políticos y autoridades electorales que hayan ingresado su estrategia de transmisión electrónica</w:t>
      </w:r>
      <w:r w:rsidR="0037406C">
        <w:rPr>
          <w:rFonts w:cs="Arial"/>
        </w:rPr>
        <w:t xml:space="preserve"> a más tardar a las 21:00 horas de la fecha límite de entrega de materiales.</w:t>
      </w:r>
    </w:p>
    <w:p w:rsidR="00387DEE" w:rsidRPr="00354B5D" w:rsidRDefault="00387DEE" w:rsidP="00387DEE">
      <w:pPr>
        <w:spacing w:line="260" w:lineRule="exact"/>
        <w:rPr>
          <w:rFonts w:cs="Arial"/>
        </w:rPr>
      </w:pPr>
    </w:p>
    <w:p w:rsidR="00387DEE" w:rsidRPr="00354B5D" w:rsidRDefault="00387DEE" w:rsidP="00387DEE">
      <w:pPr>
        <w:spacing w:line="260" w:lineRule="exact"/>
        <w:ind w:left="284"/>
        <w:rPr>
          <w:rFonts w:cs="Arial"/>
        </w:rPr>
      </w:pPr>
      <w:r w:rsidRPr="00354B5D">
        <w:rPr>
          <w:rFonts w:cs="Arial"/>
        </w:rPr>
        <w:t>En caso de que los actores</w:t>
      </w:r>
      <w:r>
        <w:rPr>
          <w:rFonts w:cs="Arial"/>
        </w:rPr>
        <w:t xml:space="preserve"> políticos o autoridades electorales</w:t>
      </w:r>
      <w:r w:rsidRPr="00354B5D">
        <w:rPr>
          <w:rFonts w:cs="Arial"/>
        </w:rPr>
        <w:t xml:space="preserve"> no realicen cambio de materiales, la orden de transmisión se elaborará con aquellos que se encuentren vigentes. </w:t>
      </w:r>
    </w:p>
    <w:p w:rsidR="00387DEE" w:rsidRPr="00354B5D" w:rsidRDefault="00387DEE" w:rsidP="00387DEE">
      <w:pPr>
        <w:spacing w:line="260" w:lineRule="exact"/>
        <w:rPr>
          <w:rFonts w:cs="Arial"/>
        </w:rPr>
      </w:pPr>
    </w:p>
    <w:p w:rsidR="00387DEE" w:rsidRPr="00354B5D" w:rsidRDefault="00387DEE" w:rsidP="00387DEE">
      <w:pPr>
        <w:spacing w:line="260" w:lineRule="exact"/>
        <w:rPr>
          <w:rFonts w:cs="Arial"/>
        </w:rPr>
      </w:pPr>
    </w:p>
    <w:p w:rsidR="00387DEE" w:rsidRPr="00354B5D" w:rsidRDefault="00387DEE" w:rsidP="00387DEE">
      <w:pPr>
        <w:ind w:left="284"/>
        <w:rPr>
          <w:rFonts w:cs="Arial"/>
          <w:b/>
        </w:rPr>
      </w:pPr>
      <w:r w:rsidRPr="00354B5D">
        <w:rPr>
          <w:rFonts w:cs="Arial"/>
          <w:b/>
        </w:rPr>
        <w:t>Esquema de transmisión ordinario</w:t>
      </w:r>
    </w:p>
    <w:p w:rsidR="00387DEE" w:rsidRPr="00354B5D" w:rsidRDefault="00387DEE" w:rsidP="00387DEE">
      <w:pPr>
        <w:ind w:left="720"/>
        <w:rPr>
          <w:rFonts w:cs="Arial"/>
          <w:sz w:val="20"/>
          <w:szCs w:val="20"/>
        </w:rPr>
      </w:pPr>
    </w:p>
    <w:tbl>
      <w:tblPr>
        <w:tblStyle w:val="Tablaconcuadrcula"/>
        <w:tblpPr w:leftFromText="141" w:rightFromText="141" w:vertAnchor="text" w:tblpXSpec="right" w:tblpY="1"/>
        <w:tblOverlap w:val="never"/>
        <w:tblW w:w="8590" w:type="dxa"/>
        <w:tblLook w:val="04A0" w:firstRow="1" w:lastRow="0" w:firstColumn="1" w:lastColumn="0" w:noHBand="0" w:noVBand="1"/>
      </w:tblPr>
      <w:tblGrid>
        <w:gridCol w:w="1668"/>
        <w:gridCol w:w="1701"/>
        <w:gridCol w:w="1701"/>
        <w:gridCol w:w="1701"/>
        <w:gridCol w:w="1819"/>
      </w:tblGrid>
      <w:tr w:rsidR="00387DEE" w:rsidRPr="00354B5D" w:rsidTr="007D4B7D">
        <w:trPr>
          <w:trHeight w:val="1417"/>
        </w:trPr>
        <w:tc>
          <w:tcPr>
            <w:tcW w:w="1668" w:type="dxa"/>
            <w:shd w:val="clear" w:color="auto" w:fill="C00000"/>
            <w:vAlign w:val="center"/>
          </w:tcPr>
          <w:p w:rsidR="00387DEE" w:rsidRPr="00354B5D" w:rsidRDefault="00387DEE" w:rsidP="00387DEE">
            <w:pPr>
              <w:spacing w:line="200" w:lineRule="exact"/>
              <w:jc w:val="center"/>
              <w:rPr>
                <w:rFonts w:asciiTheme="minorHAnsi" w:hAnsiTheme="minorHAnsi" w:cs="Arial"/>
                <w:b/>
                <w:sz w:val="20"/>
                <w:szCs w:val="20"/>
              </w:rPr>
            </w:pPr>
            <w:r w:rsidRPr="00354B5D">
              <w:rPr>
                <w:rFonts w:asciiTheme="minorHAnsi" w:hAnsiTheme="minorHAnsi" w:cs="Arial"/>
                <w:b/>
                <w:color w:val="FFFFFF" w:themeColor="background1"/>
                <w:sz w:val="20"/>
                <w:szCs w:val="20"/>
              </w:rPr>
              <w:t>Límite de en</w:t>
            </w:r>
            <w:r>
              <w:rPr>
                <w:rFonts w:asciiTheme="minorHAnsi" w:hAnsiTheme="minorHAnsi" w:cs="Arial"/>
                <w:b/>
                <w:color w:val="FFFFFF" w:themeColor="background1"/>
                <w:sz w:val="20"/>
                <w:szCs w:val="20"/>
              </w:rPr>
              <w:t>trega  de</w:t>
            </w:r>
            <w:r w:rsidRPr="00354B5D">
              <w:rPr>
                <w:rFonts w:asciiTheme="minorHAnsi" w:hAnsiTheme="minorHAnsi" w:cs="Arial"/>
                <w:b/>
                <w:color w:val="FFFFFF" w:themeColor="background1"/>
                <w:sz w:val="20"/>
                <w:szCs w:val="20"/>
              </w:rPr>
              <w:t xml:space="preserve"> </w:t>
            </w:r>
            <w:r>
              <w:rPr>
                <w:rFonts w:asciiTheme="minorHAnsi" w:hAnsiTheme="minorHAnsi" w:cs="Arial"/>
                <w:b/>
                <w:color w:val="FFFFFF" w:themeColor="background1"/>
                <w:sz w:val="20"/>
                <w:szCs w:val="20"/>
              </w:rPr>
              <w:t xml:space="preserve">materiales y </w:t>
            </w:r>
            <w:r w:rsidRPr="00354B5D">
              <w:rPr>
                <w:rFonts w:asciiTheme="minorHAnsi" w:hAnsiTheme="minorHAnsi" w:cs="Arial"/>
                <w:b/>
                <w:color w:val="FFFFFF" w:themeColor="background1"/>
                <w:sz w:val="20"/>
                <w:szCs w:val="20"/>
              </w:rPr>
              <w:t>estrategias electrónicas</w:t>
            </w:r>
          </w:p>
        </w:tc>
        <w:tc>
          <w:tcPr>
            <w:tcW w:w="1701" w:type="dxa"/>
            <w:shd w:val="clear" w:color="auto" w:fill="C00000"/>
            <w:vAlign w:val="center"/>
          </w:tcPr>
          <w:p w:rsidR="00387DEE" w:rsidRPr="00354B5D" w:rsidRDefault="00387DEE" w:rsidP="00387DEE">
            <w:pPr>
              <w:spacing w:line="200" w:lineRule="exact"/>
              <w:jc w:val="center"/>
              <w:rPr>
                <w:rFonts w:asciiTheme="minorHAnsi" w:hAnsiTheme="minorHAnsi" w:cs="Arial"/>
                <w:b/>
                <w:color w:val="FFFFFF" w:themeColor="background1"/>
                <w:sz w:val="20"/>
                <w:szCs w:val="20"/>
              </w:rPr>
            </w:pPr>
            <w:r w:rsidRPr="00354B5D">
              <w:rPr>
                <w:rFonts w:asciiTheme="minorHAnsi" w:hAnsiTheme="minorHAnsi" w:cs="Arial"/>
                <w:b/>
                <w:color w:val="FFFFFF" w:themeColor="background1"/>
                <w:sz w:val="20"/>
                <w:szCs w:val="20"/>
              </w:rPr>
              <w:t>Elaboración de la orden de transmisión</w:t>
            </w:r>
          </w:p>
        </w:tc>
        <w:tc>
          <w:tcPr>
            <w:tcW w:w="1701" w:type="dxa"/>
            <w:shd w:val="clear" w:color="auto" w:fill="C00000"/>
            <w:vAlign w:val="center"/>
          </w:tcPr>
          <w:p w:rsidR="00387DEE" w:rsidRPr="00354B5D" w:rsidRDefault="00387DEE" w:rsidP="00387DEE">
            <w:pPr>
              <w:spacing w:line="200" w:lineRule="exact"/>
              <w:jc w:val="center"/>
              <w:rPr>
                <w:rFonts w:asciiTheme="minorHAnsi" w:hAnsiTheme="minorHAnsi" w:cs="Arial"/>
                <w:b/>
                <w:color w:val="FFFFFF" w:themeColor="background1"/>
                <w:sz w:val="20"/>
                <w:szCs w:val="20"/>
              </w:rPr>
            </w:pPr>
            <w:r w:rsidRPr="00354B5D">
              <w:rPr>
                <w:rFonts w:asciiTheme="minorHAnsi" w:hAnsiTheme="minorHAnsi" w:cs="Arial"/>
                <w:b/>
                <w:color w:val="FFFFFF" w:themeColor="background1"/>
                <w:sz w:val="20"/>
                <w:szCs w:val="20"/>
              </w:rPr>
              <w:t>Puesta a disposición de la orden de transmisión al concesionario</w:t>
            </w:r>
          </w:p>
        </w:tc>
        <w:tc>
          <w:tcPr>
            <w:tcW w:w="1701" w:type="dxa"/>
            <w:shd w:val="clear" w:color="auto" w:fill="C00000"/>
            <w:vAlign w:val="center"/>
          </w:tcPr>
          <w:p w:rsidR="00387DEE" w:rsidRPr="00354B5D" w:rsidRDefault="00387DEE" w:rsidP="00387DEE">
            <w:pPr>
              <w:spacing w:line="200" w:lineRule="exact"/>
              <w:jc w:val="center"/>
              <w:rPr>
                <w:rFonts w:asciiTheme="minorHAnsi" w:hAnsiTheme="minorHAnsi" w:cs="Arial"/>
                <w:b/>
                <w:color w:val="FFFFFF" w:themeColor="background1"/>
                <w:sz w:val="20"/>
                <w:szCs w:val="20"/>
              </w:rPr>
            </w:pPr>
            <w:r w:rsidRPr="00354B5D">
              <w:rPr>
                <w:rFonts w:asciiTheme="minorHAnsi" w:hAnsiTheme="minorHAnsi" w:cs="Arial"/>
                <w:b/>
                <w:color w:val="FFFFFF" w:themeColor="background1"/>
                <w:sz w:val="20"/>
                <w:szCs w:val="20"/>
              </w:rPr>
              <w:t>Días para que el concesionario inicie transmisión</w:t>
            </w:r>
          </w:p>
        </w:tc>
        <w:tc>
          <w:tcPr>
            <w:tcW w:w="1819" w:type="dxa"/>
            <w:shd w:val="clear" w:color="auto" w:fill="C00000"/>
            <w:vAlign w:val="center"/>
          </w:tcPr>
          <w:p w:rsidR="00387DEE" w:rsidRPr="00354B5D" w:rsidRDefault="00387DEE" w:rsidP="00387DEE">
            <w:pPr>
              <w:spacing w:line="200" w:lineRule="exact"/>
              <w:jc w:val="center"/>
              <w:rPr>
                <w:rFonts w:asciiTheme="minorHAnsi" w:hAnsiTheme="minorHAnsi" w:cs="Arial"/>
                <w:b/>
                <w:color w:val="FFFFFF" w:themeColor="background1"/>
                <w:sz w:val="20"/>
                <w:szCs w:val="20"/>
              </w:rPr>
            </w:pPr>
            <w:r w:rsidRPr="00354B5D">
              <w:rPr>
                <w:rFonts w:asciiTheme="minorHAnsi" w:hAnsiTheme="minorHAnsi" w:cs="Arial"/>
                <w:b/>
                <w:color w:val="FFFFFF" w:themeColor="background1"/>
                <w:sz w:val="20"/>
                <w:szCs w:val="20"/>
              </w:rPr>
              <w:t>Vigencia de la orden de transmisión</w:t>
            </w:r>
          </w:p>
        </w:tc>
      </w:tr>
      <w:tr w:rsidR="00387DEE" w:rsidRPr="00354B5D" w:rsidTr="007D4B7D">
        <w:trPr>
          <w:trHeight w:val="794"/>
        </w:trPr>
        <w:tc>
          <w:tcPr>
            <w:tcW w:w="1668" w:type="dxa"/>
            <w:vAlign w:val="center"/>
          </w:tcPr>
          <w:p w:rsidR="00387DEE" w:rsidRPr="00354B5D" w:rsidRDefault="00387DEE" w:rsidP="00387DEE">
            <w:pPr>
              <w:spacing w:line="200" w:lineRule="exact"/>
              <w:jc w:val="center"/>
              <w:rPr>
                <w:rFonts w:asciiTheme="minorHAnsi" w:hAnsiTheme="minorHAnsi" w:cs="Arial"/>
                <w:sz w:val="20"/>
                <w:szCs w:val="20"/>
              </w:rPr>
            </w:pPr>
            <w:r w:rsidRPr="00354B5D">
              <w:rPr>
                <w:rFonts w:asciiTheme="minorHAnsi" w:hAnsiTheme="minorHAnsi" w:cs="Arial"/>
                <w:sz w:val="20"/>
                <w:szCs w:val="20"/>
              </w:rPr>
              <w:t>Martes</w:t>
            </w:r>
          </w:p>
        </w:tc>
        <w:tc>
          <w:tcPr>
            <w:tcW w:w="1701" w:type="dxa"/>
            <w:vAlign w:val="center"/>
          </w:tcPr>
          <w:p w:rsidR="00387DEE" w:rsidRPr="00354B5D" w:rsidRDefault="00387DEE" w:rsidP="00387DEE">
            <w:pPr>
              <w:spacing w:line="200" w:lineRule="exact"/>
              <w:jc w:val="center"/>
              <w:rPr>
                <w:rFonts w:asciiTheme="minorHAnsi" w:hAnsiTheme="minorHAnsi" w:cs="Arial"/>
                <w:b/>
                <w:sz w:val="20"/>
                <w:szCs w:val="20"/>
              </w:rPr>
            </w:pPr>
            <w:r w:rsidRPr="00354B5D">
              <w:rPr>
                <w:rFonts w:asciiTheme="minorHAnsi" w:hAnsiTheme="minorHAnsi" w:cs="Arial"/>
                <w:b/>
                <w:sz w:val="20"/>
                <w:szCs w:val="20"/>
              </w:rPr>
              <w:t>Miércoles</w:t>
            </w:r>
          </w:p>
        </w:tc>
        <w:tc>
          <w:tcPr>
            <w:tcW w:w="1701" w:type="dxa"/>
            <w:vAlign w:val="center"/>
          </w:tcPr>
          <w:p w:rsidR="00387DEE" w:rsidRPr="00354B5D" w:rsidRDefault="00387DEE" w:rsidP="00387DEE">
            <w:pPr>
              <w:spacing w:line="200" w:lineRule="exact"/>
              <w:jc w:val="center"/>
              <w:rPr>
                <w:rFonts w:asciiTheme="minorHAnsi" w:hAnsiTheme="minorHAnsi" w:cs="Arial"/>
                <w:sz w:val="20"/>
                <w:szCs w:val="20"/>
              </w:rPr>
            </w:pPr>
            <w:r w:rsidRPr="00354B5D">
              <w:rPr>
                <w:rFonts w:asciiTheme="minorHAnsi" w:hAnsiTheme="minorHAnsi" w:cs="Arial"/>
                <w:sz w:val="20"/>
                <w:szCs w:val="20"/>
              </w:rPr>
              <w:t>Jueves</w:t>
            </w:r>
          </w:p>
        </w:tc>
        <w:tc>
          <w:tcPr>
            <w:tcW w:w="1701" w:type="dxa"/>
            <w:vAlign w:val="center"/>
          </w:tcPr>
          <w:p w:rsidR="00387DEE" w:rsidRPr="00354B5D" w:rsidRDefault="00387DEE" w:rsidP="00387DEE">
            <w:pPr>
              <w:spacing w:line="200" w:lineRule="exact"/>
              <w:jc w:val="center"/>
              <w:rPr>
                <w:rFonts w:asciiTheme="minorHAnsi" w:hAnsiTheme="minorHAnsi" w:cs="Arial"/>
                <w:sz w:val="20"/>
                <w:szCs w:val="20"/>
              </w:rPr>
            </w:pPr>
            <w:r w:rsidRPr="00354B5D">
              <w:rPr>
                <w:rFonts w:asciiTheme="minorHAnsi" w:hAnsiTheme="minorHAnsi" w:cs="Arial"/>
                <w:sz w:val="20"/>
                <w:szCs w:val="20"/>
              </w:rPr>
              <w:t>5 días hábiles</w:t>
            </w:r>
          </w:p>
        </w:tc>
        <w:tc>
          <w:tcPr>
            <w:tcW w:w="1819" w:type="dxa"/>
            <w:vAlign w:val="center"/>
          </w:tcPr>
          <w:p w:rsidR="00387DEE" w:rsidRPr="00354B5D" w:rsidRDefault="00387DEE" w:rsidP="00387DEE">
            <w:pPr>
              <w:spacing w:line="200" w:lineRule="exact"/>
              <w:jc w:val="center"/>
              <w:rPr>
                <w:rFonts w:asciiTheme="minorHAnsi" w:hAnsiTheme="minorHAnsi" w:cs="Arial"/>
                <w:sz w:val="20"/>
                <w:szCs w:val="20"/>
              </w:rPr>
            </w:pPr>
            <w:r w:rsidRPr="00354B5D">
              <w:rPr>
                <w:rFonts w:asciiTheme="minorHAnsi" w:hAnsiTheme="minorHAnsi" w:cs="Arial"/>
                <w:sz w:val="20"/>
                <w:szCs w:val="20"/>
              </w:rPr>
              <w:t>De viernes  a jueves</w:t>
            </w:r>
          </w:p>
        </w:tc>
      </w:tr>
    </w:tbl>
    <w:p w:rsidR="00387DEE" w:rsidRDefault="00387DEE" w:rsidP="00387DEE">
      <w:pPr>
        <w:ind w:left="720"/>
        <w:rPr>
          <w:rFonts w:cs="Arial"/>
          <w:sz w:val="20"/>
          <w:szCs w:val="20"/>
        </w:rPr>
      </w:pPr>
    </w:p>
    <w:p w:rsidR="0070334C" w:rsidRDefault="0070334C" w:rsidP="00387DEE">
      <w:pPr>
        <w:ind w:left="720"/>
        <w:rPr>
          <w:rFonts w:cs="Arial"/>
          <w:sz w:val="20"/>
          <w:szCs w:val="20"/>
        </w:rPr>
      </w:pPr>
    </w:p>
    <w:p w:rsidR="0070334C" w:rsidRPr="00354B5D" w:rsidRDefault="0070334C" w:rsidP="00387DEE">
      <w:pPr>
        <w:ind w:left="720"/>
        <w:rPr>
          <w:rFonts w:cs="Arial"/>
          <w:sz w:val="20"/>
          <w:szCs w:val="20"/>
        </w:rPr>
      </w:pPr>
    </w:p>
    <w:p w:rsidR="00387DEE" w:rsidRPr="00354B5D" w:rsidRDefault="00387DEE" w:rsidP="00387DEE">
      <w:pPr>
        <w:pStyle w:val="Prrafodelista"/>
        <w:numPr>
          <w:ilvl w:val="0"/>
          <w:numId w:val="8"/>
        </w:numPr>
        <w:ind w:left="426" w:hanging="426"/>
        <w:rPr>
          <w:rFonts w:cs="Arial"/>
          <w:b/>
        </w:rPr>
      </w:pPr>
      <w:r w:rsidRPr="00354B5D">
        <w:rPr>
          <w:rFonts w:cs="Arial"/>
          <w:b/>
        </w:rPr>
        <w:t>Durante los procesos electorales</w:t>
      </w:r>
    </w:p>
    <w:p w:rsidR="00387DEE" w:rsidRPr="00354B5D" w:rsidRDefault="00387DEE" w:rsidP="00387DEE">
      <w:pPr>
        <w:ind w:left="720"/>
        <w:rPr>
          <w:rFonts w:cs="Arial"/>
        </w:rPr>
      </w:pPr>
    </w:p>
    <w:p w:rsidR="00387DEE" w:rsidRPr="00354B5D" w:rsidRDefault="00387DEE" w:rsidP="00387DEE">
      <w:pPr>
        <w:ind w:left="426"/>
        <w:rPr>
          <w:rFonts w:cs="Arial"/>
        </w:rPr>
      </w:pPr>
      <w:r w:rsidRPr="00354B5D">
        <w:rPr>
          <w:rFonts w:cs="Arial"/>
        </w:rPr>
        <w:t>De conformidad con lo establecido en el artículo 42, numeral 2 del Reglamento de Radio y Televisión en Materia Electoral, se elaborarán dos órdenes de transmisión a la semana.</w:t>
      </w:r>
    </w:p>
    <w:p w:rsidR="00387DEE" w:rsidRPr="00354B5D" w:rsidRDefault="00387DEE" w:rsidP="00387DEE">
      <w:pPr>
        <w:ind w:left="426"/>
        <w:rPr>
          <w:rFonts w:cs="Arial"/>
        </w:rPr>
      </w:pPr>
    </w:p>
    <w:p w:rsidR="00387DEE" w:rsidRPr="00354B5D" w:rsidRDefault="00387DEE" w:rsidP="00387DEE">
      <w:pPr>
        <w:ind w:left="426"/>
        <w:rPr>
          <w:rFonts w:cs="Arial"/>
        </w:rPr>
      </w:pPr>
      <w:r w:rsidRPr="00354B5D">
        <w:rPr>
          <w:rFonts w:cs="Arial"/>
        </w:rPr>
        <w:t xml:space="preserve">En cada orden de transmisión se incluirán los materiales de los partidos políticos, coaliciones, candidatos/as independientes y autoridades </w:t>
      </w:r>
      <w:r w:rsidRPr="00D32A3E">
        <w:rPr>
          <w:rFonts w:cs="Arial"/>
        </w:rPr>
        <w:t xml:space="preserve">electorales que hayan ingresado su estrategia de transmisión electrónica a más tardar a las 21:00 horas </w:t>
      </w:r>
      <w:r>
        <w:rPr>
          <w:rFonts w:cs="Arial"/>
        </w:rPr>
        <w:t>de la fecha límite de ent</w:t>
      </w:r>
      <w:r w:rsidR="0037406C">
        <w:rPr>
          <w:rFonts w:cs="Arial"/>
        </w:rPr>
        <w:t>rega de materiales.</w:t>
      </w:r>
    </w:p>
    <w:p w:rsidR="00387DEE" w:rsidRPr="00354B5D" w:rsidRDefault="00387DEE" w:rsidP="00387DEE">
      <w:pPr>
        <w:ind w:left="426"/>
        <w:rPr>
          <w:rFonts w:cs="Arial"/>
        </w:rPr>
      </w:pPr>
    </w:p>
    <w:p w:rsidR="00387DEE" w:rsidRDefault="00387DEE" w:rsidP="00387DEE">
      <w:pPr>
        <w:ind w:left="426"/>
        <w:rPr>
          <w:rFonts w:cs="Arial"/>
        </w:rPr>
      </w:pPr>
      <w:r w:rsidRPr="00354B5D">
        <w:rPr>
          <w:rFonts w:cs="Arial"/>
        </w:rPr>
        <w:t xml:space="preserve">En caso </w:t>
      </w:r>
      <w:r>
        <w:rPr>
          <w:rFonts w:cs="Arial"/>
        </w:rPr>
        <w:t xml:space="preserve">de que los </w:t>
      </w:r>
      <w:r w:rsidRPr="00354B5D">
        <w:rPr>
          <w:rFonts w:cs="Arial"/>
        </w:rPr>
        <w:t>partidos políticos, coaliciones</w:t>
      </w:r>
      <w:r>
        <w:rPr>
          <w:rFonts w:cs="Arial"/>
        </w:rPr>
        <w:t>, candidatos/as independientes o</w:t>
      </w:r>
      <w:r w:rsidRPr="00354B5D">
        <w:rPr>
          <w:rFonts w:cs="Arial"/>
        </w:rPr>
        <w:t xml:space="preserve"> autoridades </w:t>
      </w:r>
      <w:r w:rsidRPr="00D32A3E">
        <w:rPr>
          <w:rFonts w:cs="Arial"/>
        </w:rPr>
        <w:t xml:space="preserve">electorales </w:t>
      </w:r>
      <w:r w:rsidRPr="00354B5D">
        <w:rPr>
          <w:rFonts w:cs="Arial"/>
        </w:rPr>
        <w:t xml:space="preserve">no realicen cambios de materiales, la orden de transmisión </w:t>
      </w:r>
      <w:r>
        <w:rPr>
          <w:rFonts w:cs="Arial"/>
        </w:rPr>
        <w:t>se elaborará con aquellos que se encuentren vigentes siempre y cuando pertenezcan al mismo periodo.</w:t>
      </w:r>
    </w:p>
    <w:p w:rsidR="004C595D" w:rsidRPr="00354B5D" w:rsidRDefault="004C595D" w:rsidP="00387DEE">
      <w:pPr>
        <w:rPr>
          <w:rFonts w:cs="Arial"/>
        </w:rPr>
      </w:pPr>
    </w:p>
    <w:p w:rsidR="00387DEE" w:rsidRPr="00354B5D" w:rsidRDefault="00387DEE" w:rsidP="00387DEE">
      <w:pPr>
        <w:ind w:left="426"/>
        <w:rPr>
          <w:rFonts w:cs="Arial"/>
          <w:b/>
          <w:sz w:val="20"/>
          <w:szCs w:val="20"/>
        </w:rPr>
      </w:pPr>
      <w:r w:rsidRPr="00354B5D">
        <w:rPr>
          <w:rFonts w:cs="Arial"/>
          <w:b/>
        </w:rPr>
        <w:t>Esquema de transmisión electoral</w:t>
      </w:r>
    </w:p>
    <w:p w:rsidR="00387DEE" w:rsidRPr="00354B5D" w:rsidRDefault="00387DEE" w:rsidP="00387DEE">
      <w:pPr>
        <w:ind w:left="720" w:firstLine="696"/>
        <w:rPr>
          <w:rFonts w:cs="Arial"/>
          <w:b/>
          <w:sz w:val="20"/>
          <w:szCs w:val="20"/>
        </w:rPr>
      </w:pPr>
    </w:p>
    <w:tbl>
      <w:tblPr>
        <w:tblStyle w:val="Tablaconcuadrcula"/>
        <w:tblpPr w:leftFromText="141" w:rightFromText="141" w:vertAnchor="text" w:tblpXSpec="center" w:tblpY="1"/>
        <w:tblOverlap w:val="never"/>
        <w:tblW w:w="8556" w:type="dxa"/>
        <w:jc w:val="center"/>
        <w:tblLook w:val="04A0" w:firstRow="1" w:lastRow="0" w:firstColumn="1" w:lastColumn="0" w:noHBand="0" w:noVBand="1"/>
      </w:tblPr>
      <w:tblGrid>
        <w:gridCol w:w="1668"/>
        <w:gridCol w:w="1701"/>
        <w:gridCol w:w="1701"/>
        <w:gridCol w:w="1701"/>
        <w:gridCol w:w="1785"/>
      </w:tblGrid>
      <w:tr w:rsidR="00387DEE" w:rsidRPr="0037406C" w:rsidTr="007D4B7D">
        <w:trPr>
          <w:trHeight w:val="510"/>
          <w:jc w:val="center"/>
        </w:trPr>
        <w:tc>
          <w:tcPr>
            <w:tcW w:w="1668" w:type="dxa"/>
            <w:shd w:val="clear" w:color="auto" w:fill="C00000"/>
            <w:vAlign w:val="center"/>
          </w:tcPr>
          <w:p w:rsidR="00387DEE" w:rsidRPr="0037406C" w:rsidRDefault="00387DEE" w:rsidP="00387DEE">
            <w:pPr>
              <w:spacing w:line="200" w:lineRule="exact"/>
              <w:jc w:val="center"/>
              <w:rPr>
                <w:rFonts w:asciiTheme="minorHAnsi" w:hAnsiTheme="minorHAnsi" w:cs="Arial"/>
                <w:b/>
                <w:color w:val="FFFFFF" w:themeColor="background1"/>
                <w:sz w:val="20"/>
                <w:szCs w:val="20"/>
              </w:rPr>
            </w:pPr>
            <w:r w:rsidRPr="0037406C">
              <w:rPr>
                <w:rFonts w:asciiTheme="minorHAnsi" w:hAnsiTheme="minorHAnsi" w:cs="Arial"/>
                <w:b/>
                <w:color w:val="FFFFFF" w:themeColor="background1"/>
                <w:sz w:val="20"/>
                <w:szCs w:val="20"/>
              </w:rPr>
              <w:t>Límite de entrega  de materiales y estrategias electrónicas</w:t>
            </w:r>
          </w:p>
        </w:tc>
        <w:tc>
          <w:tcPr>
            <w:tcW w:w="1701" w:type="dxa"/>
            <w:shd w:val="clear" w:color="auto" w:fill="C00000"/>
            <w:vAlign w:val="center"/>
          </w:tcPr>
          <w:p w:rsidR="00387DEE" w:rsidRPr="0037406C" w:rsidRDefault="00387DEE" w:rsidP="00387DEE">
            <w:pPr>
              <w:spacing w:line="200" w:lineRule="exact"/>
              <w:jc w:val="center"/>
              <w:rPr>
                <w:rFonts w:asciiTheme="minorHAnsi" w:hAnsiTheme="minorHAnsi" w:cs="Arial"/>
                <w:b/>
                <w:color w:val="FFFFFF" w:themeColor="background1"/>
                <w:sz w:val="20"/>
                <w:szCs w:val="20"/>
              </w:rPr>
            </w:pPr>
            <w:r w:rsidRPr="0037406C">
              <w:rPr>
                <w:rFonts w:asciiTheme="minorHAnsi" w:hAnsiTheme="minorHAnsi" w:cs="Arial"/>
                <w:b/>
                <w:color w:val="FFFFFF" w:themeColor="background1"/>
                <w:sz w:val="20"/>
                <w:szCs w:val="20"/>
              </w:rPr>
              <w:t>Elaboración de la orden de transmisión</w:t>
            </w:r>
          </w:p>
        </w:tc>
        <w:tc>
          <w:tcPr>
            <w:tcW w:w="1701" w:type="dxa"/>
            <w:shd w:val="clear" w:color="auto" w:fill="C00000"/>
            <w:vAlign w:val="center"/>
          </w:tcPr>
          <w:p w:rsidR="00387DEE" w:rsidRPr="0037406C" w:rsidRDefault="00387DEE" w:rsidP="00387DEE">
            <w:pPr>
              <w:spacing w:line="200" w:lineRule="exact"/>
              <w:jc w:val="center"/>
              <w:rPr>
                <w:rFonts w:asciiTheme="minorHAnsi" w:hAnsiTheme="minorHAnsi" w:cs="Arial"/>
                <w:b/>
                <w:color w:val="FFFFFF" w:themeColor="background1"/>
                <w:sz w:val="20"/>
                <w:szCs w:val="20"/>
              </w:rPr>
            </w:pPr>
            <w:r w:rsidRPr="0037406C">
              <w:rPr>
                <w:rFonts w:asciiTheme="minorHAnsi" w:hAnsiTheme="minorHAnsi" w:cs="Arial"/>
                <w:b/>
                <w:color w:val="FFFFFF" w:themeColor="background1"/>
                <w:sz w:val="20"/>
                <w:szCs w:val="20"/>
              </w:rPr>
              <w:t>Puesta a disposición de la orden de transmisión al concesionario</w:t>
            </w:r>
          </w:p>
        </w:tc>
        <w:tc>
          <w:tcPr>
            <w:tcW w:w="1701" w:type="dxa"/>
            <w:shd w:val="clear" w:color="auto" w:fill="C00000"/>
            <w:vAlign w:val="center"/>
          </w:tcPr>
          <w:p w:rsidR="00387DEE" w:rsidRPr="0037406C" w:rsidRDefault="00387DEE" w:rsidP="00387DEE">
            <w:pPr>
              <w:spacing w:line="200" w:lineRule="exact"/>
              <w:jc w:val="center"/>
              <w:rPr>
                <w:rFonts w:asciiTheme="minorHAnsi" w:hAnsiTheme="minorHAnsi" w:cs="Arial"/>
                <w:b/>
                <w:color w:val="FFFFFF" w:themeColor="background1"/>
                <w:sz w:val="20"/>
                <w:szCs w:val="20"/>
              </w:rPr>
            </w:pPr>
            <w:r w:rsidRPr="0037406C">
              <w:rPr>
                <w:rFonts w:asciiTheme="minorHAnsi" w:hAnsiTheme="minorHAnsi" w:cs="Arial"/>
                <w:b/>
                <w:color w:val="FFFFFF" w:themeColor="background1"/>
                <w:sz w:val="20"/>
                <w:szCs w:val="20"/>
              </w:rPr>
              <w:t>Días para que el concesionario inicie transmisión</w:t>
            </w:r>
          </w:p>
        </w:tc>
        <w:tc>
          <w:tcPr>
            <w:tcW w:w="1785" w:type="dxa"/>
            <w:shd w:val="clear" w:color="auto" w:fill="C00000"/>
            <w:vAlign w:val="center"/>
          </w:tcPr>
          <w:p w:rsidR="00387DEE" w:rsidRPr="0037406C" w:rsidRDefault="00387DEE" w:rsidP="00387DEE">
            <w:pPr>
              <w:spacing w:line="200" w:lineRule="exact"/>
              <w:jc w:val="center"/>
              <w:rPr>
                <w:rFonts w:asciiTheme="minorHAnsi" w:hAnsiTheme="minorHAnsi" w:cs="Arial"/>
                <w:b/>
                <w:color w:val="FFFFFF" w:themeColor="background1"/>
                <w:sz w:val="20"/>
                <w:szCs w:val="20"/>
              </w:rPr>
            </w:pPr>
            <w:r w:rsidRPr="0037406C">
              <w:rPr>
                <w:rFonts w:asciiTheme="minorHAnsi" w:hAnsiTheme="minorHAnsi" w:cs="Arial"/>
                <w:b/>
                <w:color w:val="FFFFFF" w:themeColor="background1"/>
                <w:sz w:val="20"/>
                <w:szCs w:val="20"/>
              </w:rPr>
              <w:t>Vigencia de la orden de transmisión</w:t>
            </w:r>
          </w:p>
        </w:tc>
      </w:tr>
      <w:tr w:rsidR="00387DEE" w:rsidRPr="0037406C" w:rsidTr="007D4B7D">
        <w:trPr>
          <w:trHeight w:val="850"/>
          <w:jc w:val="center"/>
        </w:trPr>
        <w:tc>
          <w:tcPr>
            <w:tcW w:w="1668" w:type="dxa"/>
            <w:vAlign w:val="center"/>
          </w:tcPr>
          <w:p w:rsidR="00387DEE" w:rsidRPr="0037406C" w:rsidRDefault="00387DEE" w:rsidP="00387DEE">
            <w:pPr>
              <w:jc w:val="center"/>
              <w:rPr>
                <w:rFonts w:cs="Arial"/>
                <w:color w:val="000000"/>
                <w:sz w:val="20"/>
                <w:szCs w:val="20"/>
                <w:lang w:eastAsia="es-MX"/>
              </w:rPr>
            </w:pPr>
            <w:r w:rsidRPr="0037406C">
              <w:rPr>
                <w:rFonts w:cs="Arial"/>
                <w:color w:val="000000"/>
                <w:sz w:val="20"/>
                <w:szCs w:val="20"/>
                <w:lang w:eastAsia="es-MX"/>
              </w:rPr>
              <w:t>Lunes</w:t>
            </w:r>
          </w:p>
        </w:tc>
        <w:tc>
          <w:tcPr>
            <w:tcW w:w="1701" w:type="dxa"/>
            <w:vAlign w:val="center"/>
          </w:tcPr>
          <w:p w:rsidR="00387DEE" w:rsidRPr="0037406C" w:rsidRDefault="00387DEE" w:rsidP="00387DEE">
            <w:pPr>
              <w:jc w:val="center"/>
              <w:rPr>
                <w:rFonts w:cs="Arial"/>
                <w:b/>
                <w:sz w:val="20"/>
                <w:szCs w:val="20"/>
                <w:lang w:eastAsia="es-MX"/>
              </w:rPr>
            </w:pPr>
            <w:r w:rsidRPr="0037406C">
              <w:rPr>
                <w:rFonts w:cs="Arial"/>
                <w:b/>
                <w:sz w:val="20"/>
                <w:szCs w:val="20"/>
                <w:lang w:eastAsia="es-MX"/>
              </w:rPr>
              <w:t>Martes</w:t>
            </w:r>
          </w:p>
        </w:tc>
        <w:tc>
          <w:tcPr>
            <w:tcW w:w="1701" w:type="dxa"/>
            <w:vAlign w:val="center"/>
          </w:tcPr>
          <w:p w:rsidR="00387DEE" w:rsidRPr="0037406C" w:rsidRDefault="00387DEE" w:rsidP="00387DEE">
            <w:pPr>
              <w:jc w:val="center"/>
              <w:rPr>
                <w:rFonts w:cs="Arial"/>
                <w:color w:val="000000"/>
                <w:sz w:val="20"/>
                <w:szCs w:val="20"/>
                <w:lang w:eastAsia="es-MX"/>
              </w:rPr>
            </w:pPr>
            <w:r w:rsidRPr="0037406C">
              <w:rPr>
                <w:rFonts w:cs="Arial"/>
                <w:color w:val="000000"/>
                <w:sz w:val="20"/>
                <w:szCs w:val="20"/>
                <w:lang w:eastAsia="es-MX"/>
              </w:rPr>
              <w:t>Miércoles</w:t>
            </w:r>
          </w:p>
        </w:tc>
        <w:tc>
          <w:tcPr>
            <w:tcW w:w="1701" w:type="dxa"/>
            <w:vAlign w:val="center"/>
          </w:tcPr>
          <w:p w:rsidR="00387DEE" w:rsidRPr="0037406C" w:rsidRDefault="00387DEE" w:rsidP="00387DEE">
            <w:pPr>
              <w:jc w:val="center"/>
              <w:rPr>
                <w:rFonts w:cs="Arial"/>
                <w:color w:val="000000"/>
                <w:sz w:val="20"/>
                <w:szCs w:val="20"/>
                <w:lang w:eastAsia="es-MX"/>
              </w:rPr>
            </w:pPr>
            <w:r w:rsidRPr="0037406C">
              <w:rPr>
                <w:rFonts w:cs="Arial"/>
                <w:color w:val="000000"/>
                <w:sz w:val="20"/>
                <w:szCs w:val="20"/>
                <w:lang w:eastAsia="es-MX"/>
              </w:rPr>
              <w:t>3 días</w:t>
            </w:r>
          </w:p>
        </w:tc>
        <w:tc>
          <w:tcPr>
            <w:tcW w:w="1785" w:type="dxa"/>
            <w:vAlign w:val="center"/>
          </w:tcPr>
          <w:p w:rsidR="00387DEE" w:rsidRPr="0037406C" w:rsidRDefault="00387DEE" w:rsidP="00387DEE">
            <w:pPr>
              <w:spacing w:line="200" w:lineRule="exact"/>
              <w:jc w:val="center"/>
              <w:rPr>
                <w:rFonts w:cs="Arial"/>
                <w:color w:val="000000"/>
                <w:sz w:val="20"/>
                <w:szCs w:val="20"/>
                <w:lang w:eastAsia="es-MX"/>
              </w:rPr>
            </w:pPr>
            <w:r w:rsidRPr="0037406C">
              <w:rPr>
                <w:rFonts w:cs="Arial"/>
                <w:color w:val="000000"/>
                <w:sz w:val="20"/>
                <w:szCs w:val="20"/>
                <w:lang w:eastAsia="es-MX"/>
              </w:rPr>
              <w:t>Domingo a Miércoles</w:t>
            </w:r>
          </w:p>
        </w:tc>
      </w:tr>
      <w:tr w:rsidR="00387DEE" w:rsidRPr="0037406C" w:rsidTr="007D4B7D">
        <w:trPr>
          <w:trHeight w:val="850"/>
          <w:jc w:val="center"/>
        </w:trPr>
        <w:tc>
          <w:tcPr>
            <w:tcW w:w="1668" w:type="dxa"/>
            <w:vAlign w:val="center"/>
          </w:tcPr>
          <w:p w:rsidR="00387DEE" w:rsidRPr="0037406C" w:rsidRDefault="00387DEE" w:rsidP="00387DEE">
            <w:pPr>
              <w:jc w:val="center"/>
              <w:rPr>
                <w:rFonts w:cs="Arial"/>
                <w:sz w:val="20"/>
                <w:szCs w:val="20"/>
                <w:lang w:eastAsia="es-MX"/>
              </w:rPr>
            </w:pPr>
            <w:r w:rsidRPr="0037406C">
              <w:rPr>
                <w:rFonts w:cs="Arial"/>
                <w:sz w:val="20"/>
                <w:szCs w:val="20"/>
                <w:lang w:eastAsia="es-MX"/>
              </w:rPr>
              <w:t>Viernes</w:t>
            </w:r>
          </w:p>
        </w:tc>
        <w:tc>
          <w:tcPr>
            <w:tcW w:w="1701" w:type="dxa"/>
            <w:vAlign w:val="center"/>
          </w:tcPr>
          <w:p w:rsidR="00387DEE" w:rsidRPr="0037406C" w:rsidRDefault="00387DEE" w:rsidP="00387DEE">
            <w:pPr>
              <w:jc w:val="center"/>
              <w:rPr>
                <w:rFonts w:cs="Arial"/>
                <w:b/>
                <w:sz w:val="20"/>
                <w:szCs w:val="20"/>
                <w:lang w:eastAsia="es-MX"/>
              </w:rPr>
            </w:pPr>
            <w:r w:rsidRPr="0037406C">
              <w:rPr>
                <w:rFonts w:cs="Arial"/>
                <w:b/>
                <w:sz w:val="20"/>
                <w:szCs w:val="20"/>
                <w:lang w:eastAsia="es-MX"/>
              </w:rPr>
              <w:t>Sábado</w:t>
            </w:r>
          </w:p>
        </w:tc>
        <w:tc>
          <w:tcPr>
            <w:tcW w:w="1701" w:type="dxa"/>
            <w:vAlign w:val="center"/>
          </w:tcPr>
          <w:p w:rsidR="00387DEE" w:rsidRPr="0037406C" w:rsidRDefault="00387DEE" w:rsidP="00387DEE">
            <w:pPr>
              <w:jc w:val="center"/>
              <w:rPr>
                <w:rFonts w:cs="Arial"/>
                <w:sz w:val="20"/>
                <w:szCs w:val="20"/>
                <w:lang w:eastAsia="es-MX"/>
              </w:rPr>
            </w:pPr>
            <w:r w:rsidRPr="0037406C">
              <w:rPr>
                <w:rFonts w:cs="Arial"/>
                <w:sz w:val="20"/>
                <w:szCs w:val="20"/>
                <w:lang w:eastAsia="es-MX"/>
              </w:rPr>
              <w:t>Domingo</w:t>
            </w:r>
          </w:p>
        </w:tc>
        <w:tc>
          <w:tcPr>
            <w:tcW w:w="1701" w:type="dxa"/>
            <w:vAlign w:val="center"/>
          </w:tcPr>
          <w:p w:rsidR="00387DEE" w:rsidRPr="0037406C" w:rsidRDefault="00387DEE" w:rsidP="00387DEE">
            <w:pPr>
              <w:jc w:val="center"/>
              <w:rPr>
                <w:rFonts w:cs="Arial"/>
                <w:sz w:val="20"/>
                <w:szCs w:val="20"/>
                <w:lang w:eastAsia="es-MX"/>
              </w:rPr>
            </w:pPr>
            <w:r w:rsidRPr="0037406C">
              <w:rPr>
                <w:rFonts w:cs="Arial"/>
                <w:sz w:val="20"/>
                <w:szCs w:val="20"/>
                <w:lang w:eastAsia="es-MX"/>
              </w:rPr>
              <w:t>3 días</w:t>
            </w:r>
          </w:p>
        </w:tc>
        <w:tc>
          <w:tcPr>
            <w:tcW w:w="1785" w:type="dxa"/>
            <w:vAlign w:val="center"/>
          </w:tcPr>
          <w:p w:rsidR="00387DEE" w:rsidRPr="0037406C" w:rsidRDefault="00387DEE" w:rsidP="00387DEE">
            <w:pPr>
              <w:jc w:val="center"/>
              <w:rPr>
                <w:rFonts w:cs="Arial"/>
                <w:sz w:val="20"/>
                <w:szCs w:val="20"/>
                <w:lang w:eastAsia="es-MX"/>
              </w:rPr>
            </w:pPr>
            <w:r w:rsidRPr="0037406C">
              <w:rPr>
                <w:rFonts w:cs="Arial"/>
                <w:sz w:val="20"/>
                <w:szCs w:val="20"/>
                <w:lang w:eastAsia="es-MX"/>
              </w:rPr>
              <w:t>Jueves a Sábado</w:t>
            </w:r>
          </w:p>
        </w:tc>
      </w:tr>
    </w:tbl>
    <w:p w:rsidR="00387DEE" w:rsidRPr="00354B5D" w:rsidRDefault="00387DEE" w:rsidP="00387DEE">
      <w:pPr>
        <w:rPr>
          <w:rFonts w:cs="Arial"/>
          <w:b/>
        </w:rPr>
      </w:pPr>
    </w:p>
    <w:p w:rsidR="00387DEE" w:rsidRPr="00354B5D" w:rsidRDefault="00387DEE" w:rsidP="00387DEE">
      <w:pPr>
        <w:rPr>
          <w:rFonts w:cs="Arial"/>
          <w:b/>
          <w:i/>
        </w:rPr>
      </w:pPr>
      <w:r w:rsidRPr="00354B5D">
        <w:rPr>
          <w:rFonts w:cs="Arial"/>
          <w:b/>
          <w:i/>
        </w:rPr>
        <w:t>IV. PUESTA A DISPOSICIÓN DE LOS MATERIALES Y ÓRDENES DE TRANSMISIÓN A LOS CONCESIONARIOS.</w:t>
      </w:r>
    </w:p>
    <w:p w:rsidR="00387DEE" w:rsidRPr="00354B5D" w:rsidRDefault="00387DEE" w:rsidP="00387DEE">
      <w:pPr>
        <w:rPr>
          <w:rFonts w:cs="Arial"/>
          <w:b/>
        </w:rPr>
      </w:pPr>
    </w:p>
    <w:p w:rsidR="00387DEE" w:rsidRPr="00354B5D" w:rsidRDefault="00387DEE" w:rsidP="00387DEE">
      <w:pPr>
        <w:rPr>
          <w:bCs/>
        </w:rPr>
      </w:pPr>
      <w:r w:rsidRPr="00354B5D">
        <w:rPr>
          <w:bCs/>
        </w:rPr>
        <w:t>La entrega de las órdenes de transmisión y la puesta a disposición de los materiales se realizará mediante el Sistema</w:t>
      </w:r>
      <w:r>
        <w:rPr>
          <w:bCs/>
        </w:rPr>
        <w:t xml:space="preserve"> </w:t>
      </w:r>
      <w:r w:rsidR="00BA4EDB">
        <w:rPr>
          <w:bCs/>
        </w:rPr>
        <w:t xml:space="preserve">de </w:t>
      </w:r>
      <w:r>
        <w:rPr>
          <w:bCs/>
        </w:rPr>
        <w:t>Recepción de Materiales de Radio y Televisión</w:t>
      </w:r>
      <w:r w:rsidRPr="00354B5D">
        <w:rPr>
          <w:bCs/>
        </w:rPr>
        <w:t>, conforme al procedimiento establecido en los Lineamientos aplicables a la entrega y recepción electrónica o satelital de las órdenes de transmisión y materiales.</w:t>
      </w:r>
    </w:p>
    <w:p w:rsidR="00387DEE" w:rsidRPr="00354B5D" w:rsidRDefault="00387DEE" w:rsidP="00387DEE">
      <w:pPr>
        <w:rPr>
          <w:bCs/>
        </w:rPr>
      </w:pPr>
    </w:p>
    <w:p w:rsidR="00387DEE" w:rsidRPr="00354B5D" w:rsidRDefault="00387DEE" w:rsidP="00387DEE">
      <w:pPr>
        <w:rPr>
          <w:bCs/>
        </w:rPr>
      </w:pPr>
      <w:r w:rsidRPr="00354B5D">
        <w:rPr>
          <w:bCs/>
        </w:rPr>
        <w:t>El Sistema Electrónico estará disponible las 24 horas del día, los 365 días del año.</w:t>
      </w:r>
    </w:p>
    <w:p w:rsidR="00387DEE" w:rsidRPr="00354B5D" w:rsidRDefault="00387DEE" w:rsidP="00387DEE">
      <w:pPr>
        <w:rPr>
          <w:bCs/>
        </w:rPr>
      </w:pPr>
    </w:p>
    <w:p w:rsidR="00387DEE" w:rsidRPr="00354B5D" w:rsidRDefault="00387DEE" w:rsidP="009D197B">
      <w:r w:rsidRPr="008D060C">
        <w:t xml:space="preserve">Adicionalmente con el usuario notificado, los concesionarios que así lo determinen podrán utilizar paralelamente el aplicativo cliente </w:t>
      </w:r>
      <w:r w:rsidRPr="008D060C">
        <w:rPr>
          <w:i/>
        </w:rPr>
        <w:t>standalone</w:t>
      </w:r>
      <w:r w:rsidRPr="008D060C">
        <w:t>, disponible también en el centro de ayuda.</w:t>
      </w:r>
      <w:r w:rsidR="00323DFC">
        <w:t xml:space="preserve"> </w:t>
      </w:r>
    </w:p>
    <w:p w:rsidR="00387DEE" w:rsidRPr="00354B5D" w:rsidRDefault="00387DEE" w:rsidP="00387DEE">
      <w:pPr>
        <w:rPr>
          <w:bCs/>
        </w:rPr>
      </w:pPr>
    </w:p>
    <w:p w:rsidR="00387DEE" w:rsidRDefault="00387DEE" w:rsidP="00387DEE">
      <w:pPr>
        <w:rPr>
          <w:rFonts w:cs="Arial"/>
        </w:rPr>
      </w:pPr>
      <w:r w:rsidRPr="00354B5D">
        <w:rPr>
          <w:rFonts w:cs="Arial"/>
        </w:rPr>
        <w:t>En caso de requerir modificación de datos sobre el funcionario responsable al que se le vi</w:t>
      </w:r>
      <w:r>
        <w:rPr>
          <w:rFonts w:cs="Arial"/>
        </w:rPr>
        <w:t>nculó la cuenta de usuario del Sistema E</w:t>
      </w:r>
      <w:r w:rsidRPr="00354B5D">
        <w:rPr>
          <w:rFonts w:cs="Arial"/>
        </w:rPr>
        <w:t>lectrónico se deberá dar aviso a la Dirección Ejecutiva de Prerrogativas y Partidos Políticos para que realice lo conducente.</w:t>
      </w:r>
    </w:p>
    <w:p w:rsidR="00C07567" w:rsidRDefault="00C07567" w:rsidP="00387DEE">
      <w:pPr>
        <w:rPr>
          <w:rFonts w:cs="Arial"/>
        </w:rPr>
      </w:pPr>
    </w:p>
    <w:p w:rsidR="007D4B7D" w:rsidRDefault="007D4B7D" w:rsidP="00387DEE">
      <w:pPr>
        <w:rPr>
          <w:rFonts w:cs="Arial"/>
        </w:rPr>
      </w:pPr>
    </w:p>
    <w:p w:rsidR="00387DEE" w:rsidRPr="00354B5D" w:rsidRDefault="008C245F" w:rsidP="00387DEE">
      <w:pPr>
        <w:spacing w:line="260" w:lineRule="exact"/>
        <w:rPr>
          <w:rFonts w:cs="Arial"/>
          <w:b/>
        </w:rPr>
      </w:pPr>
      <w:r>
        <w:rPr>
          <w:rFonts w:cs="Arial"/>
          <w:b/>
        </w:rPr>
        <w:t>Soporte técnico</w:t>
      </w:r>
      <w:r w:rsidR="00195538">
        <w:rPr>
          <w:rFonts w:cs="Arial"/>
          <w:b/>
        </w:rPr>
        <w:t xml:space="preserve"> y atención de usuarios</w:t>
      </w:r>
    </w:p>
    <w:p w:rsidR="00387DEE" w:rsidRPr="00354B5D" w:rsidRDefault="00387DEE" w:rsidP="00387DEE">
      <w:pPr>
        <w:spacing w:line="260" w:lineRule="exact"/>
        <w:rPr>
          <w:rFonts w:cs="Arial"/>
          <w:b/>
        </w:rPr>
      </w:pPr>
    </w:p>
    <w:p w:rsidR="00387DEE" w:rsidRPr="00D32A3E" w:rsidRDefault="00387DEE" w:rsidP="00387DEE">
      <w:pPr>
        <w:pStyle w:val="Prrafodelista"/>
        <w:numPr>
          <w:ilvl w:val="0"/>
          <w:numId w:val="11"/>
        </w:numPr>
        <w:spacing w:line="260" w:lineRule="exact"/>
        <w:rPr>
          <w:rFonts w:cs="Arial"/>
        </w:rPr>
      </w:pPr>
      <w:r w:rsidRPr="00354B5D">
        <w:rPr>
          <w:rFonts w:cs="Arial"/>
        </w:rPr>
        <w:t>En caso de</w:t>
      </w:r>
      <w:r w:rsidR="00163F5B">
        <w:rPr>
          <w:rFonts w:cs="Arial"/>
        </w:rPr>
        <w:t xml:space="preserve"> que los partidos políticos</w:t>
      </w:r>
      <w:r w:rsidRPr="00354B5D">
        <w:rPr>
          <w:rFonts w:cs="Arial"/>
        </w:rPr>
        <w:t xml:space="preserve">, coaliciones y autoridades electorales detecten fallas técnicas y/o suspensión temporal de su servicio de internet que impidan la entrega oportuna de materiales para calificación técnica y/o estrategias de transmisión, deberán reportarlo por medio de la línea telefónica nacional:  </w:t>
      </w:r>
      <w:r w:rsidRPr="00354B5D">
        <w:rPr>
          <w:rFonts w:cs="Arial"/>
          <w:b/>
        </w:rPr>
        <w:t>01 800 433 2000</w:t>
      </w:r>
      <w:r w:rsidRPr="00354B5D">
        <w:rPr>
          <w:rFonts w:cs="Arial"/>
        </w:rPr>
        <w:t xml:space="preserve">, opción 9, clave 1, y a la cuenta </w:t>
      </w:r>
      <w:hyperlink r:id="rId16" w:history="1">
        <w:r w:rsidR="008C245F" w:rsidRPr="00165E9A">
          <w:rPr>
            <w:rStyle w:val="Hipervnculo"/>
          </w:rPr>
          <w:t>atencion.usuariossiate</w:t>
        </w:r>
        <w:r w:rsidR="008C245F" w:rsidRPr="00165E9A">
          <w:rPr>
            <w:rStyle w:val="Hipervnculo"/>
            <w:rFonts w:cs="Arial"/>
          </w:rPr>
          <w:t>@</w:t>
        </w:r>
        <w:r w:rsidR="008C245F" w:rsidRPr="00165E9A">
          <w:rPr>
            <w:rStyle w:val="Hipervnculo"/>
          </w:rPr>
          <w:t>ine.mx</w:t>
        </w:r>
      </w:hyperlink>
      <w:r>
        <w:rPr>
          <w:rStyle w:val="Hipervnculo"/>
        </w:rPr>
        <w:t>,</w:t>
      </w:r>
      <w:r w:rsidRPr="00D32A3E">
        <w:rPr>
          <w:rStyle w:val="Hipervnculo"/>
          <w:u w:val="none"/>
        </w:rPr>
        <w:t xml:space="preserve"> </w:t>
      </w:r>
      <w:r w:rsidRPr="00D32A3E">
        <w:rPr>
          <w:rFonts w:cs="Arial"/>
        </w:rPr>
        <w:t>anexando el número de reporte de orden de trabajo y la evidencia de falla para aplicar otro medio de entrega respetando los términos establecidos hasta que se restablezca el servicio.</w:t>
      </w:r>
    </w:p>
    <w:p w:rsidR="00387DEE" w:rsidRPr="00354B5D" w:rsidRDefault="00387DEE" w:rsidP="00387DEE">
      <w:pPr>
        <w:pStyle w:val="Prrafodelista"/>
        <w:spacing w:line="260" w:lineRule="exact"/>
        <w:ind w:left="720"/>
        <w:rPr>
          <w:rStyle w:val="Hipervnculo"/>
        </w:rPr>
      </w:pPr>
    </w:p>
    <w:p w:rsidR="00387DEE" w:rsidRPr="00D32A3E" w:rsidRDefault="00387DEE" w:rsidP="00387DEE">
      <w:pPr>
        <w:pStyle w:val="Prrafodelista"/>
        <w:numPr>
          <w:ilvl w:val="0"/>
          <w:numId w:val="11"/>
        </w:numPr>
        <w:spacing w:line="260" w:lineRule="exact"/>
        <w:rPr>
          <w:rFonts w:cs="Arial"/>
        </w:rPr>
      </w:pPr>
      <w:r w:rsidRPr="00354B5D">
        <w:rPr>
          <w:rFonts w:cs="Arial"/>
        </w:rPr>
        <w:t xml:space="preserve">En caso de que los concesionarios detecten fallas técnicas y/o suspensión temporal de su servicio de internet que impidan la descarga oportuna de órdenes de transmisión y materiales deberán reportarlo por medio de la línea telefónica nacional:  </w:t>
      </w:r>
      <w:r w:rsidRPr="00354B5D">
        <w:rPr>
          <w:rFonts w:cs="Arial"/>
          <w:b/>
        </w:rPr>
        <w:t>01 800 433 2000</w:t>
      </w:r>
      <w:r w:rsidRPr="00354B5D">
        <w:rPr>
          <w:rFonts w:cs="Arial"/>
        </w:rPr>
        <w:t xml:space="preserve">, opción 9, clave 1, y a la cuenta </w:t>
      </w:r>
      <w:hyperlink r:id="rId17" w:history="1">
        <w:r w:rsidR="008C245F">
          <w:rPr>
            <w:rStyle w:val="Hipervnculo"/>
          </w:rPr>
          <w:t>atencion.usuariossiate</w:t>
        </w:r>
        <w:r w:rsidR="008C245F" w:rsidRPr="00354B5D">
          <w:rPr>
            <w:rStyle w:val="Hipervnculo"/>
            <w:rFonts w:cs="Arial"/>
          </w:rPr>
          <w:t>@</w:t>
        </w:r>
        <w:r w:rsidR="008C245F" w:rsidRPr="00354B5D">
          <w:rPr>
            <w:rStyle w:val="Hipervnculo"/>
          </w:rPr>
          <w:t>ine.mx</w:t>
        </w:r>
      </w:hyperlink>
      <w:r w:rsidRPr="00354B5D">
        <w:rPr>
          <w:rStyle w:val="Hipervnculo"/>
        </w:rPr>
        <w:t xml:space="preserve">, </w:t>
      </w:r>
      <w:r w:rsidRPr="00D32A3E">
        <w:rPr>
          <w:rFonts w:cs="Arial"/>
        </w:rPr>
        <w:t>anexando el número de reporte de orden de trabajo y la evidencia de falla para aplicar otro medio de entrega respetando los términos establecidos hasta que se restablezca el servicio.</w:t>
      </w:r>
    </w:p>
    <w:p w:rsidR="00387DEE" w:rsidRPr="00354B5D" w:rsidRDefault="00387DEE" w:rsidP="00387DEE">
      <w:pPr>
        <w:pStyle w:val="Prrafodelista"/>
        <w:spacing w:line="260" w:lineRule="exact"/>
        <w:rPr>
          <w:rStyle w:val="Hipervnculo"/>
        </w:rPr>
      </w:pPr>
    </w:p>
    <w:p w:rsidR="00387DEE" w:rsidRPr="00D32A3E" w:rsidRDefault="00387DEE" w:rsidP="00387DEE">
      <w:pPr>
        <w:pStyle w:val="Prrafodelista"/>
        <w:numPr>
          <w:ilvl w:val="0"/>
          <w:numId w:val="11"/>
        </w:numPr>
        <w:spacing w:line="260" w:lineRule="exact"/>
        <w:rPr>
          <w:rFonts w:cs="Arial"/>
        </w:rPr>
      </w:pPr>
      <w:r w:rsidRPr="00D32A3E">
        <w:rPr>
          <w:rFonts w:cs="Arial"/>
        </w:rPr>
        <w:t>Los horarios de atención telefónica son de lunes a domingo de 8 a 20 horas en periodo ordinario y 24 horas en proceso electoral.</w:t>
      </w:r>
    </w:p>
    <w:p w:rsidR="00387DEE" w:rsidRDefault="00387DEE" w:rsidP="00387DEE">
      <w:pPr>
        <w:rPr>
          <w:bCs/>
        </w:rPr>
      </w:pPr>
    </w:p>
    <w:p w:rsidR="00387DEE" w:rsidRPr="001A2F34" w:rsidRDefault="00387DEE" w:rsidP="007D4B7D">
      <w:pPr>
        <w:rPr>
          <w:rFonts w:ascii="Calibri" w:hAnsi="Calibri"/>
          <w:sz w:val="22"/>
          <w:szCs w:val="22"/>
          <w:lang w:eastAsia="en-US"/>
        </w:rPr>
      </w:pPr>
      <w:r w:rsidRPr="001A2F34">
        <w:lastRenderedPageBreak/>
        <w:t xml:space="preserve">En el caso de que la infraestructura de algún usuario del </w:t>
      </w:r>
      <w:r w:rsidR="00BA4EDB" w:rsidRPr="001A2F34">
        <w:t>S</w:t>
      </w:r>
      <w:r w:rsidRPr="001A2F34">
        <w:t xml:space="preserve">istema </w:t>
      </w:r>
      <w:r w:rsidR="00BA4EDB" w:rsidRPr="001A2F34">
        <w:t>E</w:t>
      </w:r>
      <w:r w:rsidRPr="001A2F34">
        <w:t xml:space="preserve">lectrónico presente afectaciones en el sentido de generar interrupción en el suministro de energía eléctrica, conectividad a internet o que las condiciones climatológicas impidan el acceso y uso del mismo, la Dirección Ejecutiva de Prerrogativas y Partidos Políticos establecerá los mecanismos necesarios para que la recepción de materiales y estrategias, así como la elaboración y puesta a disposición de las órdenes de transmisión y materiales respectivos, se realice de forma física a los concesionarios para garantizar que la difusión de los promocionales se lleve a cabo en los términos del </w:t>
      </w:r>
      <w:r w:rsidR="00100D47" w:rsidRPr="001A2F34">
        <w:t>r</w:t>
      </w:r>
      <w:r w:rsidRPr="001A2F34">
        <w:t>eglamento de la materia.</w:t>
      </w:r>
    </w:p>
    <w:p w:rsidR="00387DEE" w:rsidRPr="007D4B7D" w:rsidRDefault="00387DEE" w:rsidP="007D4B7D">
      <w:pPr>
        <w:rPr>
          <w:rFonts w:cs="Arial"/>
          <w:spacing w:val="-6"/>
          <w:sz w:val="22"/>
          <w:szCs w:val="22"/>
        </w:rPr>
      </w:pPr>
    </w:p>
    <w:p w:rsidR="00387DEE" w:rsidRPr="00354B5D" w:rsidRDefault="00387DEE" w:rsidP="007D4B7D">
      <w:r w:rsidRPr="00533254">
        <w:rPr>
          <w:rFonts w:cs="Arial"/>
          <w:b/>
        </w:rPr>
        <w:t>SEGUNDO.</w:t>
      </w:r>
      <w:r w:rsidRPr="00354B5D">
        <w:rPr>
          <w:rFonts w:cs="Arial"/>
        </w:rPr>
        <w:t xml:space="preserve"> El </w:t>
      </w:r>
      <w:r w:rsidR="00BA4EDB">
        <w:rPr>
          <w:rFonts w:cs="Arial"/>
        </w:rPr>
        <w:t>S</w:t>
      </w:r>
      <w:r w:rsidRPr="00354B5D">
        <w:rPr>
          <w:rFonts w:cs="Arial"/>
        </w:rPr>
        <w:t xml:space="preserve">istema </w:t>
      </w:r>
      <w:r w:rsidR="00BA4EDB">
        <w:rPr>
          <w:rFonts w:cs="Arial"/>
        </w:rPr>
        <w:t>E</w:t>
      </w:r>
      <w:r w:rsidRPr="00354B5D">
        <w:rPr>
          <w:rFonts w:cs="Arial"/>
        </w:rPr>
        <w:t xml:space="preserve">lectrónico se aplicará a la totalidad de las entidades federativas, de conformidad con los </w:t>
      </w:r>
      <w:r w:rsidR="00100D47">
        <w:t>l</w:t>
      </w:r>
      <w:r w:rsidRPr="00354B5D">
        <w:t>ineamientos aplicables a la entrega y recepción electrónica o satelital de las órdenes de transmisión y materiales.</w:t>
      </w:r>
    </w:p>
    <w:p w:rsidR="00387DEE" w:rsidRPr="007D4B7D" w:rsidRDefault="00387DEE" w:rsidP="007D4B7D">
      <w:pPr>
        <w:rPr>
          <w:sz w:val="22"/>
          <w:szCs w:val="22"/>
        </w:rPr>
      </w:pPr>
    </w:p>
    <w:p w:rsidR="00387DEE" w:rsidRPr="00354B5D" w:rsidRDefault="00387DEE" w:rsidP="007D4B7D">
      <w:pPr>
        <w:rPr>
          <w:rFonts w:cs="Arial"/>
        </w:rPr>
      </w:pPr>
      <w:r w:rsidRPr="00354B5D">
        <w:rPr>
          <w:b/>
        </w:rPr>
        <w:t>TERCERO.</w:t>
      </w:r>
      <w:r w:rsidRPr="00354B5D">
        <w:t xml:space="preserve"> </w:t>
      </w:r>
      <w:r w:rsidRPr="00354B5D">
        <w:rPr>
          <w:rFonts w:cs="Arial"/>
        </w:rPr>
        <w:t xml:space="preserve">Se instruye al Secretario Técnico del Comité de Radio y Televisión a que notifique el presente </w:t>
      </w:r>
      <w:r w:rsidR="00100D47">
        <w:rPr>
          <w:rFonts w:cs="Arial"/>
        </w:rPr>
        <w:t>a</w:t>
      </w:r>
      <w:r w:rsidRPr="00354B5D">
        <w:rPr>
          <w:rFonts w:cs="Arial"/>
        </w:rPr>
        <w:t>cuerdo a los partidos políticos nacionales y locales, en su caso a las/los candidatos independientes que obtengan registro para una contienda electoral, así como a todas las autoridades electorales con derecho a tiempo en radio y televisión.</w:t>
      </w:r>
    </w:p>
    <w:p w:rsidR="00387DEE" w:rsidRPr="007D4B7D" w:rsidRDefault="00387DEE" w:rsidP="007D4B7D">
      <w:pPr>
        <w:rPr>
          <w:rFonts w:cs="Arial"/>
          <w:sz w:val="22"/>
          <w:szCs w:val="22"/>
        </w:rPr>
      </w:pPr>
    </w:p>
    <w:p w:rsidR="00387DEE" w:rsidRPr="00354B5D" w:rsidRDefault="00387DEE" w:rsidP="007D4B7D">
      <w:pPr>
        <w:rPr>
          <w:rFonts w:cs="Arial"/>
        </w:rPr>
      </w:pPr>
      <w:r w:rsidRPr="00533254">
        <w:rPr>
          <w:rFonts w:cs="Arial"/>
          <w:b/>
          <w:bCs/>
        </w:rPr>
        <w:t>CUARTO.</w:t>
      </w:r>
      <w:r w:rsidRPr="00354B5D">
        <w:rPr>
          <w:rFonts w:cs="Arial"/>
          <w:bCs/>
        </w:rPr>
        <w:t xml:space="preserve"> </w:t>
      </w:r>
      <w:r w:rsidRPr="00354B5D">
        <w:rPr>
          <w:rFonts w:cs="Arial"/>
        </w:rPr>
        <w:t xml:space="preserve">Se instruye al Secretario Técnico del Comité de Radio y Televisión a que, con apoyo de los CC. Vocales Ejecutivos/as Locales, notifique el presente </w:t>
      </w:r>
      <w:r w:rsidR="00100D47">
        <w:rPr>
          <w:rFonts w:cs="Arial"/>
        </w:rPr>
        <w:t>a</w:t>
      </w:r>
      <w:r w:rsidRPr="00354B5D">
        <w:rPr>
          <w:rFonts w:cs="Arial"/>
        </w:rPr>
        <w:t>cuerdo a todas las emisoras de radio y canales de televisión de su entidad.</w:t>
      </w:r>
    </w:p>
    <w:p w:rsidR="00387DEE" w:rsidRPr="007D4B7D" w:rsidRDefault="00387DEE" w:rsidP="007D4B7D">
      <w:pPr>
        <w:rPr>
          <w:rFonts w:cs="Arial"/>
          <w:sz w:val="22"/>
          <w:szCs w:val="22"/>
        </w:rPr>
      </w:pPr>
    </w:p>
    <w:p w:rsidR="00387DEE" w:rsidRPr="00354B5D" w:rsidRDefault="00387DEE" w:rsidP="007D4B7D">
      <w:pPr>
        <w:rPr>
          <w:rFonts w:cs="Arial"/>
        </w:rPr>
      </w:pPr>
      <w:r w:rsidRPr="00533254">
        <w:rPr>
          <w:rFonts w:cs="Arial"/>
          <w:b/>
        </w:rPr>
        <w:t>QUINTO.</w:t>
      </w:r>
      <w:r w:rsidRPr="00354B5D">
        <w:rPr>
          <w:rFonts w:cs="Arial"/>
        </w:rPr>
        <w:t xml:space="preserve"> </w:t>
      </w:r>
      <w:r w:rsidR="00E11990" w:rsidRPr="00354B5D">
        <w:rPr>
          <w:rFonts w:cs="Arial"/>
        </w:rPr>
        <w:t xml:space="preserve">El presente </w:t>
      </w:r>
      <w:r w:rsidR="00E11990" w:rsidRPr="00AE2E9D">
        <w:rPr>
          <w:rFonts w:cs="Arial"/>
        </w:rPr>
        <w:t>Acuerdo</w:t>
      </w:r>
      <w:r w:rsidR="00E11990" w:rsidRPr="00354B5D">
        <w:rPr>
          <w:rFonts w:cs="Arial"/>
        </w:rPr>
        <w:t xml:space="preserve"> entrará en vigor al día siguiente de su aprobación por este Comité.</w:t>
      </w:r>
    </w:p>
    <w:p w:rsidR="00B65AF8" w:rsidRPr="007D4B7D" w:rsidRDefault="00B65AF8" w:rsidP="007D4B7D">
      <w:pPr>
        <w:rPr>
          <w:rFonts w:cs="Arial"/>
          <w:spacing w:val="-2"/>
          <w:sz w:val="22"/>
          <w:szCs w:val="22"/>
        </w:rPr>
      </w:pPr>
    </w:p>
    <w:p w:rsidR="00B65AF8" w:rsidRPr="009930C1" w:rsidRDefault="00B65AF8" w:rsidP="007D4B7D">
      <w:pPr>
        <w:rPr>
          <w:rFonts w:cs="Arial"/>
        </w:rPr>
      </w:pPr>
      <w:r w:rsidRPr="009930C1">
        <w:rPr>
          <w:rFonts w:cs="Arial"/>
        </w:rPr>
        <w:t xml:space="preserve">El presente Acuerdo fue aprobado en la Décima Primera Sesión </w:t>
      </w:r>
      <w:r>
        <w:rPr>
          <w:rFonts w:cs="Arial"/>
        </w:rPr>
        <w:t>Ordinaria</w:t>
      </w:r>
      <w:r w:rsidRPr="009930C1">
        <w:rPr>
          <w:rFonts w:cs="Arial"/>
        </w:rPr>
        <w:t xml:space="preserve"> del Comité de Radio y Televisión, celebrada el veinte de noviembre de dos mil dieciocho, con el consenso de </w:t>
      </w:r>
      <w:r w:rsidR="00E8363A">
        <w:rPr>
          <w:rFonts w:cs="Arial"/>
        </w:rPr>
        <w:t xml:space="preserve">las y </w:t>
      </w:r>
      <w:bookmarkStart w:id="0" w:name="_GoBack"/>
      <w:bookmarkEnd w:id="0"/>
      <w:r w:rsidRPr="009930C1">
        <w:rPr>
          <w:rFonts w:cs="Arial"/>
        </w:rPr>
        <w:t xml:space="preserve">los representantes de los partidos Acción Nacional, Revolucionario Institucional, de la Revolución Democrática, del Trabajo, Movimiento Ciudadano, y Morena; y por la votación unánime de la Consejera Electoral Presidenta del Comité, Doctora Adriana </w:t>
      </w:r>
      <w:r w:rsidR="007D4B7D">
        <w:rPr>
          <w:rFonts w:cs="Arial"/>
        </w:rPr>
        <w:t>Margarita Favela Herrera, y del Consejero y Consejera</w:t>
      </w:r>
      <w:r w:rsidRPr="009930C1">
        <w:rPr>
          <w:rFonts w:cs="Arial"/>
        </w:rPr>
        <w:t xml:space="preserve"> Electorales integrantes del mismo, Doctor Benito Nacif Hernández, y Maestra Beatriz Claudia Zavala Pérez, todas y todos ellos presentes en la sesión.</w:t>
      </w:r>
    </w:p>
    <w:p w:rsidR="00B65AF8" w:rsidRPr="007D4B7D" w:rsidRDefault="00B65AF8" w:rsidP="007D4B7D">
      <w:pPr>
        <w:rPr>
          <w:rFonts w:cs="Arial"/>
          <w:sz w:val="22"/>
          <w:szCs w:val="22"/>
        </w:rPr>
      </w:pPr>
    </w:p>
    <w:tbl>
      <w:tblPr>
        <w:tblW w:w="5667" w:type="pct"/>
        <w:jc w:val="center"/>
        <w:tblLook w:val="04A0" w:firstRow="1" w:lastRow="0" w:firstColumn="1" w:lastColumn="0" w:noHBand="0" w:noVBand="1"/>
      </w:tblPr>
      <w:tblGrid>
        <w:gridCol w:w="4977"/>
        <w:gridCol w:w="5684"/>
      </w:tblGrid>
      <w:tr w:rsidR="00B65AF8" w:rsidRPr="00FC23B4" w:rsidTr="00EC400D">
        <w:trPr>
          <w:trHeight w:val="2098"/>
          <w:jc w:val="center"/>
        </w:trPr>
        <w:tc>
          <w:tcPr>
            <w:tcW w:w="2334" w:type="pct"/>
          </w:tcPr>
          <w:p w:rsidR="00B65AF8" w:rsidRDefault="00B65AF8" w:rsidP="00EC400D">
            <w:pPr>
              <w:widowControl w:val="0"/>
              <w:autoSpaceDE w:val="0"/>
              <w:autoSpaceDN w:val="0"/>
              <w:adjustRightInd w:val="0"/>
              <w:spacing w:line="260" w:lineRule="exact"/>
              <w:ind w:left="-142" w:right="-286"/>
              <w:jc w:val="center"/>
              <w:rPr>
                <w:rFonts w:eastAsia="Calibri" w:cs="Arial"/>
                <w:b/>
                <w:lang w:val="es-ES_tradnl" w:eastAsia="ja-JP"/>
              </w:rPr>
            </w:pPr>
            <w:r>
              <w:rPr>
                <w:rFonts w:eastAsia="Calibri" w:cs="Arial"/>
                <w:b/>
                <w:lang w:val="es-ES_tradnl" w:eastAsia="ja-JP"/>
              </w:rPr>
              <w:t>LA PRESIDENTA</w:t>
            </w:r>
          </w:p>
          <w:p w:rsidR="00B65AF8" w:rsidRPr="00FC23B4" w:rsidRDefault="00B65AF8" w:rsidP="00EC400D">
            <w:pPr>
              <w:widowControl w:val="0"/>
              <w:autoSpaceDE w:val="0"/>
              <w:autoSpaceDN w:val="0"/>
              <w:adjustRightInd w:val="0"/>
              <w:spacing w:line="260" w:lineRule="exact"/>
              <w:ind w:left="-262" w:right="-286"/>
              <w:jc w:val="center"/>
              <w:rPr>
                <w:rFonts w:eastAsia="Calibri" w:cs="Arial"/>
                <w:b/>
                <w:lang w:val="es-ES_tradnl" w:eastAsia="ja-JP"/>
              </w:rPr>
            </w:pPr>
            <w:r w:rsidRPr="00FC23B4">
              <w:rPr>
                <w:rFonts w:eastAsia="Calibri" w:cs="Arial"/>
                <w:b/>
                <w:lang w:val="es-ES_tradnl" w:eastAsia="ja-JP"/>
              </w:rPr>
              <w:t xml:space="preserve">DEL COMITÉ DE RADIO Y </w:t>
            </w:r>
            <w:r>
              <w:rPr>
                <w:rFonts w:eastAsia="Calibri" w:cs="Arial"/>
                <w:b/>
                <w:lang w:val="es-ES_tradnl" w:eastAsia="ja-JP"/>
              </w:rPr>
              <w:t>T</w:t>
            </w:r>
            <w:r w:rsidRPr="00FC23B4">
              <w:rPr>
                <w:rFonts w:eastAsia="Calibri" w:cs="Arial"/>
                <w:b/>
                <w:lang w:val="es-ES_tradnl" w:eastAsia="ja-JP"/>
              </w:rPr>
              <w:t>ELEVISIÓN</w:t>
            </w:r>
          </w:p>
          <w:p w:rsidR="00B65AF8" w:rsidRPr="00FC23B4" w:rsidRDefault="00B65AF8" w:rsidP="00EC400D">
            <w:pPr>
              <w:widowControl w:val="0"/>
              <w:autoSpaceDE w:val="0"/>
              <w:autoSpaceDN w:val="0"/>
              <w:adjustRightInd w:val="0"/>
              <w:spacing w:line="260" w:lineRule="exact"/>
              <w:ind w:left="-142" w:right="-286"/>
              <w:jc w:val="center"/>
              <w:rPr>
                <w:rFonts w:eastAsia="Calibri" w:cs="Arial"/>
                <w:b/>
                <w:lang w:val="es-ES_tradnl" w:eastAsia="ja-JP"/>
              </w:rPr>
            </w:pPr>
          </w:p>
          <w:p w:rsidR="00B65AF8" w:rsidRPr="00FC23B4" w:rsidRDefault="00B65AF8" w:rsidP="00EC400D">
            <w:pPr>
              <w:widowControl w:val="0"/>
              <w:autoSpaceDE w:val="0"/>
              <w:autoSpaceDN w:val="0"/>
              <w:adjustRightInd w:val="0"/>
              <w:spacing w:line="260" w:lineRule="exact"/>
              <w:ind w:left="-142" w:right="-286"/>
              <w:jc w:val="center"/>
              <w:rPr>
                <w:rFonts w:eastAsia="Calibri" w:cs="Arial"/>
                <w:b/>
                <w:lang w:val="es-ES_tradnl" w:eastAsia="ja-JP"/>
              </w:rPr>
            </w:pPr>
          </w:p>
          <w:p w:rsidR="00B65AF8" w:rsidRPr="00FC23B4" w:rsidRDefault="00B65AF8" w:rsidP="00EC400D">
            <w:pPr>
              <w:widowControl w:val="0"/>
              <w:autoSpaceDE w:val="0"/>
              <w:autoSpaceDN w:val="0"/>
              <w:adjustRightInd w:val="0"/>
              <w:spacing w:line="260" w:lineRule="exact"/>
              <w:ind w:left="-142" w:right="-286"/>
              <w:jc w:val="center"/>
              <w:rPr>
                <w:rFonts w:eastAsia="Calibri" w:cs="Arial"/>
                <w:b/>
                <w:lang w:val="es-ES_tradnl" w:eastAsia="ja-JP"/>
              </w:rPr>
            </w:pPr>
          </w:p>
          <w:p w:rsidR="00B65AF8" w:rsidRPr="00FC23B4" w:rsidRDefault="00B65AF8" w:rsidP="00EC400D">
            <w:pPr>
              <w:widowControl w:val="0"/>
              <w:autoSpaceDE w:val="0"/>
              <w:autoSpaceDN w:val="0"/>
              <w:adjustRightInd w:val="0"/>
              <w:spacing w:line="260" w:lineRule="exact"/>
              <w:ind w:left="-142" w:right="-286"/>
              <w:jc w:val="center"/>
              <w:rPr>
                <w:rFonts w:eastAsia="Calibri" w:cs="Arial"/>
                <w:b/>
                <w:lang w:val="es-ES_tradnl" w:eastAsia="ja-JP"/>
              </w:rPr>
            </w:pPr>
          </w:p>
          <w:p w:rsidR="00B65AF8" w:rsidRDefault="00B65AF8" w:rsidP="00EC400D">
            <w:pPr>
              <w:widowControl w:val="0"/>
              <w:autoSpaceDE w:val="0"/>
              <w:autoSpaceDN w:val="0"/>
              <w:adjustRightInd w:val="0"/>
              <w:spacing w:line="260" w:lineRule="exact"/>
              <w:ind w:left="-142" w:right="-286"/>
              <w:jc w:val="center"/>
              <w:rPr>
                <w:rFonts w:eastAsia="Calibri" w:cs="Arial"/>
                <w:b/>
                <w:spacing w:val="-4"/>
                <w:lang w:val="es-ES_tradnl" w:eastAsia="ja-JP"/>
              </w:rPr>
            </w:pPr>
            <w:r w:rsidRPr="00FC23B4">
              <w:rPr>
                <w:rFonts w:eastAsia="Calibri" w:cs="Arial"/>
                <w:b/>
                <w:spacing w:val="-4"/>
                <w:lang w:val="es-ES_tradnl" w:eastAsia="ja-JP"/>
              </w:rPr>
              <w:t>DR</w:t>
            </w:r>
            <w:r>
              <w:rPr>
                <w:rFonts w:eastAsia="Calibri" w:cs="Arial"/>
                <w:b/>
                <w:spacing w:val="-4"/>
                <w:lang w:val="es-ES_tradnl" w:eastAsia="ja-JP"/>
              </w:rPr>
              <w:t>A</w:t>
            </w:r>
            <w:r w:rsidRPr="00FC23B4">
              <w:rPr>
                <w:rFonts w:eastAsia="Calibri" w:cs="Arial"/>
                <w:b/>
                <w:spacing w:val="-4"/>
                <w:lang w:val="es-ES_tradnl" w:eastAsia="ja-JP"/>
              </w:rPr>
              <w:t xml:space="preserve">. </w:t>
            </w:r>
            <w:r>
              <w:rPr>
                <w:rFonts w:eastAsia="Calibri" w:cs="Arial"/>
                <w:b/>
                <w:spacing w:val="-4"/>
                <w:lang w:val="es-ES_tradnl" w:eastAsia="ja-JP"/>
              </w:rPr>
              <w:t>ADRIANA MARGARITA FAVELA</w:t>
            </w:r>
          </w:p>
          <w:p w:rsidR="00B65AF8" w:rsidRPr="00FC23B4" w:rsidRDefault="00B65AF8" w:rsidP="00EC400D">
            <w:pPr>
              <w:widowControl w:val="0"/>
              <w:autoSpaceDE w:val="0"/>
              <w:autoSpaceDN w:val="0"/>
              <w:adjustRightInd w:val="0"/>
              <w:spacing w:line="260" w:lineRule="exact"/>
              <w:ind w:left="-142" w:right="-286"/>
              <w:jc w:val="center"/>
              <w:rPr>
                <w:rFonts w:eastAsia="Calibri" w:cs="Arial"/>
                <w:b/>
                <w:spacing w:val="-4"/>
                <w:lang w:val="es-ES_tradnl" w:eastAsia="ja-JP"/>
              </w:rPr>
            </w:pPr>
            <w:r>
              <w:rPr>
                <w:rFonts w:eastAsia="Calibri" w:cs="Arial"/>
                <w:b/>
                <w:spacing w:val="-4"/>
                <w:lang w:val="es-ES_tradnl" w:eastAsia="ja-JP"/>
              </w:rPr>
              <w:t>HERRERA</w:t>
            </w:r>
          </w:p>
        </w:tc>
        <w:tc>
          <w:tcPr>
            <w:tcW w:w="2666" w:type="pct"/>
          </w:tcPr>
          <w:p w:rsidR="00B65AF8" w:rsidRPr="00FC23B4" w:rsidRDefault="00B65AF8" w:rsidP="00EC400D">
            <w:pPr>
              <w:widowControl w:val="0"/>
              <w:autoSpaceDE w:val="0"/>
              <w:autoSpaceDN w:val="0"/>
              <w:adjustRightInd w:val="0"/>
              <w:spacing w:line="260" w:lineRule="exact"/>
              <w:ind w:left="-94" w:right="-169"/>
              <w:jc w:val="center"/>
              <w:rPr>
                <w:rFonts w:eastAsia="Calibri" w:cs="Arial"/>
                <w:b/>
                <w:lang w:val="es-ES_tradnl" w:eastAsia="ja-JP"/>
              </w:rPr>
            </w:pPr>
            <w:r w:rsidRPr="00FC23B4">
              <w:rPr>
                <w:rFonts w:eastAsia="Calibri" w:cs="Arial"/>
                <w:b/>
                <w:lang w:val="es-ES_tradnl" w:eastAsia="ja-JP"/>
              </w:rPr>
              <w:t>EL SECRETARIO TÉCNICO</w:t>
            </w:r>
          </w:p>
          <w:p w:rsidR="00B65AF8" w:rsidRPr="00FC23B4" w:rsidRDefault="00B65AF8" w:rsidP="00EC400D">
            <w:pPr>
              <w:widowControl w:val="0"/>
              <w:autoSpaceDE w:val="0"/>
              <w:autoSpaceDN w:val="0"/>
              <w:adjustRightInd w:val="0"/>
              <w:spacing w:line="260" w:lineRule="exact"/>
              <w:ind w:left="-94" w:right="-169"/>
              <w:jc w:val="center"/>
              <w:rPr>
                <w:rFonts w:eastAsia="Calibri" w:cs="Arial"/>
                <w:b/>
                <w:lang w:val="es-ES_tradnl" w:eastAsia="ja-JP"/>
              </w:rPr>
            </w:pPr>
            <w:r w:rsidRPr="00FC23B4">
              <w:rPr>
                <w:rFonts w:eastAsia="Calibri" w:cs="Arial"/>
                <w:b/>
                <w:lang w:val="es-ES_tradnl" w:eastAsia="ja-JP"/>
              </w:rPr>
              <w:t>DEL COMITÉ DE RADIO Y TELEVISIÓN</w:t>
            </w:r>
          </w:p>
          <w:p w:rsidR="00B65AF8" w:rsidRPr="00FC23B4" w:rsidRDefault="00B65AF8" w:rsidP="00EC400D">
            <w:pPr>
              <w:widowControl w:val="0"/>
              <w:autoSpaceDE w:val="0"/>
              <w:autoSpaceDN w:val="0"/>
              <w:adjustRightInd w:val="0"/>
              <w:spacing w:line="260" w:lineRule="exact"/>
              <w:ind w:left="-94" w:right="-169"/>
              <w:jc w:val="center"/>
              <w:rPr>
                <w:rFonts w:eastAsia="Calibri" w:cs="Arial"/>
                <w:b/>
                <w:lang w:val="es-ES_tradnl" w:eastAsia="ja-JP"/>
              </w:rPr>
            </w:pPr>
          </w:p>
          <w:p w:rsidR="00B65AF8" w:rsidRPr="00FC23B4" w:rsidRDefault="00B65AF8" w:rsidP="00EC400D">
            <w:pPr>
              <w:widowControl w:val="0"/>
              <w:autoSpaceDE w:val="0"/>
              <w:autoSpaceDN w:val="0"/>
              <w:adjustRightInd w:val="0"/>
              <w:spacing w:line="260" w:lineRule="exact"/>
              <w:ind w:left="-94" w:right="-169"/>
              <w:jc w:val="center"/>
              <w:rPr>
                <w:rFonts w:eastAsia="Calibri" w:cs="Arial"/>
                <w:b/>
                <w:lang w:val="es-ES_tradnl" w:eastAsia="ja-JP"/>
              </w:rPr>
            </w:pPr>
          </w:p>
          <w:p w:rsidR="00B65AF8" w:rsidRPr="00FC23B4" w:rsidRDefault="00B65AF8" w:rsidP="00EC400D">
            <w:pPr>
              <w:widowControl w:val="0"/>
              <w:autoSpaceDE w:val="0"/>
              <w:autoSpaceDN w:val="0"/>
              <w:adjustRightInd w:val="0"/>
              <w:spacing w:line="260" w:lineRule="exact"/>
              <w:ind w:left="-94" w:right="-169"/>
              <w:jc w:val="center"/>
              <w:rPr>
                <w:rFonts w:eastAsia="Calibri" w:cs="Arial"/>
                <w:b/>
                <w:lang w:val="es-ES_tradnl" w:eastAsia="ja-JP"/>
              </w:rPr>
            </w:pPr>
          </w:p>
          <w:p w:rsidR="00B65AF8" w:rsidRPr="00FC23B4" w:rsidRDefault="00B65AF8" w:rsidP="00EC400D">
            <w:pPr>
              <w:widowControl w:val="0"/>
              <w:autoSpaceDE w:val="0"/>
              <w:autoSpaceDN w:val="0"/>
              <w:adjustRightInd w:val="0"/>
              <w:spacing w:line="260" w:lineRule="exact"/>
              <w:ind w:left="-94" w:right="-169"/>
              <w:jc w:val="center"/>
              <w:rPr>
                <w:rFonts w:eastAsia="Calibri" w:cs="Arial"/>
                <w:b/>
                <w:lang w:val="es-ES_tradnl" w:eastAsia="ja-JP"/>
              </w:rPr>
            </w:pPr>
          </w:p>
          <w:p w:rsidR="00B65AF8" w:rsidRPr="00FC23B4" w:rsidRDefault="00B65AF8" w:rsidP="00EC400D">
            <w:pPr>
              <w:widowControl w:val="0"/>
              <w:autoSpaceDE w:val="0"/>
              <w:autoSpaceDN w:val="0"/>
              <w:adjustRightInd w:val="0"/>
              <w:spacing w:line="260" w:lineRule="exact"/>
              <w:ind w:right="-169"/>
              <w:jc w:val="center"/>
              <w:rPr>
                <w:rFonts w:eastAsia="Calibri" w:cs="Arial"/>
                <w:b/>
                <w:bCs/>
                <w:spacing w:val="-4"/>
                <w:lang w:val="es-ES_tradnl" w:eastAsia="ja-JP"/>
              </w:rPr>
            </w:pPr>
            <w:r w:rsidRPr="00FC23B4">
              <w:rPr>
                <w:rFonts w:eastAsia="Calibri" w:cs="Arial"/>
                <w:b/>
                <w:spacing w:val="-4"/>
                <w:lang w:val="es-ES_tradnl" w:eastAsia="ja-JP"/>
              </w:rPr>
              <w:t>MTRO. PATRICIO BALLADOS VILLAGÓMEZ</w:t>
            </w:r>
          </w:p>
        </w:tc>
      </w:tr>
    </w:tbl>
    <w:p w:rsidR="00B65AF8" w:rsidRPr="007A3115" w:rsidRDefault="00B65AF8" w:rsidP="00B65AF8">
      <w:pPr>
        <w:rPr>
          <w:rFonts w:cs="Arial"/>
          <w:spacing w:val="-2"/>
          <w:sz w:val="10"/>
          <w:szCs w:val="10"/>
        </w:rPr>
      </w:pPr>
    </w:p>
    <w:sectPr w:rsidR="00B65AF8" w:rsidRPr="007A3115" w:rsidSect="00387DEE">
      <w:headerReference w:type="default" r:id="rId18"/>
      <w:footerReference w:type="even" r:id="rId19"/>
      <w:footerReference w:type="default" r:id="rId20"/>
      <w:headerReference w:type="first" r:id="rId21"/>
      <w:pgSz w:w="12242" w:h="15842" w:code="189"/>
      <w:pgMar w:top="2835" w:right="1418" w:bottom="1418" w:left="1418" w:header="680"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2082" w:rsidRDefault="00C62082">
      <w:r>
        <w:separator/>
      </w:r>
    </w:p>
  </w:endnote>
  <w:endnote w:type="continuationSeparator" w:id="0">
    <w:p w:rsidR="00C62082" w:rsidRDefault="00C620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DengXian Light">
    <w:altName w:val="等线 Light"/>
    <w:panose1 w:val="00000000000000000000"/>
    <w:charset w:val="80"/>
    <w:family w:val="roman"/>
    <w:notTrueType/>
    <w:pitch w:val="default"/>
  </w:font>
  <w:font w:name="Calibri Light">
    <w:panose1 w:val="020F0302020204030204"/>
    <w:charset w:val="00"/>
    <w:family w:val="swiss"/>
    <w:pitch w:val="variable"/>
    <w:sig w:usb0="A0002AEF" w:usb1="4000207B" w:usb2="00000000" w:usb3="00000000" w:csb0="000001FF" w:csb1="00000000"/>
  </w:font>
  <w:font w:name="DengXian">
    <w:altName w:val="等线"/>
    <w:panose1 w:val="02010600030101010101"/>
    <w:charset w:val="8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4417" w:rsidRDefault="000D4417" w:rsidP="00387DEE">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D4417" w:rsidRDefault="000D4417" w:rsidP="00387DEE">
    <w:pPr>
      <w:pStyle w:val="Piedepgin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4417" w:rsidRPr="001B292C" w:rsidRDefault="000D4417" w:rsidP="00387DEE">
    <w:pPr>
      <w:pStyle w:val="Piedepgina"/>
      <w:jc w:val="right"/>
      <w:rPr>
        <w:sz w:val="20"/>
      </w:rPr>
    </w:pPr>
    <w:r w:rsidRPr="001B292C">
      <w:rPr>
        <w:sz w:val="20"/>
      </w:rPr>
      <w:fldChar w:fldCharType="begin"/>
    </w:r>
    <w:r w:rsidRPr="001B292C">
      <w:rPr>
        <w:sz w:val="20"/>
      </w:rPr>
      <w:instrText xml:space="preserve"> PAGE   \* MERGEFORMAT </w:instrText>
    </w:r>
    <w:r w:rsidRPr="001B292C">
      <w:rPr>
        <w:sz w:val="20"/>
      </w:rPr>
      <w:fldChar w:fldCharType="separate"/>
    </w:r>
    <w:r w:rsidR="00E8363A">
      <w:rPr>
        <w:noProof/>
        <w:sz w:val="20"/>
      </w:rPr>
      <w:t>31</w:t>
    </w:r>
    <w:r w:rsidRPr="001B292C">
      <w:rPr>
        <w:sz w:val="20"/>
      </w:rPr>
      <w:fldChar w:fldCharType="end"/>
    </w:r>
  </w:p>
  <w:p w:rsidR="000D4417" w:rsidRDefault="000D4417" w:rsidP="00387DEE">
    <w:pPr>
      <w:pStyle w:val="Piedepgin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2082" w:rsidRDefault="00C62082">
      <w:r>
        <w:separator/>
      </w:r>
    </w:p>
  </w:footnote>
  <w:footnote w:type="continuationSeparator" w:id="0">
    <w:p w:rsidR="00C62082" w:rsidRDefault="00C62082">
      <w:r>
        <w:continuationSeparator/>
      </w:r>
    </w:p>
  </w:footnote>
  <w:footnote w:id="1">
    <w:p w:rsidR="000D4417" w:rsidRDefault="000D4417" w:rsidP="00EF7757">
      <w:pPr>
        <w:pStyle w:val="Textonotapie"/>
      </w:pPr>
      <w:r>
        <w:rPr>
          <w:rStyle w:val="Refdenotaalpie"/>
        </w:rPr>
        <w:footnoteRef/>
      </w:r>
      <w:r>
        <w:t xml:space="preserve"> Sentencia SUP-JRC-145-2017, dictada por la Sala Superior del Tribunal Electoral del Poder Judicial de la Federación en la sesión pública del veintiocho de junio de dos mil diecisiete, p. 28.</w:t>
      </w:r>
    </w:p>
  </w:footnote>
  <w:footnote w:id="2">
    <w:p w:rsidR="000D4417" w:rsidRDefault="000D4417">
      <w:pPr>
        <w:pStyle w:val="Textonotapie"/>
      </w:pPr>
      <w:r>
        <w:rPr>
          <w:rStyle w:val="Refdenotaalpie"/>
        </w:rPr>
        <w:footnoteRef/>
      </w:r>
      <w:r>
        <w:t xml:space="preserve"> Simbología: </w:t>
      </w:r>
      <w:r>
        <w:rPr>
          <w:noProof/>
          <w:lang w:eastAsia="es-MX"/>
        </w:rPr>
        <w:drawing>
          <wp:inline distT="0" distB="0" distL="0" distR="0" wp14:anchorId="4004D3F0" wp14:editId="14436A9E">
            <wp:extent cx="250190" cy="236855"/>
            <wp:effectExtent l="0" t="0" r="0" b="0"/>
            <wp:docPr id="38" name="Imagen 38" descr="Imagen relacionada"/>
            <wp:cNvGraphicFramePr/>
            <a:graphic xmlns:a="http://schemas.openxmlformats.org/drawingml/2006/main">
              <a:graphicData uri="http://schemas.openxmlformats.org/drawingml/2006/picture">
                <pic:pic xmlns:pic="http://schemas.openxmlformats.org/drawingml/2006/picture">
                  <pic:nvPicPr>
                    <pic:cNvPr id="8" name="Imagen 8" descr="Imagen relacionada"/>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50190" cy="236855"/>
                    </a:xfrm>
                    <a:prstGeom prst="rect">
                      <a:avLst/>
                    </a:prstGeom>
                    <a:noFill/>
                    <a:ln>
                      <a:noFill/>
                    </a:ln>
                  </pic:spPr>
                </pic:pic>
              </a:graphicData>
            </a:graphic>
          </wp:inline>
        </w:drawing>
      </w:r>
      <w:r>
        <w:t xml:space="preserve"> valores técnicos </w:t>
      </w:r>
    </w:p>
    <w:p w:rsidR="000D4417" w:rsidRDefault="000D4417">
      <w:pPr>
        <w:pStyle w:val="Textonotapie"/>
      </w:pPr>
      <w:r>
        <w:t xml:space="preserve">                        </w:t>
      </w:r>
      <w:r>
        <w:rPr>
          <w:noProof/>
          <w:lang w:eastAsia="es-MX"/>
        </w:rPr>
        <w:drawing>
          <wp:inline distT="0" distB="0" distL="0" distR="0" wp14:anchorId="795DED5C" wp14:editId="2367EAF1">
            <wp:extent cx="193675" cy="193675"/>
            <wp:effectExtent l="0" t="0" r="0" b="0"/>
            <wp:docPr id="39" name="Imagen 39" descr="Resultado de imagen para oido.png"/>
            <wp:cNvGraphicFramePr/>
            <a:graphic xmlns:a="http://schemas.openxmlformats.org/drawingml/2006/main">
              <a:graphicData uri="http://schemas.openxmlformats.org/drawingml/2006/picture">
                <pic:pic xmlns:pic="http://schemas.openxmlformats.org/drawingml/2006/picture">
                  <pic:nvPicPr>
                    <pic:cNvPr id="14" name="Imagen 14" descr="Resultado de imagen para oido.png"/>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inline>
        </w:drawing>
      </w:r>
      <w:r>
        <w:t xml:space="preserve"> revisión audible (humano)</w:t>
      </w:r>
    </w:p>
    <w:p w:rsidR="000D4417" w:rsidRDefault="000D4417">
      <w:pPr>
        <w:pStyle w:val="Textonotapie"/>
      </w:pPr>
      <w:r>
        <w:t xml:space="preserve">                       </w:t>
      </w:r>
      <w:r>
        <w:rPr>
          <w:noProof/>
          <w:lang w:eastAsia="es-MX"/>
        </w:rPr>
        <w:drawing>
          <wp:inline distT="0" distB="0" distL="0" distR="0" wp14:anchorId="64ACF797" wp14:editId="5AA3461A">
            <wp:extent cx="238760" cy="194310"/>
            <wp:effectExtent l="0" t="0" r="8890" b="0"/>
            <wp:docPr id="41" name="Imagen 41" descr="Resultado de imagen para ojo.png"/>
            <wp:cNvGraphicFramePr/>
            <a:graphic xmlns:a="http://schemas.openxmlformats.org/drawingml/2006/main">
              <a:graphicData uri="http://schemas.openxmlformats.org/drawingml/2006/picture">
                <pic:pic xmlns:pic="http://schemas.openxmlformats.org/drawingml/2006/picture">
                  <pic:nvPicPr>
                    <pic:cNvPr id="63" name="Imagen 63" descr="Resultado de imagen para ojo.png"/>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238760" cy="194310"/>
                    </a:xfrm>
                    <a:prstGeom prst="rect">
                      <a:avLst/>
                    </a:prstGeom>
                    <a:noFill/>
                    <a:ln>
                      <a:noFill/>
                    </a:ln>
                  </pic:spPr>
                </pic:pic>
              </a:graphicData>
            </a:graphic>
          </wp:inline>
        </w:drawing>
      </w:r>
      <w:r>
        <w:t xml:space="preserve"> revisión visual (humano)</w:t>
      </w:r>
    </w:p>
  </w:footnote>
  <w:footnote w:id="3">
    <w:p w:rsidR="000D4417" w:rsidRPr="00ED42A3" w:rsidRDefault="000D4417" w:rsidP="00100338">
      <w:pPr>
        <w:rPr>
          <w:rFonts w:cs="Arial"/>
          <w:sz w:val="16"/>
          <w:szCs w:val="16"/>
        </w:rPr>
      </w:pPr>
      <w:r>
        <w:rPr>
          <w:rStyle w:val="Refdenotaalpie"/>
        </w:rPr>
        <w:footnoteRef/>
      </w:r>
      <w:r>
        <w:t xml:space="preserve"> </w:t>
      </w:r>
      <w:r>
        <w:rPr>
          <w:rFonts w:cs="Arial"/>
          <w:sz w:val="16"/>
          <w:szCs w:val="16"/>
        </w:rPr>
        <w:t>Estas u</w:t>
      </w:r>
      <w:r w:rsidRPr="00ED42A3">
        <w:rPr>
          <w:rFonts w:cs="Arial"/>
          <w:sz w:val="16"/>
          <w:szCs w:val="16"/>
        </w:rPr>
        <w:t>nidades incorporan el nivel de sonoridad (Loudness) y son evaluados usando u</w:t>
      </w:r>
      <w:r>
        <w:rPr>
          <w:rFonts w:cs="Arial"/>
          <w:sz w:val="16"/>
          <w:szCs w:val="16"/>
        </w:rPr>
        <w:t>n medidor digital que trabaja con base en</w:t>
      </w:r>
      <w:r w:rsidRPr="00ED42A3">
        <w:rPr>
          <w:rFonts w:cs="Arial"/>
          <w:sz w:val="16"/>
          <w:szCs w:val="16"/>
        </w:rPr>
        <w:t xml:space="preserve"> los estándares</w:t>
      </w:r>
      <w:r w:rsidRPr="00ED42A3">
        <w:rPr>
          <w:rFonts w:cs="Arial"/>
          <w:i/>
          <w:sz w:val="16"/>
          <w:szCs w:val="16"/>
        </w:rPr>
        <w:t xml:space="preserve">, </w:t>
      </w:r>
      <w:r w:rsidRPr="00ED42A3">
        <w:rPr>
          <w:rFonts w:cs="Arial"/>
          <w:sz w:val="16"/>
          <w:szCs w:val="16"/>
        </w:rPr>
        <w:t>ATSC A/85</w:t>
      </w:r>
      <w:r w:rsidRPr="00ED42A3">
        <w:rPr>
          <w:rFonts w:cs="Arial"/>
          <w:i/>
          <w:sz w:val="16"/>
          <w:szCs w:val="16"/>
        </w:rPr>
        <w:t xml:space="preserve"> </w:t>
      </w:r>
      <w:r w:rsidRPr="00ED42A3">
        <w:rPr>
          <w:rFonts w:cs="Arial"/>
          <w:sz w:val="16"/>
          <w:szCs w:val="16"/>
        </w:rPr>
        <w:t>e</w:t>
      </w:r>
      <w:r w:rsidRPr="00ED42A3">
        <w:rPr>
          <w:rFonts w:cs="Arial"/>
          <w:i/>
          <w:sz w:val="16"/>
          <w:szCs w:val="16"/>
        </w:rPr>
        <w:t xml:space="preserve"> </w:t>
      </w:r>
      <w:r w:rsidRPr="00ED42A3">
        <w:rPr>
          <w:rFonts w:cs="Arial"/>
          <w:sz w:val="16"/>
          <w:szCs w:val="16"/>
        </w:rPr>
        <w:t>ITU-R BS.1770-2.</w:t>
      </w:r>
    </w:p>
    <w:p w:rsidR="000D4417" w:rsidRPr="00ED42A3" w:rsidRDefault="000D4417" w:rsidP="00100338">
      <w:pPr>
        <w:rPr>
          <w:rFonts w:cs="Arial"/>
          <w:b/>
        </w:rPr>
      </w:pPr>
    </w:p>
    <w:p w:rsidR="000D4417" w:rsidRPr="00B65AF8" w:rsidRDefault="000D4417" w:rsidP="00B65AF8">
      <w:pPr>
        <w:pStyle w:val="HTMLconformatoprevio"/>
        <w:jc w:val="both"/>
        <w:rPr>
          <w:rFonts w:ascii="Arial" w:hAnsi="Arial" w:cs="Arial"/>
          <w:i/>
          <w:sz w:val="16"/>
          <w:szCs w:val="16"/>
        </w:rPr>
      </w:pPr>
      <w:r w:rsidRPr="00ED42A3">
        <w:rPr>
          <w:rFonts w:ascii="Arial" w:hAnsi="Arial" w:cs="Arial"/>
          <w:b/>
          <w:sz w:val="18"/>
          <w:szCs w:val="18"/>
        </w:rPr>
        <w:t>Nota:</w:t>
      </w:r>
      <w:r w:rsidRPr="00ED42A3">
        <w:rPr>
          <w:rFonts w:ascii="Arial" w:hAnsi="Arial" w:cs="Arial"/>
          <w:sz w:val="16"/>
          <w:szCs w:val="16"/>
        </w:rPr>
        <w:t xml:space="preserve"> Los niveles </w:t>
      </w:r>
      <w:r>
        <w:rPr>
          <w:rFonts w:ascii="Arial" w:hAnsi="Arial" w:cs="Arial"/>
          <w:sz w:val="16"/>
          <w:szCs w:val="16"/>
        </w:rPr>
        <w:t>fueron tomados con base en</w:t>
      </w:r>
      <w:r w:rsidRPr="00ED42A3">
        <w:rPr>
          <w:rFonts w:ascii="Arial" w:hAnsi="Arial" w:cs="Arial"/>
          <w:sz w:val="16"/>
          <w:szCs w:val="16"/>
        </w:rPr>
        <w:t xml:space="preserve"> las siguientes disposiciones técnicas y normatividades: </w:t>
      </w:r>
      <w:r w:rsidRPr="00ED42A3">
        <w:rPr>
          <w:rFonts w:ascii="Arial" w:hAnsi="Arial" w:cs="Arial"/>
          <w:b/>
          <w:sz w:val="16"/>
          <w:szCs w:val="16"/>
        </w:rPr>
        <w:t>IFT-013-2016</w:t>
      </w:r>
      <w:r w:rsidRPr="00ED42A3">
        <w:rPr>
          <w:rFonts w:ascii="Arial" w:hAnsi="Arial" w:cs="Arial"/>
          <w:sz w:val="16"/>
          <w:szCs w:val="16"/>
        </w:rPr>
        <w:t>,</w:t>
      </w:r>
      <w:r w:rsidRPr="00ED42A3">
        <w:rPr>
          <w:rFonts w:ascii="Arial" w:hAnsi="Arial" w:cs="Arial"/>
          <w:b/>
          <w:bCs/>
          <w:sz w:val="16"/>
          <w:szCs w:val="16"/>
          <w:shd w:val="clear" w:color="auto" w:fill="FFFFFF"/>
        </w:rPr>
        <w:t xml:space="preserve">   </w:t>
      </w:r>
      <w:r w:rsidRPr="00ED42A3">
        <w:rPr>
          <w:rFonts w:ascii="Arial" w:hAnsi="Arial" w:cs="Arial"/>
          <w:b/>
          <w:bCs/>
          <w:i/>
          <w:sz w:val="16"/>
          <w:szCs w:val="16"/>
          <w:shd w:val="clear" w:color="auto" w:fill="FFFFFF"/>
        </w:rPr>
        <w:t>“</w:t>
      </w:r>
      <w:r w:rsidRPr="00ED42A3">
        <w:rPr>
          <w:rFonts w:ascii="Arial" w:hAnsi="Arial" w:cs="Arial"/>
          <w:i/>
          <w:sz w:val="16"/>
          <w:szCs w:val="16"/>
        </w:rPr>
        <w:t xml:space="preserve">Especificaciones y Requerimientos Mínimos Para la Instalación y Operación de Estaciones de Televisión, Equipos Auxiliares y Equipos Complementarios”, </w:t>
      </w:r>
      <w:r w:rsidRPr="00ED42A3">
        <w:rPr>
          <w:rFonts w:ascii="Arial" w:hAnsi="Arial" w:cs="Arial"/>
          <w:b/>
          <w:sz w:val="16"/>
          <w:szCs w:val="16"/>
        </w:rPr>
        <w:t>ITU-R BT.709-</w:t>
      </w:r>
      <w:r>
        <w:rPr>
          <w:rFonts w:ascii="Arial" w:hAnsi="Arial" w:cs="Arial"/>
          <w:b/>
          <w:sz w:val="16"/>
          <w:szCs w:val="16"/>
        </w:rPr>
        <w:t>6</w:t>
      </w:r>
      <w:r w:rsidRPr="00ED42A3">
        <w:rPr>
          <w:rFonts w:ascii="Arial" w:hAnsi="Arial" w:cs="Arial"/>
          <w:sz w:val="16"/>
          <w:szCs w:val="16"/>
        </w:rPr>
        <w:t xml:space="preserve"> </w:t>
      </w:r>
      <w:r w:rsidRPr="00ED42A3">
        <w:rPr>
          <w:rFonts w:ascii="Arial" w:hAnsi="Arial" w:cs="Arial"/>
          <w:i/>
          <w:sz w:val="16"/>
          <w:szCs w:val="16"/>
        </w:rPr>
        <w:t xml:space="preserve">“Valores de los Parámetros de la norma de TVAD para la Producción y el Intercambio Internacional de Programas”, </w:t>
      </w:r>
      <w:r w:rsidRPr="00ED42A3">
        <w:rPr>
          <w:rFonts w:ascii="Arial" w:hAnsi="Arial" w:cs="Arial"/>
          <w:b/>
          <w:sz w:val="16"/>
          <w:szCs w:val="16"/>
        </w:rPr>
        <w:t>ATSC A/85</w:t>
      </w:r>
      <w:r w:rsidRPr="00ED42A3">
        <w:rPr>
          <w:rFonts w:ascii="Arial" w:hAnsi="Arial" w:cs="Arial"/>
          <w:i/>
          <w:sz w:val="16"/>
          <w:szCs w:val="16"/>
        </w:rPr>
        <w:t xml:space="preserve"> “T</w:t>
      </w:r>
      <w:r w:rsidRPr="00ED42A3">
        <w:rPr>
          <w:rFonts w:ascii="Arial" w:hAnsi="Arial" w:cs="Arial" w:hint="eastAsia"/>
          <w:i/>
          <w:sz w:val="16"/>
          <w:szCs w:val="16"/>
        </w:rPr>
        <w:t>é</w:t>
      </w:r>
      <w:r w:rsidRPr="00ED42A3">
        <w:rPr>
          <w:rFonts w:ascii="Arial" w:hAnsi="Arial" w:cs="Arial"/>
          <w:i/>
          <w:sz w:val="16"/>
          <w:szCs w:val="16"/>
        </w:rPr>
        <w:t xml:space="preserve">cnicas para Establecer y Mantener Audio Loudness para la Televisión Digital” e </w:t>
      </w:r>
      <w:r w:rsidRPr="00ED42A3">
        <w:rPr>
          <w:rFonts w:ascii="Arial" w:hAnsi="Arial" w:cs="Arial"/>
          <w:b/>
          <w:sz w:val="16"/>
          <w:szCs w:val="16"/>
        </w:rPr>
        <w:t>ITU-R BS.1770-2 “</w:t>
      </w:r>
      <w:r w:rsidRPr="00ED42A3">
        <w:rPr>
          <w:rFonts w:ascii="Arial" w:hAnsi="Arial" w:cs="Arial"/>
          <w:i/>
          <w:sz w:val="16"/>
          <w:szCs w:val="16"/>
        </w:rPr>
        <w:t xml:space="preserve">Algoritmos para Medir el Programa de Audio Volumen </w:t>
      </w:r>
      <w:r w:rsidR="00B65AF8">
        <w:rPr>
          <w:rFonts w:ascii="Arial" w:hAnsi="Arial" w:cs="Arial"/>
          <w:i/>
          <w:sz w:val="16"/>
          <w:szCs w:val="16"/>
        </w:rPr>
        <w:t>y Nivel de Sonido de Pico Real”</w:t>
      </w:r>
    </w:p>
  </w:footnote>
  <w:footnote w:id="4">
    <w:p w:rsidR="000D4417" w:rsidRPr="004575AD" w:rsidRDefault="000D4417" w:rsidP="003A66FE">
      <w:pPr>
        <w:pStyle w:val="Textonotapie"/>
        <w:rPr>
          <w:lang w:val="en-US"/>
        </w:rPr>
      </w:pPr>
      <w:r>
        <w:rPr>
          <w:rStyle w:val="Refdenotaalpie"/>
        </w:rPr>
        <w:footnoteRef/>
      </w:r>
      <w:r w:rsidRPr="004575AD">
        <w:rPr>
          <w:lang w:val="en-US"/>
        </w:rPr>
        <w:t xml:space="preserve"> ATSC- Advanced Television System Comittee, ITU – International Telecommunication Union </w:t>
      </w:r>
    </w:p>
  </w:footnote>
  <w:footnote w:id="5">
    <w:p w:rsidR="000D4417" w:rsidRPr="00646F01" w:rsidRDefault="000D4417" w:rsidP="002C2A9C">
      <w:pPr>
        <w:spacing w:line="260" w:lineRule="exact"/>
        <w:rPr>
          <w:rFonts w:cs="Arial"/>
        </w:rPr>
      </w:pPr>
      <w:r>
        <w:rPr>
          <w:rStyle w:val="Refdenotaalpie"/>
        </w:rPr>
        <w:footnoteRef/>
      </w:r>
      <w:r>
        <w:t xml:space="preserve"> </w:t>
      </w:r>
      <w:r>
        <w:rPr>
          <w:rFonts w:cs="Arial"/>
          <w:sz w:val="20"/>
          <w:szCs w:val="20"/>
        </w:rPr>
        <w:t>Pa</w:t>
      </w:r>
      <w:r w:rsidRPr="004575AD">
        <w:rPr>
          <w:rFonts w:cs="Arial"/>
          <w:sz w:val="20"/>
          <w:szCs w:val="20"/>
        </w:rPr>
        <w:t xml:space="preserve">ra la adecuada gestión de este apartado, resultarán aplicables </w:t>
      </w:r>
      <w:r w:rsidRPr="004575AD">
        <w:rPr>
          <w:sz w:val="20"/>
          <w:szCs w:val="20"/>
        </w:rPr>
        <w:t>Lineamientos para la protección de los derechos de niñas, niños y adolescentes en materia de propaganda y mensajes electorales.</w:t>
      </w:r>
      <w:r>
        <w:t xml:space="preserve"> </w:t>
      </w:r>
    </w:p>
    <w:p w:rsidR="000D4417" w:rsidRDefault="000D4417">
      <w:pPr>
        <w:pStyle w:val="Textonotapie"/>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4417" w:rsidRDefault="000D4417" w:rsidP="00387DEE">
    <w:pPr>
      <w:jc w:val="right"/>
      <w:rPr>
        <w:rFonts w:cs="Arial"/>
        <w:b/>
        <w:sz w:val="22"/>
        <w:szCs w:val="22"/>
      </w:rPr>
    </w:pPr>
  </w:p>
  <w:p w:rsidR="000D4417" w:rsidRDefault="000D4417" w:rsidP="00387DEE">
    <w:pPr>
      <w:jc w:val="right"/>
      <w:rPr>
        <w:rFonts w:cs="Arial"/>
        <w:b/>
        <w:sz w:val="22"/>
        <w:szCs w:val="22"/>
      </w:rPr>
    </w:pPr>
  </w:p>
  <w:p w:rsidR="000D4417" w:rsidRDefault="000D4417" w:rsidP="00387DEE">
    <w:pPr>
      <w:jc w:val="right"/>
      <w:rPr>
        <w:rFonts w:cs="Arial"/>
        <w:b/>
        <w:sz w:val="22"/>
        <w:szCs w:val="22"/>
      </w:rPr>
    </w:pPr>
  </w:p>
  <w:p w:rsidR="000D4417" w:rsidRDefault="000D4417" w:rsidP="00387DEE">
    <w:pPr>
      <w:jc w:val="right"/>
      <w:rPr>
        <w:rFonts w:cs="Arial"/>
        <w:b/>
        <w:sz w:val="22"/>
        <w:szCs w:val="22"/>
      </w:rPr>
    </w:pPr>
  </w:p>
  <w:p w:rsidR="000D4417" w:rsidRDefault="000D4417" w:rsidP="00387DEE">
    <w:pPr>
      <w:jc w:val="right"/>
      <w:rPr>
        <w:rFonts w:cs="Arial"/>
        <w:b/>
        <w:sz w:val="22"/>
        <w:szCs w:val="22"/>
      </w:rPr>
    </w:pPr>
    <w:r>
      <w:rPr>
        <w:rFonts w:cs="Arial"/>
        <w:b/>
        <w:sz w:val="22"/>
        <w:szCs w:val="22"/>
      </w:rPr>
      <w:t>INE/ACRT/84/2018</w:t>
    </w:r>
  </w:p>
  <w:p w:rsidR="000D4417" w:rsidRPr="00E557AD" w:rsidRDefault="000D4417" w:rsidP="00387DEE">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4417" w:rsidRDefault="000D4417" w:rsidP="00387DEE">
    <w:pPr>
      <w:jc w:val="right"/>
      <w:rPr>
        <w:rFonts w:cs="Arial"/>
        <w:b/>
        <w:sz w:val="22"/>
        <w:szCs w:val="22"/>
      </w:rPr>
    </w:pPr>
  </w:p>
  <w:p w:rsidR="000D4417" w:rsidRDefault="000D4417" w:rsidP="00387DEE">
    <w:pPr>
      <w:jc w:val="right"/>
      <w:rPr>
        <w:rFonts w:cs="Arial"/>
        <w:b/>
        <w:sz w:val="22"/>
        <w:szCs w:val="22"/>
      </w:rPr>
    </w:pPr>
  </w:p>
  <w:p w:rsidR="000D4417" w:rsidRDefault="000D4417" w:rsidP="00387DEE">
    <w:pPr>
      <w:jc w:val="right"/>
      <w:rPr>
        <w:rFonts w:cs="Arial"/>
        <w:b/>
        <w:sz w:val="22"/>
        <w:szCs w:val="22"/>
      </w:rPr>
    </w:pPr>
  </w:p>
  <w:p w:rsidR="000D4417" w:rsidRDefault="000D4417" w:rsidP="00387DEE">
    <w:pPr>
      <w:jc w:val="right"/>
      <w:rPr>
        <w:rFonts w:cs="Arial"/>
        <w:b/>
        <w:sz w:val="22"/>
        <w:szCs w:val="22"/>
      </w:rPr>
    </w:pPr>
  </w:p>
  <w:p w:rsidR="000D4417" w:rsidRDefault="000D4417" w:rsidP="00387DEE">
    <w:pPr>
      <w:jc w:val="right"/>
      <w:rPr>
        <w:rFonts w:cs="Arial"/>
        <w:b/>
        <w:sz w:val="22"/>
        <w:szCs w:val="22"/>
      </w:rPr>
    </w:pPr>
    <w:r>
      <w:rPr>
        <w:rFonts w:cs="Arial"/>
        <w:b/>
        <w:sz w:val="22"/>
        <w:szCs w:val="22"/>
      </w:rPr>
      <w:t>INE/ACRT/84/2018</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B248D"/>
    <w:multiLevelType w:val="hybridMultilevel"/>
    <w:tmpl w:val="82B8668E"/>
    <w:lvl w:ilvl="0" w:tplc="543005CA">
      <w:start w:val="1"/>
      <w:numFmt w:val="lowerRoman"/>
      <w:lvlText w:val="%1."/>
      <w:lvlJc w:val="left"/>
      <w:pPr>
        <w:ind w:left="720" w:hanging="72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 w15:restartNumberingAfterBreak="0">
    <w:nsid w:val="02C27874"/>
    <w:multiLevelType w:val="hybridMultilevel"/>
    <w:tmpl w:val="A4642748"/>
    <w:lvl w:ilvl="0" w:tplc="3CCCB524">
      <w:start w:val="1"/>
      <w:numFmt w:val="upperRoman"/>
      <w:lvlText w:val="%1."/>
      <w:lvlJc w:val="left"/>
      <w:pPr>
        <w:ind w:left="1080" w:hanging="720"/>
      </w:pPr>
      <w:rPr>
        <w:rFonts w:hint="default"/>
        <w:b w:val="0"/>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D2B6F8C"/>
    <w:multiLevelType w:val="hybridMultilevel"/>
    <w:tmpl w:val="6D6AFE6E"/>
    <w:lvl w:ilvl="0" w:tplc="A0B234C8">
      <w:numFmt w:val="bullet"/>
      <w:lvlText w:val="•"/>
      <w:lvlJc w:val="left"/>
      <w:pPr>
        <w:ind w:left="1778" w:hanging="360"/>
      </w:pPr>
      <w:rPr>
        <w:rFonts w:ascii="Arial" w:eastAsia="Calibri" w:hAnsi="Arial" w:cs="Arial" w:hint="default"/>
        <w:b/>
      </w:rPr>
    </w:lvl>
    <w:lvl w:ilvl="1" w:tplc="080A0003" w:tentative="1">
      <w:start w:val="1"/>
      <w:numFmt w:val="bullet"/>
      <w:lvlText w:val="o"/>
      <w:lvlJc w:val="left"/>
      <w:pPr>
        <w:ind w:left="2498" w:hanging="360"/>
      </w:pPr>
      <w:rPr>
        <w:rFonts w:ascii="Courier New" w:hAnsi="Courier New" w:cs="Courier New" w:hint="default"/>
      </w:rPr>
    </w:lvl>
    <w:lvl w:ilvl="2" w:tplc="080A0005" w:tentative="1">
      <w:start w:val="1"/>
      <w:numFmt w:val="bullet"/>
      <w:lvlText w:val=""/>
      <w:lvlJc w:val="left"/>
      <w:pPr>
        <w:ind w:left="3218" w:hanging="360"/>
      </w:pPr>
      <w:rPr>
        <w:rFonts w:ascii="Wingdings" w:hAnsi="Wingdings" w:hint="default"/>
      </w:rPr>
    </w:lvl>
    <w:lvl w:ilvl="3" w:tplc="080A0001" w:tentative="1">
      <w:start w:val="1"/>
      <w:numFmt w:val="bullet"/>
      <w:lvlText w:val=""/>
      <w:lvlJc w:val="left"/>
      <w:pPr>
        <w:ind w:left="3938" w:hanging="360"/>
      </w:pPr>
      <w:rPr>
        <w:rFonts w:ascii="Symbol" w:hAnsi="Symbol" w:hint="default"/>
      </w:rPr>
    </w:lvl>
    <w:lvl w:ilvl="4" w:tplc="080A0003" w:tentative="1">
      <w:start w:val="1"/>
      <w:numFmt w:val="bullet"/>
      <w:lvlText w:val="o"/>
      <w:lvlJc w:val="left"/>
      <w:pPr>
        <w:ind w:left="4658" w:hanging="360"/>
      </w:pPr>
      <w:rPr>
        <w:rFonts w:ascii="Courier New" w:hAnsi="Courier New" w:cs="Courier New" w:hint="default"/>
      </w:rPr>
    </w:lvl>
    <w:lvl w:ilvl="5" w:tplc="080A0005" w:tentative="1">
      <w:start w:val="1"/>
      <w:numFmt w:val="bullet"/>
      <w:lvlText w:val=""/>
      <w:lvlJc w:val="left"/>
      <w:pPr>
        <w:ind w:left="5378" w:hanging="360"/>
      </w:pPr>
      <w:rPr>
        <w:rFonts w:ascii="Wingdings" w:hAnsi="Wingdings" w:hint="default"/>
      </w:rPr>
    </w:lvl>
    <w:lvl w:ilvl="6" w:tplc="080A0001" w:tentative="1">
      <w:start w:val="1"/>
      <w:numFmt w:val="bullet"/>
      <w:lvlText w:val=""/>
      <w:lvlJc w:val="left"/>
      <w:pPr>
        <w:ind w:left="6098" w:hanging="360"/>
      </w:pPr>
      <w:rPr>
        <w:rFonts w:ascii="Symbol" w:hAnsi="Symbol" w:hint="default"/>
      </w:rPr>
    </w:lvl>
    <w:lvl w:ilvl="7" w:tplc="080A0003" w:tentative="1">
      <w:start w:val="1"/>
      <w:numFmt w:val="bullet"/>
      <w:lvlText w:val="o"/>
      <w:lvlJc w:val="left"/>
      <w:pPr>
        <w:ind w:left="6818" w:hanging="360"/>
      </w:pPr>
      <w:rPr>
        <w:rFonts w:ascii="Courier New" w:hAnsi="Courier New" w:cs="Courier New" w:hint="default"/>
      </w:rPr>
    </w:lvl>
    <w:lvl w:ilvl="8" w:tplc="080A0005" w:tentative="1">
      <w:start w:val="1"/>
      <w:numFmt w:val="bullet"/>
      <w:lvlText w:val=""/>
      <w:lvlJc w:val="left"/>
      <w:pPr>
        <w:ind w:left="7538" w:hanging="360"/>
      </w:pPr>
      <w:rPr>
        <w:rFonts w:ascii="Wingdings" w:hAnsi="Wingdings" w:hint="default"/>
      </w:rPr>
    </w:lvl>
  </w:abstractNum>
  <w:abstractNum w:abstractNumId="3" w15:restartNumberingAfterBreak="0">
    <w:nsid w:val="100118FF"/>
    <w:multiLevelType w:val="hybridMultilevel"/>
    <w:tmpl w:val="336C37E6"/>
    <w:lvl w:ilvl="0" w:tplc="080A0001">
      <w:start w:val="1"/>
      <w:numFmt w:val="bullet"/>
      <w:lvlText w:val=""/>
      <w:lvlJc w:val="left"/>
      <w:pPr>
        <w:ind w:left="2291" w:hanging="360"/>
      </w:pPr>
      <w:rPr>
        <w:rFonts w:ascii="Symbol" w:hAnsi="Symbol" w:hint="default"/>
      </w:rPr>
    </w:lvl>
    <w:lvl w:ilvl="1" w:tplc="080A0003" w:tentative="1">
      <w:start w:val="1"/>
      <w:numFmt w:val="bullet"/>
      <w:lvlText w:val="o"/>
      <w:lvlJc w:val="left"/>
      <w:pPr>
        <w:ind w:left="3011" w:hanging="360"/>
      </w:pPr>
      <w:rPr>
        <w:rFonts w:ascii="Courier New" w:hAnsi="Courier New" w:cs="Courier New" w:hint="default"/>
      </w:rPr>
    </w:lvl>
    <w:lvl w:ilvl="2" w:tplc="080A0005" w:tentative="1">
      <w:start w:val="1"/>
      <w:numFmt w:val="bullet"/>
      <w:lvlText w:val=""/>
      <w:lvlJc w:val="left"/>
      <w:pPr>
        <w:ind w:left="3731" w:hanging="360"/>
      </w:pPr>
      <w:rPr>
        <w:rFonts w:ascii="Wingdings" w:hAnsi="Wingdings" w:hint="default"/>
      </w:rPr>
    </w:lvl>
    <w:lvl w:ilvl="3" w:tplc="080A0001" w:tentative="1">
      <w:start w:val="1"/>
      <w:numFmt w:val="bullet"/>
      <w:lvlText w:val=""/>
      <w:lvlJc w:val="left"/>
      <w:pPr>
        <w:ind w:left="4451" w:hanging="360"/>
      </w:pPr>
      <w:rPr>
        <w:rFonts w:ascii="Symbol" w:hAnsi="Symbol" w:hint="default"/>
      </w:rPr>
    </w:lvl>
    <w:lvl w:ilvl="4" w:tplc="080A0003" w:tentative="1">
      <w:start w:val="1"/>
      <w:numFmt w:val="bullet"/>
      <w:lvlText w:val="o"/>
      <w:lvlJc w:val="left"/>
      <w:pPr>
        <w:ind w:left="5171" w:hanging="360"/>
      </w:pPr>
      <w:rPr>
        <w:rFonts w:ascii="Courier New" w:hAnsi="Courier New" w:cs="Courier New" w:hint="default"/>
      </w:rPr>
    </w:lvl>
    <w:lvl w:ilvl="5" w:tplc="080A0005" w:tentative="1">
      <w:start w:val="1"/>
      <w:numFmt w:val="bullet"/>
      <w:lvlText w:val=""/>
      <w:lvlJc w:val="left"/>
      <w:pPr>
        <w:ind w:left="5891" w:hanging="360"/>
      </w:pPr>
      <w:rPr>
        <w:rFonts w:ascii="Wingdings" w:hAnsi="Wingdings" w:hint="default"/>
      </w:rPr>
    </w:lvl>
    <w:lvl w:ilvl="6" w:tplc="080A0001" w:tentative="1">
      <w:start w:val="1"/>
      <w:numFmt w:val="bullet"/>
      <w:lvlText w:val=""/>
      <w:lvlJc w:val="left"/>
      <w:pPr>
        <w:ind w:left="6611" w:hanging="360"/>
      </w:pPr>
      <w:rPr>
        <w:rFonts w:ascii="Symbol" w:hAnsi="Symbol" w:hint="default"/>
      </w:rPr>
    </w:lvl>
    <w:lvl w:ilvl="7" w:tplc="080A0003" w:tentative="1">
      <w:start w:val="1"/>
      <w:numFmt w:val="bullet"/>
      <w:lvlText w:val="o"/>
      <w:lvlJc w:val="left"/>
      <w:pPr>
        <w:ind w:left="7331" w:hanging="360"/>
      </w:pPr>
      <w:rPr>
        <w:rFonts w:ascii="Courier New" w:hAnsi="Courier New" w:cs="Courier New" w:hint="default"/>
      </w:rPr>
    </w:lvl>
    <w:lvl w:ilvl="8" w:tplc="080A0005" w:tentative="1">
      <w:start w:val="1"/>
      <w:numFmt w:val="bullet"/>
      <w:lvlText w:val=""/>
      <w:lvlJc w:val="left"/>
      <w:pPr>
        <w:ind w:left="8051" w:hanging="360"/>
      </w:pPr>
      <w:rPr>
        <w:rFonts w:ascii="Wingdings" w:hAnsi="Wingdings" w:hint="default"/>
      </w:rPr>
    </w:lvl>
  </w:abstractNum>
  <w:abstractNum w:abstractNumId="4" w15:restartNumberingAfterBreak="0">
    <w:nsid w:val="10C918D0"/>
    <w:multiLevelType w:val="hybridMultilevel"/>
    <w:tmpl w:val="2354C4C6"/>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B094ED6"/>
    <w:multiLevelType w:val="hybridMultilevel"/>
    <w:tmpl w:val="2E46C320"/>
    <w:lvl w:ilvl="0" w:tplc="C1822E80">
      <w:start w:val="1"/>
      <w:numFmt w:val="lowerLetter"/>
      <w:lvlText w:val="%1)"/>
      <w:lvlJc w:val="left"/>
      <w:pPr>
        <w:ind w:left="1211" w:hanging="360"/>
      </w:pPr>
      <w:rPr>
        <w:rFonts w:hint="default"/>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6" w15:restartNumberingAfterBreak="0">
    <w:nsid w:val="1BF41718"/>
    <w:multiLevelType w:val="hybridMultilevel"/>
    <w:tmpl w:val="79F662D8"/>
    <w:lvl w:ilvl="0" w:tplc="080A000F">
      <w:start w:val="1"/>
      <w:numFmt w:val="decimal"/>
      <w:lvlText w:val="%1."/>
      <w:lvlJc w:val="left"/>
      <w:pPr>
        <w:ind w:left="720" w:hanging="360"/>
      </w:pPr>
      <w:rPr>
        <w:rFonts w:hint="default"/>
      </w:rPr>
    </w:lvl>
    <w:lvl w:ilvl="1" w:tplc="5C909C16">
      <w:start w:val="1"/>
      <w:numFmt w:val="lowerLetter"/>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2D3C1610"/>
    <w:multiLevelType w:val="hybridMultilevel"/>
    <w:tmpl w:val="9056BC94"/>
    <w:lvl w:ilvl="0" w:tplc="5E5A385C">
      <w:start w:val="1"/>
      <w:numFmt w:val="lowerLetter"/>
      <w:lvlText w:val="%1)"/>
      <w:lvlJc w:val="left"/>
      <w:pPr>
        <w:ind w:left="1211" w:hanging="360"/>
      </w:pPr>
      <w:rPr>
        <w:rFonts w:hint="default"/>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8" w15:restartNumberingAfterBreak="0">
    <w:nsid w:val="2DC635D9"/>
    <w:multiLevelType w:val="hybridMultilevel"/>
    <w:tmpl w:val="1842FC44"/>
    <w:lvl w:ilvl="0" w:tplc="B1E0892E">
      <w:start w:val="1"/>
      <w:numFmt w:val="lowerRoman"/>
      <w:lvlText w:val="%1)"/>
      <w:lvlJc w:val="left"/>
      <w:pPr>
        <w:ind w:left="1287" w:hanging="72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9" w15:restartNumberingAfterBreak="0">
    <w:nsid w:val="3107040B"/>
    <w:multiLevelType w:val="hybridMultilevel"/>
    <w:tmpl w:val="9CDE7616"/>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334640BB"/>
    <w:multiLevelType w:val="hybridMultilevel"/>
    <w:tmpl w:val="8100659A"/>
    <w:lvl w:ilvl="0" w:tplc="F5541A1A">
      <w:start w:val="1"/>
      <w:numFmt w:val="decimal"/>
      <w:lvlText w:val="%1."/>
      <w:lvlJc w:val="left"/>
      <w:pPr>
        <w:ind w:left="8582" w:hanging="360"/>
      </w:pPr>
      <w:rPr>
        <w:rFonts w:hint="default"/>
      </w:rPr>
    </w:lvl>
    <w:lvl w:ilvl="1" w:tplc="080A0019" w:tentative="1">
      <w:start w:val="1"/>
      <w:numFmt w:val="lowerLetter"/>
      <w:lvlText w:val="%2."/>
      <w:lvlJc w:val="left"/>
      <w:pPr>
        <w:ind w:left="1146" w:hanging="360"/>
      </w:pPr>
    </w:lvl>
    <w:lvl w:ilvl="2" w:tplc="080A001B" w:tentative="1">
      <w:start w:val="1"/>
      <w:numFmt w:val="lowerRoman"/>
      <w:lvlText w:val="%3."/>
      <w:lvlJc w:val="right"/>
      <w:pPr>
        <w:ind w:left="1866" w:hanging="180"/>
      </w:pPr>
    </w:lvl>
    <w:lvl w:ilvl="3" w:tplc="080A000F" w:tentative="1">
      <w:start w:val="1"/>
      <w:numFmt w:val="decimal"/>
      <w:lvlText w:val="%4."/>
      <w:lvlJc w:val="left"/>
      <w:pPr>
        <w:ind w:left="2586" w:hanging="360"/>
      </w:pPr>
    </w:lvl>
    <w:lvl w:ilvl="4" w:tplc="080A0019" w:tentative="1">
      <w:start w:val="1"/>
      <w:numFmt w:val="lowerLetter"/>
      <w:lvlText w:val="%5."/>
      <w:lvlJc w:val="left"/>
      <w:pPr>
        <w:ind w:left="3306" w:hanging="360"/>
      </w:pPr>
    </w:lvl>
    <w:lvl w:ilvl="5" w:tplc="080A001B" w:tentative="1">
      <w:start w:val="1"/>
      <w:numFmt w:val="lowerRoman"/>
      <w:lvlText w:val="%6."/>
      <w:lvlJc w:val="right"/>
      <w:pPr>
        <w:ind w:left="4026" w:hanging="180"/>
      </w:pPr>
    </w:lvl>
    <w:lvl w:ilvl="6" w:tplc="080A000F" w:tentative="1">
      <w:start w:val="1"/>
      <w:numFmt w:val="decimal"/>
      <w:lvlText w:val="%7."/>
      <w:lvlJc w:val="left"/>
      <w:pPr>
        <w:ind w:left="4746" w:hanging="360"/>
      </w:pPr>
    </w:lvl>
    <w:lvl w:ilvl="7" w:tplc="080A0019" w:tentative="1">
      <w:start w:val="1"/>
      <w:numFmt w:val="lowerLetter"/>
      <w:lvlText w:val="%8."/>
      <w:lvlJc w:val="left"/>
      <w:pPr>
        <w:ind w:left="5466" w:hanging="360"/>
      </w:pPr>
    </w:lvl>
    <w:lvl w:ilvl="8" w:tplc="080A001B" w:tentative="1">
      <w:start w:val="1"/>
      <w:numFmt w:val="lowerRoman"/>
      <w:lvlText w:val="%9."/>
      <w:lvlJc w:val="right"/>
      <w:pPr>
        <w:ind w:left="6186" w:hanging="180"/>
      </w:pPr>
    </w:lvl>
  </w:abstractNum>
  <w:abstractNum w:abstractNumId="11" w15:restartNumberingAfterBreak="0">
    <w:nsid w:val="36935CC7"/>
    <w:multiLevelType w:val="hybridMultilevel"/>
    <w:tmpl w:val="D5D26B8C"/>
    <w:lvl w:ilvl="0" w:tplc="080A001B">
      <w:start w:val="1"/>
      <w:numFmt w:val="lowerRoman"/>
      <w:lvlText w:val="%1."/>
      <w:lvlJc w:val="right"/>
      <w:pPr>
        <w:ind w:left="1571" w:hanging="360"/>
      </w:p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12" w15:restartNumberingAfterBreak="0">
    <w:nsid w:val="419E1F71"/>
    <w:multiLevelType w:val="hybridMultilevel"/>
    <w:tmpl w:val="AF6E81C6"/>
    <w:lvl w:ilvl="0" w:tplc="ED72CE08">
      <w:numFmt w:val="bullet"/>
      <w:lvlText w:val=""/>
      <w:lvlJc w:val="left"/>
      <w:pPr>
        <w:ind w:left="720" w:hanging="360"/>
      </w:pPr>
      <w:rPr>
        <w:rFonts w:ascii="Symbol" w:eastAsia="Calibri" w:hAnsi="Symbol" w:cs="Times New Roman"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3" w15:restartNumberingAfterBreak="0">
    <w:nsid w:val="48C87147"/>
    <w:multiLevelType w:val="hybridMultilevel"/>
    <w:tmpl w:val="FDB0E9F0"/>
    <w:lvl w:ilvl="0" w:tplc="0C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4" w15:restartNumberingAfterBreak="0">
    <w:nsid w:val="56C51864"/>
    <w:multiLevelType w:val="hybridMultilevel"/>
    <w:tmpl w:val="D54A0686"/>
    <w:lvl w:ilvl="0" w:tplc="82600F0E">
      <w:numFmt w:val="bullet"/>
      <w:lvlText w:val=""/>
      <w:lvlJc w:val="left"/>
      <w:pPr>
        <w:ind w:left="1778" w:hanging="360"/>
      </w:pPr>
      <w:rPr>
        <w:rFonts w:ascii="Symbol" w:eastAsia="Calibri" w:hAnsi="Symbol" w:cs="Arial" w:hint="default"/>
      </w:rPr>
    </w:lvl>
    <w:lvl w:ilvl="1" w:tplc="080A0003" w:tentative="1">
      <w:start w:val="1"/>
      <w:numFmt w:val="bullet"/>
      <w:lvlText w:val="o"/>
      <w:lvlJc w:val="left"/>
      <w:pPr>
        <w:ind w:left="2498" w:hanging="360"/>
      </w:pPr>
      <w:rPr>
        <w:rFonts w:ascii="Courier New" w:hAnsi="Courier New" w:cs="Courier New" w:hint="default"/>
      </w:rPr>
    </w:lvl>
    <w:lvl w:ilvl="2" w:tplc="080A0005" w:tentative="1">
      <w:start w:val="1"/>
      <w:numFmt w:val="bullet"/>
      <w:lvlText w:val=""/>
      <w:lvlJc w:val="left"/>
      <w:pPr>
        <w:ind w:left="3218" w:hanging="360"/>
      </w:pPr>
      <w:rPr>
        <w:rFonts w:ascii="Wingdings" w:hAnsi="Wingdings" w:hint="default"/>
      </w:rPr>
    </w:lvl>
    <w:lvl w:ilvl="3" w:tplc="080A0001" w:tentative="1">
      <w:start w:val="1"/>
      <w:numFmt w:val="bullet"/>
      <w:lvlText w:val=""/>
      <w:lvlJc w:val="left"/>
      <w:pPr>
        <w:ind w:left="3938" w:hanging="360"/>
      </w:pPr>
      <w:rPr>
        <w:rFonts w:ascii="Symbol" w:hAnsi="Symbol" w:hint="default"/>
      </w:rPr>
    </w:lvl>
    <w:lvl w:ilvl="4" w:tplc="080A0003" w:tentative="1">
      <w:start w:val="1"/>
      <w:numFmt w:val="bullet"/>
      <w:lvlText w:val="o"/>
      <w:lvlJc w:val="left"/>
      <w:pPr>
        <w:ind w:left="4658" w:hanging="360"/>
      </w:pPr>
      <w:rPr>
        <w:rFonts w:ascii="Courier New" w:hAnsi="Courier New" w:cs="Courier New" w:hint="default"/>
      </w:rPr>
    </w:lvl>
    <w:lvl w:ilvl="5" w:tplc="080A0005" w:tentative="1">
      <w:start w:val="1"/>
      <w:numFmt w:val="bullet"/>
      <w:lvlText w:val=""/>
      <w:lvlJc w:val="left"/>
      <w:pPr>
        <w:ind w:left="5378" w:hanging="360"/>
      </w:pPr>
      <w:rPr>
        <w:rFonts w:ascii="Wingdings" w:hAnsi="Wingdings" w:hint="default"/>
      </w:rPr>
    </w:lvl>
    <w:lvl w:ilvl="6" w:tplc="080A0001" w:tentative="1">
      <w:start w:val="1"/>
      <w:numFmt w:val="bullet"/>
      <w:lvlText w:val=""/>
      <w:lvlJc w:val="left"/>
      <w:pPr>
        <w:ind w:left="6098" w:hanging="360"/>
      </w:pPr>
      <w:rPr>
        <w:rFonts w:ascii="Symbol" w:hAnsi="Symbol" w:hint="default"/>
      </w:rPr>
    </w:lvl>
    <w:lvl w:ilvl="7" w:tplc="080A0003" w:tentative="1">
      <w:start w:val="1"/>
      <w:numFmt w:val="bullet"/>
      <w:lvlText w:val="o"/>
      <w:lvlJc w:val="left"/>
      <w:pPr>
        <w:ind w:left="6818" w:hanging="360"/>
      </w:pPr>
      <w:rPr>
        <w:rFonts w:ascii="Courier New" w:hAnsi="Courier New" w:cs="Courier New" w:hint="default"/>
      </w:rPr>
    </w:lvl>
    <w:lvl w:ilvl="8" w:tplc="080A0005" w:tentative="1">
      <w:start w:val="1"/>
      <w:numFmt w:val="bullet"/>
      <w:lvlText w:val=""/>
      <w:lvlJc w:val="left"/>
      <w:pPr>
        <w:ind w:left="7538" w:hanging="360"/>
      </w:pPr>
      <w:rPr>
        <w:rFonts w:ascii="Wingdings" w:hAnsi="Wingdings" w:hint="default"/>
      </w:rPr>
    </w:lvl>
  </w:abstractNum>
  <w:abstractNum w:abstractNumId="15" w15:restartNumberingAfterBreak="0">
    <w:nsid w:val="609B68C1"/>
    <w:multiLevelType w:val="hybridMultilevel"/>
    <w:tmpl w:val="F1B2F19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648922DB"/>
    <w:multiLevelType w:val="hybridMultilevel"/>
    <w:tmpl w:val="DFF67E84"/>
    <w:lvl w:ilvl="0" w:tplc="080A0001">
      <w:start w:val="1"/>
      <w:numFmt w:val="bullet"/>
      <w:lvlText w:val=""/>
      <w:lvlJc w:val="left"/>
      <w:pPr>
        <w:ind w:left="2124" w:hanging="360"/>
      </w:pPr>
      <w:rPr>
        <w:rFonts w:ascii="Symbol" w:hAnsi="Symbol" w:hint="default"/>
      </w:rPr>
    </w:lvl>
    <w:lvl w:ilvl="1" w:tplc="080A0003" w:tentative="1">
      <w:start w:val="1"/>
      <w:numFmt w:val="bullet"/>
      <w:lvlText w:val="o"/>
      <w:lvlJc w:val="left"/>
      <w:pPr>
        <w:ind w:left="2844" w:hanging="360"/>
      </w:pPr>
      <w:rPr>
        <w:rFonts w:ascii="Courier New" w:hAnsi="Courier New" w:cs="Courier New" w:hint="default"/>
      </w:rPr>
    </w:lvl>
    <w:lvl w:ilvl="2" w:tplc="080A0005" w:tentative="1">
      <w:start w:val="1"/>
      <w:numFmt w:val="bullet"/>
      <w:lvlText w:val=""/>
      <w:lvlJc w:val="left"/>
      <w:pPr>
        <w:ind w:left="3564" w:hanging="360"/>
      </w:pPr>
      <w:rPr>
        <w:rFonts w:ascii="Wingdings" w:hAnsi="Wingdings" w:hint="default"/>
      </w:rPr>
    </w:lvl>
    <w:lvl w:ilvl="3" w:tplc="080A0001" w:tentative="1">
      <w:start w:val="1"/>
      <w:numFmt w:val="bullet"/>
      <w:lvlText w:val=""/>
      <w:lvlJc w:val="left"/>
      <w:pPr>
        <w:ind w:left="4284" w:hanging="360"/>
      </w:pPr>
      <w:rPr>
        <w:rFonts w:ascii="Symbol" w:hAnsi="Symbol" w:hint="default"/>
      </w:rPr>
    </w:lvl>
    <w:lvl w:ilvl="4" w:tplc="080A0003" w:tentative="1">
      <w:start w:val="1"/>
      <w:numFmt w:val="bullet"/>
      <w:lvlText w:val="o"/>
      <w:lvlJc w:val="left"/>
      <w:pPr>
        <w:ind w:left="5004" w:hanging="360"/>
      </w:pPr>
      <w:rPr>
        <w:rFonts w:ascii="Courier New" w:hAnsi="Courier New" w:cs="Courier New" w:hint="default"/>
      </w:rPr>
    </w:lvl>
    <w:lvl w:ilvl="5" w:tplc="080A0005" w:tentative="1">
      <w:start w:val="1"/>
      <w:numFmt w:val="bullet"/>
      <w:lvlText w:val=""/>
      <w:lvlJc w:val="left"/>
      <w:pPr>
        <w:ind w:left="5724" w:hanging="360"/>
      </w:pPr>
      <w:rPr>
        <w:rFonts w:ascii="Wingdings" w:hAnsi="Wingdings" w:hint="default"/>
      </w:rPr>
    </w:lvl>
    <w:lvl w:ilvl="6" w:tplc="080A0001" w:tentative="1">
      <w:start w:val="1"/>
      <w:numFmt w:val="bullet"/>
      <w:lvlText w:val=""/>
      <w:lvlJc w:val="left"/>
      <w:pPr>
        <w:ind w:left="6444" w:hanging="360"/>
      </w:pPr>
      <w:rPr>
        <w:rFonts w:ascii="Symbol" w:hAnsi="Symbol" w:hint="default"/>
      </w:rPr>
    </w:lvl>
    <w:lvl w:ilvl="7" w:tplc="080A0003" w:tentative="1">
      <w:start w:val="1"/>
      <w:numFmt w:val="bullet"/>
      <w:lvlText w:val="o"/>
      <w:lvlJc w:val="left"/>
      <w:pPr>
        <w:ind w:left="7164" w:hanging="360"/>
      </w:pPr>
      <w:rPr>
        <w:rFonts w:ascii="Courier New" w:hAnsi="Courier New" w:cs="Courier New" w:hint="default"/>
      </w:rPr>
    </w:lvl>
    <w:lvl w:ilvl="8" w:tplc="080A0005" w:tentative="1">
      <w:start w:val="1"/>
      <w:numFmt w:val="bullet"/>
      <w:lvlText w:val=""/>
      <w:lvlJc w:val="left"/>
      <w:pPr>
        <w:ind w:left="7884" w:hanging="360"/>
      </w:pPr>
      <w:rPr>
        <w:rFonts w:ascii="Wingdings" w:hAnsi="Wingdings" w:hint="default"/>
      </w:rPr>
    </w:lvl>
  </w:abstractNum>
  <w:abstractNum w:abstractNumId="17" w15:restartNumberingAfterBreak="0">
    <w:nsid w:val="68CA4A2E"/>
    <w:multiLevelType w:val="hybridMultilevel"/>
    <w:tmpl w:val="5B2C337E"/>
    <w:lvl w:ilvl="0" w:tplc="56D6B46E">
      <w:start w:val="1"/>
      <w:numFmt w:val="upperRoman"/>
      <w:lvlText w:val="%1."/>
      <w:lvlJc w:val="left"/>
      <w:pPr>
        <w:ind w:left="1931" w:hanging="720"/>
      </w:pPr>
      <w:rPr>
        <w:rFonts w:hint="default"/>
      </w:r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18" w15:restartNumberingAfterBreak="0">
    <w:nsid w:val="6AD70BC9"/>
    <w:multiLevelType w:val="hybridMultilevel"/>
    <w:tmpl w:val="FC9EC38A"/>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9" w15:restartNumberingAfterBreak="0">
    <w:nsid w:val="71627C8F"/>
    <w:multiLevelType w:val="hybridMultilevel"/>
    <w:tmpl w:val="118690AC"/>
    <w:lvl w:ilvl="0" w:tplc="BA3C12A0">
      <w:start w:val="1"/>
      <w:numFmt w:val="lowerLetter"/>
      <w:lvlText w:val="%1)"/>
      <w:lvlJc w:val="left"/>
      <w:pPr>
        <w:ind w:left="720" w:hanging="360"/>
      </w:pPr>
      <w:rPr>
        <w:rFonts w:hint="default"/>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72CB27A8"/>
    <w:multiLevelType w:val="hybridMultilevel"/>
    <w:tmpl w:val="950A3D30"/>
    <w:lvl w:ilvl="0" w:tplc="080A0001">
      <w:start w:val="1"/>
      <w:numFmt w:val="bullet"/>
      <w:lvlText w:val=""/>
      <w:lvlJc w:val="left"/>
      <w:pPr>
        <w:ind w:left="1713" w:hanging="360"/>
      </w:pPr>
      <w:rPr>
        <w:rFonts w:ascii="Symbol" w:hAnsi="Symbol" w:hint="default"/>
      </w:rPr>
    </w:lvl>
    <w:lvl w:ilvl="1" w:tplc="080A0003" w:tentative="1">
      <w:start w:val="1"/>
      <w:numFmt w:val="bullet"/>
      <w:lvlText w:val="o"/>
      <w:lvlJc w:val="left"/>
      <w:pPr>
        <w:ind w:left="2433" w:hanging="360"/>
      </w:pPr>
      <w:rPr>
        <w:rFonts w:ascii="Courier New" w:hAnsi="Courier New" w:cs="Courier New" w:hint="default"/>
      </w:rPr>
    </w:lvl>
    <w:lvl w:ilvl="2" w:tplc="080A0005" w:tentative="1">
      <w:start w:val="1"/>
      <w:numFmt w:val="bullet"/>
      <w:lvlText w:val=""/>
      <w:lvlJc w:val="left"/>
      <w:pPr>
        <w:ind w:left="3153" w:hanging="360"/>
      </w:pPr>
      <w:rPr>
        <w:rFonts w:ascii="Wingdings" w:hAnsi="Wingdings" w:hint="default"/>
      </w:rPr>
    </w:lvl>
    <w:lvl w:ilvl="3" w:tplc="080A0001" w:tentative="1">
      <w:start w:val="1"/>
      <w:numFmt w:val="bullet"/>
      <w:lvlText w:val=""/>
      <w:lvlJc w:val="left"/>
      <w:pPr>
        <w:ind w:left="3873" w:hanging="360"/>
      </w:pPr>
      <w:rPr>
        <w:rFonts w:ascii="Symbol" w:hAnsi="Symbol" w:hint="default"/>
      </w:rPr>
    </w:lvl>
    <w:lvl w:ilvl="4" w:tplc="080A0003" w:tentative="1">
      <w:start w:val="1"/>
      <w:numFmt w:val="bullet"/>
      <w:lvlText w:val="o"/>
      <w:lvlJc w:val="left"/>
      <w:pPr>
        <w:ind w:left="4593" w:hanging="360"/>
      </w:pPr>
      <w:rPr>
        <w:rFonts w:ascii="Courier New" w:hAnsi="Courier New" w:cs="Courier New" w:hint="default"/>
      </w:rPr>
    </w:lvl>
    <w:lvl w:ilvl="5" w:tplc="080A0005" w:tentative="1">
      <w:start w:val="1"/>
      <w:numFmt w:val="bullet"/>
      <w:lvlText w:val=""/>
      <w:lvlJc w:val="left"/>
      <w:pPr>
        <w:ind w:left="5313" w:hanging="360"/>
      </w:pPr>
      <w:rPr>
        <w:rFonts w:ascii="Wingdings" w:hAnsi="Wingdings" w:hint="default"/>
      </w:rPr>
    </w:lvl>
    <w:lvl w:ilvl="6" w:tplc="080A0001" w:tentative="1">
      <w:start w:val="1"/>
      <w:numFmt w:val="bullet"/>
      <w:lvlText w:val=""/>
      <w:lvlJc w:val="left"/>
      <w:pPr>
        <w:ind w:left="6033" w:hanging="360"/>
      </w:pPr>
      <w:rPr>
        <w:rFonts w:ascii="Symbol" w:hAnsi="Symbol" w:hint="default"/>
      </w:rPr>
    </w:lvl>
    <w:lvl w:ilvl="7" w:tplc="080A0003" w:tentative="1">
      <w:start w:val="1"/>
      <w:numFmt w:val="bullet"/>
      <w:lvlText w:val="o"/>
      <w:lvlJc w:val="left"/>
      <w:pPr>
        <w:ind w:left="6753" w:hanging="360"/>
      </w:pPr>
      <w:rPr>
        <w:rFonts w:ascii="Courier New" w:hAnsi="Courier New" w:cs="Courier New" w:hint="default"/>
      </w:rPr>
    </w:lvl>
    <w:lvl w:ilvl="8" w:tplc="080A0005" w:tentative="1">
      <w:start w:val="1"/>
      <w:numFmt w:val="bullet"/>
      <w:lvlText w:val=""/>
      <w:lvlJc w:val="left"/>
      <w:pPr>
        <w:ind w:left="7473" w:hanging="360"/>
      </w:pPr>
      <w:rPr>
        <w:rFonts w:ascii="Wingdings" w:hAnsi="Wingdings" w:hint="default"/>
      </w:rPr>
    </w:lvl>
  </w:abstractNum>
  <w:abstractNum w:abstractNumId="21" w15:restartNumberingAfterBreak="0">
    <w:nsid w:val="74CC0F53"/>
    <w:multiLevelType w:val="hybridMultilevel"/>
    <w:tmpl w:val="118690AC"/>
    <w:lvl w:ilvl="0" w:tplc="BA3C12A0">
      <w:start w:val="1"/>
      <w:numFmt w:val="lowerLetter"/>
      <w:lvlText w:val="%1)"/>
      <w:lvlJc w:val="left"/>
      <w:pPr>
        <w:ind w:left="720" w:hanging="360"/>
      </w:pPr>
      <w:rPr>
        <w:rFonts w:hint="default"/>
        <w:color w:val="auto"/>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778160E7"/>
    <w:multiLevelType w:val="hybridMultilevel"/>
    <w:tmpl w:val="C03C712A"/>
    <w:lvl w:ilvl="0" w:tplc="9806A588">
      <w:start w:val="1"/>
      <w:numFmt w:val="lowerRoman"/>
      <w:lvlText w:val="%1)"/>
      <w:lvlJc w:val="left"/>
      <w:pPr>
        <w:ind w:left="1080" w:hanging="72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23" w15:restartNumberingAfterBreak="0">
    <w:nsid w:val="7E6D6548"/>
    <w:multiLevelType w:val="hybridMultilevel"/>
    <w:tmpl w:val="90520A04"/>
    <w:lvl w:ilvl="0" w:tplc="E33AABFC">
      <w:numFmt w:val="bullet"/>
      <w:lvlText w:val="•"/>
      <w:lvlJc w:val="left"/>
      <w:pPr>
        <w:ind w:left="1778" w:hanging="360"/>
      </w:pPr>
      <w:rPr>
        <w:rFonts w:ascii="Arial" w:eastAsia="Calibri" w:hAnsi="Arial" w:cs="Arial" w:hint="default"/>
        <w:b/>
      </w:rPr>
    </w:lvl>
    <w:lvl w:ilvl="1" w:tplc="080A0003" w:tentative="1">
      <w:start w:val="1"/>
      <w:numFmt w:val="bullet"/>
      <w:lvlText w:val="o"/>
      <w:lvlJc w:val="left"/>
      <w:pPr>
        <w:ind w:left="2498" w:hanging="360"/>
      </w:pPr>
      <w:rPr>
        <w:rFonts w:ascii="Courier New" w:hAnsi="Courier New" w:cs="Courier New" w:hint="default"/>
      </w:rPr>
    </w:lvl>
    <w:lvl w:ilvl="2" w:tplc="080A0005" w:tentative="1">
      <w:start w:val="1"/>
      <w:numFmt w:val="bullet"/>
      <w:lvlText w:val=""/>
      <w:lvlJc w:val="left"/>
      <w:pPr>
        <w:ind w:left="3218" w:hanging="360"/>
      </w:pPr>
      <w:rPr>
        <w:rFonts w:ascii="Wingdings" w:hAnsi="Wingdings" w:hint="default"/>
      </w:rPr>
    </w:lvl>
    <w:lvl w:ilvl="3" w:tplc="080A0001" w:tentative="1">
      <w:start w:val="1"/>
      <w:numFmt w:val="bullet"/>
      <w:lvlText w:val=""/>
      <w:lvlJc w:val="left"/>
      <w:pPr>
        <w:ind w:left="3938" w:hanging="360"/>
      </w:pPr>
      <w:rPr>
        <w:rFonts w:ascii="Symbol" w:hAnsi="Symbol" w:hint="default"/>
      </w:rPr>
    </w:lvl>
    <w:lvl w:ilvl="4" w:tplc="080A0003" w:tentative="1">
      <w:start w:val="1"/>
      <w:numFmt w:val="bullet"/>
      <w:lvlText w:val="o"/>
      <w:lvlJc w:val="left"/>
      <w:pPr>
        <w:ind w:left="4658" w:hanging="360"/>
      </w:pPr>
      <w:rPr>
        <w:rFonts w:ascii="Courier New" w:hAnsi="Courier New" w:cs="Courier New" w:hint="default"/>
      </w:rPr>
    </w:lvl>
    <w:lvl w:ilvl="5" w:tplc="080A0005" w:tentative="1">
      <w:start w:val="1"/>
      <w:numFmt w:val="bullet"/>
      <w:lvlText w:val=""/>
      <w:lvlJc w:val="left"/>
      <w:pPr>
        <w:ind w:left="5378" w:hanging="360"/>
      </w:pPr>
      <w:rPr>
        <w:rFonts w:ascii="Wingdings" w:hAnsi="Wingdings" w:hint="default"/>
      </w:rPr>
    </w:lvl>
    <w:lvl w:ilvl="6" w:tplc="080A0001" w:tentative="1">
      <w:start w:val="1"/>
      <w:numFmt w:val="bullet"/>
      <w:lvlText w:val=""/>
      <w:lvlJc w:val="left"/>
      <w:pPr>
        <w:ind w:left="6098" w:hanging="360"/>
      </w:pPr>
      <w:rPr>
        <w:rFonts w:ascii="Symbol" w:hAnsi="Symbol" w:hint="default"/>
      </w:rPr>
    </w:lvl>
    <w:lvl w:ilvl="7" w:tplc="080A0003" w:tentative="1">
      <w:start w:val="1"/>
      <w:numFmt w:val="bullet"/>
      <w:lvlText w:val="o"/>
      <w:lvlJc w:val="left"/>
      <w:pPr>
        <w:ind w:left="6818" w:hanging="360"/>
      </w:pPr>
      <w:rPr>
        <w:rFonts w:ascii="Courier New" w:hAnsi="Courier New" w:cs="Courier New" w:hint="default"/>
      </w:rPr>
    </w:lvl>
    <w:lvl w:ilvl="8" w:tplc="080A0005" w:tentative="1">
      <w:start w:val="1"/>
      <w:numFmt w:val="bullet"/>
      <w:lvlText w:val=""/>
      <w:lvlJc w:val="left"/>
      <w:pPr>
        <w:ind w:left="7538" w:hanging="360"/>
      </w:pPr>
      <w:rPr>
        <w:rFonts w:ascii="Wingdings" w:hAnsi="Wingdings" w:hint="default"/>
      </w:rPr>
    </w:lvl>
  </w:abstractNum>
  <w:abstractNum w:abstractNumId="24" w15:restartNumberingAfterBreak="0">
    <w:nsid w:val="7F774B70"/>
    <w:multiLevelType w:val="hybridMultilevel"/>
    <w:tmpl w:val="4B16FC3C"/>
    <w:lvl w:ilvl="0" w:tplc="3A4A89C8">
      <w:start w:val="1"/>
      <w:numFmt w:val="upperRoman"/>
      <w:lvlText w:val="%1."/>
      <w:lvlJc w:val="left"/>
      <w:pPr>
        <w:ind w:left="1931" w:hanging="720"/>
      </w:pPr>
      <w:rPr>
        <w:rFonts w:hint="default"/>
      </w:r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25" w15:restartNumberingAfterBreak="0">
    <w:nsid w:val="7FCE6283"/>
    <w:multiLevelType w:val="hybridMultilevel"/>
    <w:tmpl w:val="D4B844F0"/>
    <w:lvl w:ilvl="0" w:tplc="1F9AABA2">
      <w:start w:val="1"/>
      <w:numFmt w:val="lowerLetter"/>
      <w:lvlText w:val="%1)"/>
      <w:lvlJc w:val="left"/>
      <w:pPr>
        <w:ind w:left="1211" w:hanging="360"/>
      </w:pPr>
      <w:rPr>
        <w:rFonts w:hint="default"/>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num>
  <w:num w:numId="3">
    <w:abstractNumId w:val="3"/>
  </w:num>
  <w:num w:numId="4">
    <w:abstractNumId w:val="6"/>
  </w:num>
  <w:num w:numId="5">
    <w:abstractNumId w:val="13"/>
  </w:num>
  <w:num w:numId="6">
    <w:abstractNumId w:val="11"/>
  </w:num>
  <w:num w:numId="7">
    <w:abstractNumId w:val="18"/>
  </w:num>
  <w:num w:numId="8">
    <w:abstractNumId w:val="0"/>
  </w:num>
  <w:num w:numId="9">
    <w:abstractNumId w:val="12"/>
  </w:num>
  <w:num w:numId="10">
    <w:abstractNumId w:val="21"/>
  </w:num>
  <w:num w:numId="11">
    <w:abstractNumId w:val="19"/>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num>
  <w:num w:numId="15">
    <w:abstractNumId w:val="2"/>
  </w:num>
  <w:num w:numId="16">
    <w:abstractNumId w:val="23"/>
  </w:num>
  <w:num w:numId="17">
    <w:abstractNumId w:val="20"/>
  </w:num>
  <w:num w:numId="18">
    <w:abstractNumId w:val="25"/>
  </w:num>
  <w:num w:numId="19">
    <w:abstractNumId w:val="17"/>
  </w:num>
  <w:num w:numId="20">
    <w:abstractNumId w:val="24"/>
  </w:num>
  <w:num w:numId="21">
    <w:abstractNumId w:val="16"/>
  </w:num>
  <w:num w:numId="22">
    <w:abstractNumId w:val="7"/>
  </w:num>
  <w:num w:numId="23">
    <w:abstractNumId w:val="5"/>
  </w:num>
  <w:num w:numId="24">
    <w:abstractNumId w:val="8"/>
  </w:num>
  <w:num w:numId="25">
    <w:abstractNumId w:val="9"/>
  </w:num>
  <w:num w:numId="26">
    <w:abstractNumId w:val="4"/>
  </w:num>
  <w:num w:numId="2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7DEE"/>
    <w:rsid w:val="00011526"/>
    <w:rsid w:val="00046CE5"/>
    <w:rsid w:val="00066ECA"/>
    <w:rsid w:val="00082C30"/>
    <w:rsid w:val="000D3F7E"/>
    <w:rsid w:val="000D4417"/>
    <w:rsid w:val="000F3DEF"/>
    <w:rsid w:val="00100338"/>
    <w:rsid w:val="00100D47"/>
    <w:rsid w:val="001013F1"/>
    <w:rsid w:val="001113BE"/>
    <w:rsid w:val="00114B22"/>
    <w:rsid w:val="00121C7E"/>
    <w:rsid w:val="001221A5"/>
    <w:rsid w:val="001221AA"/>
    <w:rsid w:val="00122D10"/>
    <w:rsid w:val="00124B5C"/>
    <w:rsid w:val="00125DFA"/>
    <w:rsid w:val="00131DC4"/>
    <w:rsid w:val="00157B7F"/>
    <w:rsid w:val="00163F5B"/>
    <w:rsid w:val="00187DD5"/>
    <w:rsid w:val="00195538"/>
    <w:rsid w:val="001A2EA7"/>
    <w:rsid w:val="001A2F34"/>
    <w:rsid w:val="001A5DF8"/>
    <w:rsid w:val="001A7DB6"/>
    <w:rsid w:val="001C1444"/>
    <w:rsid w:val="001D3327"/>
    <w:rsid w:val="001D4957"/>
    <w:rsid w:val="001E4158"/>
    <w:rsid w:val="001E7630"/>
    <w:rsid w:val="001F3559"/>
    <w:rsid w:val="001F663F"/>
    <w:rsid w:val="00206F37"/>
    <w:rsid w:val="00207603"/>
    <w:rsid w:val="002339C5"/>
    <w:rsid w:val="00251E9E"/>
    <w:rsid w:val="00266C48"/>
    <w:rsid w:val="00267DEE"/>
    <w:rsid w:val="00272C98"/>
    <w:rsid w:val="00280351"/>
    <w:rsid w:val="00281848"/>
    <w:rsid w:val="00286004"/>
    <w:rsid w:val="002B1006"/>
    <w:rsid w:val="002C2A9C"/>
    <w:rsid w:val="002E3D71"/>
    <w:rsid w:val="0032160F"/>
    <w:rsid w:val="003227BB"/>
    <w:rsid w:val="00323DFC"/>
    <w:rsid w:val="00340097"/>
    <w:rsid w:val="00354A2D"/>
    <w:rsid w:val="0036423A"/>
    <w:rsid w:val="00366044"/>
    <w:rsid w:val="0037184B"/>
    <w:rsid w:val="0037406C"/>
    <w:rsid w:val="00377579"/>
    <w:rsid w:val="00387920"/>
    <w:rsid w:val="00387DEE"/>
    <w:rsid w:val="00392683"/>
    <w:rsid w:val="00392CF8"/>
    <w:rsid w:val="003A2AED"/>
    <w:rsid w:val="003A66FE"/>
    <w:rsid w:val="003E1003"/>
    <w:rsid w:val="003E668D"/>
    <w:rsid w:val="00413CC6"/>
    <w:rsid w:val="004145A6"/>
    <w:rsid w:val="00422C62"/>
    <w:rsid w:val="00426ED0"/>
    <w:rsid w:val="00427060"/>
    <w:rsid w:val="00443141"/>
    <w:rsid w:val="004472CB"/>
    <w:rsid w:val="004575AD"/>
    <w:rsid w:val="00460877"/>
    <w:rsid w:val="004639E7"/>
    <w:rsid w:val="00471329"/>
    <w:rsid w:val="004A01E1"/>
    <w:rsid w:val="004A10E6"/>
    <w:rsid w:val="004A4B6E"/>
    <w:rsid w:val="004C595D"/>
    <w:rsid w:val="004E34A2"/>
    <w:rsid w:val="004F0948"/>
    <w:rsid w:val="00503FC4"/>
    <w:rsid w:val="005271F8"/>
    <w:rsid w:val="00541366"/>
    <w:rsid w:val="00566728"/>
    <w:rsid w:val="005764B2"/>
    <w:rsid w:val="00583C78"/>
    <w:rsid w:val="0059482B"/>
    <w:rsid w:val="005C6A64"/>
    <w:rsid w:val="005F2F4F"/>
    <w:rsid w:val="005F6C19"/>
    <w:rsid w:val="00602BC6"/>
    <w:rsid w:val="00646F01"/>
    <w:rsid w:val="006547E0"/>
    <w:rsid w:val="0066158E"/>
    <w:rsid w:val="00664F77"/>
    <w:rsid w:val="0069192D"/>
    <w:rsid w:val="006A01EF"/>
    <w:rsid w:val="006A15FE"/>
    <w:rsid w:val="006C6FA4"/>
    <w:rsid w:val="006D1C46"/>
    <w:rsid w:val="0070314F"/>
    <w:rsid w:val="0070334C"/>
    <w:rsid w:val="007341A2"/>
    <w:rsid w:val="00736F79"/>
    <w:rsid w:val="007449FA"/>
    <w:rsid w:val="00750CA5"/>
    <w:rsid w:val="0076730D"/>
    <w:rsid w:val="007D270B"/>
    <w:rsid w:val="007D3901"/>
    <w:rsid w:val="007D4B7D"/>
    <w:rsid w:val="007E1B1E"/>
    <w:rsid w:val="007F1E95"/>
    <w:rsid w:val="00821ECA"/>
    <w:rsid w:val="0083606D"/>
    <w:rsid w:val="00845CBE"/>
    <w:rsid w:val="008527EE"/>
    <w:rsid w:val="00865794"/>
    <w:rsid w:val="00867008"/>
    <w:rsid w:val="00894302"/>
    <w:rsid w:val="00895E03"/>
    <w:rsid w:val="008A5B6D"/>
    <w:rsid w:val="008C245F"/>
    <w:rsid w:val="008C3012"/>
    <w:rsid w:val="008C4D96"/>
    <w:rsid w:val="008C799B"/>
    <w:rsid w:val="008D060C"/>
    <w:rsid w:val="008D6C09"/>
    <w:rsid w:val="008F1351"/>
    <w:rsid w:val="00904BE6"/>
    <w:rsid w:val="009772F6"/>
    <w:rsid w:val="00986E78"/>
    <w:rsid w:val="00987D4D"/>
    <w:rsid w:val="00991FF5"/>
    <w:rsid w:val="009A7137"/>
    <w:rsid w:val="009A75A9"/>
    <w:rsid w:val="009B5407"/>
    <w:rsid w:val="009C111F"/>
    <w:rsid w:val="009C39FF"/>
    <w:rsid w:val="009D197B"/>
    <w:rsid w:val="009D48BB"/>
    <w:rsid w:val="00A03CDE"/>
    <w:rsid w:val="00A073E9"/>
    <w:rsid w:val="00A315C2"/>
    <w:rsid w:val="00A4545E"/>
    <w:rsid w:val="00A45BB6"/>
    <w:rsid w:val="00A562CB"/>
    <w:rsid w:val="00A63EEF"/>
    <w:rsid w:val="00A87741"/>
    <w:rsid w:val="00AC6EC1"/>
    <w:rsid w:val="00AE1EF6"/>
    <w:rsid w:val="00AF7AD9"/>
    <w:rsid w:val="00B0260C"/>
    <w:rsid w:val="00B22CFE"/>
    <w:rsid w:val="00B53956"/>
    <w:rsid w:val="00B539E7"/>
    <w:rsid w:val="00B61242"/>
    <w:rsid w:val="00B63D5D"/>
    <w:rsid w:val="00B65AF8"/>
    <w:rsid w:val="00B65DC9"/>
    <w:rsid w:val="00B71A68"/>
    <w:rsid w:val="00B878E3"/>
    <w:rsid w:val="00BA09EA"/>
    <w:rsid w:val="00BA1D48"/>
    <w:rsid w:val="00BA3DAE"/>
    <w:rsid w:val="00BA4EDB"/>
    <w:rsid w:val="00BB4B5D"/>
    <w:rsid w:val="00BC077A"/>
    <w:rsid w:val="00BD2D34"/>
    <w:rsid w:val="00BD32DB"/>
    <w:rsid w:val="00BE5E77"/>
    <w:rsid w:val="00C03E0A"/>
    <w:rsid w:val="00C07567"/>
    <w:rsid w:val="00C2593E"/>
    <w:rsid w:val="00C30451"/>
    <w:rsid w:val="00C33CA4"/>
    <w:rsid w:val="00C40893"/>
    <w:rsid w:val="00C4208E"/>
    <w:rsid w:val="00C462E0"/>
    <w:rsid w:val="00C47BC6"/>
    <w:rsid w:val="00C62082"/>
    <w:rsid w:val="00C66CFF"/>
    <w:rsid w:val="00CA218C"/>
    <w:rsid w:val="00CA4AA9"/>
    <w:rsid w:val="00CA7F28"/>
    <w:rsid w:val="00CC3E81"/>
    <w:rsid w:val="00CC574E"/>
    <w:rsid w:val="00CD2923"/>
    <w:rsid w:val="00CD7CB6"/>
    <w:rsid w:val="00CE0672"/>
    <w:rsid w:val="00D013EB"/>
    <w:rsid w:val="00D01D0D"/>
    <w:rsid w:val="00D032FE"/>
    <w:rsid w:val="00D12833"/>
    <w:rsid w:val="00D13697"/>
    <w:rsid w:val="00D4223B"/>
    <w:rsid w:val="00D708DA"/>
    <w:rsid w:val="00D71902"/>
    <w:rsid w:val="00D901AA"/>
    <w:rsid w:val="00DA0783"/>
    <w:rsid w:val="00DA22A9"/>
    <w:rsid w:val="00DB5CB4"/>
    <w:rsid w:val="00DC12C0"/>
    <w:rsid w:val="00DD1B25"/>
    <w:rsid w:val="00DD2DCF"/>
    <w:rsid w:val="00DE42E9"/>
    <w:rsid w:val="00DF0F11"/>
    <w:rsid w:val="00E02B7F"/>
    <w:rsid w:val="00E04645"/>
    <w:rsid w:val="00E11990"/>
    <w:rsid w:val="00E21000"/>
    <w:rsid w:val="00E31C05"/>
    <w:rsid w:val="00E37F9E"/>
    <w:rsid w:val="00E52F93"/>
    <w:rsid w:val="00E55B31"/>
    <w:rsid w:val="00E8363A"/>
    <w:rsid w:val="00E871F3"/>
    <w:rsid w:val="00E90366"/>
    <w:rsid w:val="00E92860"/>
    <w:rsid w:val="00EB1EFB"/>
    <w:rsid w:val="00EB6C29"/>
    <w:rsid w:val="00EB6C43"/>
    <w:rsid w:val="00EB6EF7"/>
    <w:rsid w:val="00EC5B5B"/>
    <w:rsid w:val="00EF7757"/>
    <w:rsid w:val="00F005D6"/>
    <w:rsid w:val="00F02DA0"/>
    <w:rsid w:val="00F16F5C"/>
    <w:rsid w:val="00F6172D"/>
    <w:rsid w:val="00F71191"/>
    <w:rsid w:val="00F81446"/>
    <w:rsid w:val="00F90124"/>
    <w:rsid w:val="00F95E9B"/>
    <w:rsid w:val="00FA5C80"/>
    <w:rsid w:val="00FC10AE"/>
    <w:rsid w:val="00FD6EA6"/>
    <w:rsid w:val="00FE161C"/>
    <w:rsid w:val="00FF2B32"/>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C9445B"/>
  <w15:docId w15:val="{2F9B2F1B-F55C-4B5E-9137-9F039FD478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260C"/>
    <w:pPr>
      <w:spacing w:after="0" w:line="240" w:lineRule="auto"/>
      <w:jc w:val="both"/>
    </w:pPr>
    <w:rPr>
      <w:rFonts w:ascii="Arial" w:eastAsia="Times New Roman" w:hAnsi="Arial"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387DEE"/>
    <w:pPr>
      <w:tabs>
        <w:tab w:val="center" w:pos="4252"/>
        <w:tab w:val="right" w:pos="8504"/>
      </w:tabs>
    </w:pPr>
  </w:style>
  <w:style w:type="character" w:customStyle="1" w:styleId="EncabezadoCar">
    <w:name w:val="Encabezado Car"/>
    <w:basedOn w:val="Fuentedeprrafopredeter"/>
    <w:link w:val="Encabezado"/>
    <w:rsid w:val="00387DEE"/>
    <w:rPr>
      <w:rFonts w:ascii="Arial" w:eastAsia="Times New Roman" w:hAnsi="Arial" w:cs="Times New Roman"/>
      <w:sz w:val="24"/>
      <w:szCs w:val="24"/>
      <w:lang w:eastAsia="es-ES"/>
    </w:rPr>
  </w:style>
  <w:style w:type="paragraph" w:styleId="Piedepgina">
    <w:name w:val="footer"/>
    <w:basedOn w:val="Normal"/>
    <w:link w:val="PiedepginaCar"/>
    <w:uiPriority w:val="99"/>
    <w:rsid w:val="00387DEE"/>
    <w:pPr>
      <w:tabs>
        <w:tab w:val="center" w:pos="4252"/>
        <w:tab w:val="right" w:pos="8504"/>
      </w:tabs>
    </w:pPr>
  </w:style>
  <w:style w:type="character" w:customStyle="1" w:styleId="PiedepginaCar">
    <w:name w:val="Pie de página Car"/>
    <w:basedOn w:val="Fuentedeprrafopredeter"/>
    <w:link w:val="Piedepgina"/>
    <w:uiPriority w:val="99"/>
    <w:rsid w:val="00387DEE"/>
    <w:rPr>
      <w:rFonts w:ascii="Arial" w:eastAsia="Times New Roman" w:hAnsi="Arial" w:cs="Times New Roman"/>
      <w:sz w:val="24"/>
      <w:szCs w:val="24"/>
      <w:lang w:eastAsia="es-ES"/>
    </w:rPr>
  </w:style>
  <w:style w:type="character" w:styleId="Nmerodepgina">
    <w:name w:val="page number"/>
    <w:basedOn w:val="Fuentedeprrafopredeter"/>
    <w:rsid w:val="00387DEE"/>
  </w:style>
  <w:style w:type="paragraph" w:styleId="Prrafodelista">
    <w:name w:val="List Paragraph"/>
    <w:basedOn w:val="Normal"/>
    <w:link w:val="PrrafodelistaCar"/>
    <w:uiPriority w:val="34"/>
    <w:qFormat/>
    <w:rsid w:val="00387DEE"/>
    <w:pPr>
      <w:ind w:left="708"/>
    </w:pPr>
  </w:style>
  <w:style w:type="paragraph" w:customStyle="1" w:styleId="Default">
    <w:name w:val="Default"/>
    <w:rsid w:val="00387DEE"/>
    <w:pPr>
      <w:autoSpaceDE w:val="0"/>
      <w:autoSpaceDN w:val="0"/>
      <w:adjustRightInd w:val="0"/>
      <w:spacing w:after="0" w:line="240" w:lineRule="auto"/>
    </w:pPr>
    <w:rPr>
      <w:rFonts w:ascii="Arial" w:eastAsia="Calibri" w:hAnsi="Arial" w:cs="Arial"/>
      <w:color w:val="000000"/>
      <w:sz w:val="24"/>
      <w:szCs w:val="24"/>
    </w:rPr>
  </w:style>
  <w:style w:type="character" w:styleId="Hipervnculo">
    <w:name w:val="Hyperlink"/>
    <w:basedOn w:val="Fuentedeprrafopredeter"/>
    <w:uiPriority w:val="99"/>
    <w:unhideWhenUsed/>
    <w:rsid w:val="00387DEE"/>
    <w:rPr>
      <w:color w:val="0563C1" w:themeColor="hyperlink"/>
      <w:u w:val="single"/>
    </w:rPr>
  </w:style>
  <w:style w:type="table" w:styleId="Tablaconcuadrcula">
    <w:name w:val="Table Grid"/>
    <w:basedOn w:val="Tablanormal"/>
    <w:uiPriority w:val="59"/>
    <w:rsid w:val="00387DEE"/>
    <w:pPr>
      <w:spacing w:after="0" w:line="240" w:lineRule="auto"/>
    </w:pPr>
    <w:rPr>
      <w:rFonts w:ascii="Calibri" w:eastAsia="Calibri" w:hAnsi="Calibri" w:cs="Times New Roman"/>
      <w:sz w:val="20"/>
      <w:szCs w:val="20"/>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rafodelistaCar">
    <w:name w:val="Párrafo de lista Car"/>
    <w:basedOn w:val="Fuentedeprrafopredeter"/>
    <w:link w:val="Prrafodelista"/>
    <w:uiPriority w:val="34"/>
    <w:rsid w:val="00387DEE"/>
    <w:rPr>
      <w:rFonts w:ascii="Arial" w:eastAsia="Times New Roman" w:hAnsi="Arial" w:cs="Times New Roman"/>
      <w:sz w:val="24"/>
      <w:szCs w:val="24"/>
      <w:lang w:eastAsia="es-ES"/>
    </w:rPr>
  </w:style>
  <w:style w:type="paragraph" w:styleId="HTMLconformatoprevio">
    <w:name w:val="HTML Preformatted"/>
    <w:basedOn w:val="Normal"/>
    <w:link w:val="HTMLconformatoprevioCar"/>
    <w:uiPriority w:val="99"/>
    <w:unhideWhenUsed/>
    <w:rsid w:val="00387D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szCs w:val="20"/>
      <w:lang w:eastAsia="es-MX"/>
    </w:rPr>
  </w:style>
  <w:style w:type="character" w:customStyle="1" w:styleId="HTMLconformatoprevioCar">
    <w:name w:val="HTML con formato previo Car"/>
    <w:basedOn w:val="Fuentedeprrafopredeter"/>
    <w:link w:val="HTMLconformatoprevio"/>
    <w:uiPriority w:val="99"/>
    <w:rsid w:val="00387DEE"/>
    <w:rPr>
      <w:rFonts w:ascii="Courier New" w:eastAsia="Times New Roman" w:hAnsi="Courier New" w:cs="Courier New"/>
      <w:sz w:val="20"/>
      <w:szCs w:val="20"/>
      <w:lang w:eastAsia="es-MX"/>
    </w:rPr>
  </w:style>
  <w:style w:type="character" w:styleId="Refdecomentario">
    <w:name w:val="annotation reference"/>
    <w:basedOn w:val="Fuentedeprrafopredeter"/>
    <w:uiPriority w:val="99"/>
    <w:semiHidden/>
    <w:unhideWhenUsed/>
    <w:rsid w:val="00BA09EA"/>
    <w:rPr>
      <w:sz w:val="16"/>
      <w:szCs w:val="16"/>
    </w:rPr>
  </w:style>
  <w:style w:type="paragraph" w:styleId="Textocomentario">
    <w:name w:val="annotation text"/>
    <w:basedOn w:val="Normal"/>
    <w:link w:val="TextocomentarioCar"/>
    <w:uiPriority w:val="99"/>
    <w:semiHidden/>
    <w:unhideWhenUsed/>
    <w:rsid w:val="00BA09EA"/>
    <w:rPr>
      <w:sz w:val="20"/>
      <w:szCs w:val="20"/>
    </w:rPr>
  </w:style>
  <w:style w:type="character" w:customStyle="1" w:styleId="TextocomentarioCar">
    <w:name w:val="Texto comentario Car"/>
    <w:basedOn w:val="Fuentedeprrafopredeter"/>
    <w:link w:val="Textocomentario"/>
    <w:uiPriority w:val="99"/>
    <w:semiHidden/>
    <w:rsid w:val="00BA09EA"/>
    <w:rPr>
      <w:rFonts w:ascii="Arial" w:eastAsia="Times New Roman" w:hAnsi="Arial" w:cs="Times New Roman"/>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BA09EA"/>
    <w:rPr>
      <w:b/>
      <w:bCs/>
    </w:rPr>
  </w:style>
  <w:style w:type="character" w:customStyle="1" w:styleId="AsuntodelcomentarioCar">
    <w:name w:val="Asunto del comentario Car"/>
    <w:basedOn w:val="TextocomentarioCar"/>
    <w:link w:val="Asuntodelcomentario"/>
    <w:uiPriority w:val="99"/>
    <w:semiHidden/>
    <w:rsid w:val="00BA09EA"/>
    <w:rPr>
      <w:rFonts w:ascii="Arial" w:eastAsia="Times New Roman" w:hAnsi="Arial" w:cs="Times New Roman"/>
      <w:b/>
      <w:bCs/>
      <w:sz w:val="20"/>
      <w:szCs w:val="20"/>
      <w:lang w:eastAsia="es-ES"/>
    </w:rPr>
  </w:style>
  <w:style w:type="paragraph" w:styleId="Textodeglobo">
    <w:name w:val="Balloon Text"/>
    <w:basedOn w:val="Normal"/>
    <w:link w:val="TextodegloboCar"/>
    <w:uiPriority w:val="99"/>
    <w:semiHidden/>
    <w:unhideWhenUsed/>
    <w:rsid w:val="00BA09EA"/>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A09EA"/>
    <w:rPr>
      <w:rFonts w:ascii="Segoe UI" w:eastAsia="Times New Roman" w:hAnsi="Segoe UI" w:cs="Segoe UI"/>
      <w:sz w:val="18"/>
      <w:szCs w:val="18"/>
      <w:lang w:eastAsia="es-ES"/>
    </w:rPr>
  </w:style>
  <w:style w:type="paragraph" w:styleId="Textonotapie">
    <w:name w:val="footnote text"/>
    <w:basedOn w:val="Normal"/>
    <w:link w:val="TextonotapieCar"/>
    <w:uiPriority w:val="99"/>
    <w:semiHidden/>
    <w:unhideWhenUsed/>
    <w:rsid w:val="001E7630"/>
    <w:rPr>
      <w:sz w:val="20"/>
      <w:szCs w:val="20"/>
    </w:rPr>
  </w:style>
  <w:style w:type="character" w:customStyle="1" w:styleId="TextonotapieCar">
    <w:name w:val="Texto nota pie Car"/>
    <w:basedOn w:val="Fuentedeprrafopredeter"/>
    <w:link w:val="Textonotapie"/>
    <w:uiPriority w:val="99"/>
    <w:semiHidden/>
    <w:rsid w:val="001E7630"/>
    <w:rPr>
      <w:rFonts w:ascii="Arial" w:eastAsia="Times New Roman" w:hAnsi="Arial" w:cs="Times New Roman"/>
      <w:sz w:val="20"/>
      <w:szCs w:val="20"/>
      <w:lang w:eastAsia="es-ES"/>
    </w:rPr>
  </w:style>
  <w:style w:type="character" w:styleId="Refdenotaalpie">
    <w:name w:val="footnote reference"/>
    <w:basedOn w:val="Fuentedeprrafopredeter"/>
    <w:uiPriority w:val="99"/>
    <w:semiHidden/>
    <w:unhideWhenUsed/>
    <w:rsid w:val="001E7630"/>
    <w:rPr>
      <w:vertAlign w:val="superscript"/>
    </w:rPr>
  </w:style>
  <w:style w:type="character" w:styleId="Textoennegrita">
    <w:name w:val="Strong"/>
    <w:basedOn w:val="Fuentedeprrafopredeter"/>
    <w:uiPriority w:val="22"/>
    <w:qFormat/>
    <w:rsid w:val="00E02B7F"/>
    <w:rPr>
      <w:b/>
      <w:bCs/>
    </w:rPr>
  </w:style>
  <w:style w:type="paragraph" w:styleId="Textonotaalfinal">
    <w:name w:val="endnote text"/>
    <w:basedOn w:val="Normal"/>
    <w:link w:val="TextonotaalfinalCar"/>
    <w:uiPriority w:val="99"/>
    <w:semiHidden/>
    <w:unhideWhenUsed/>
    <w:rsid w:val="00583C78"/>
    <w:rPr>
      <w:sz w:val="20"/>
      <w:szCs w:val="20"/>
    </w:rPr>
  </w:style>
  <w:style w:type="character" w:customStyle="1" w:styleId="TextonotaalfinalCar">
    <w:name w:val="Texto nota al final Car"/>
    <w:basedOn w:val="Fuentedeprrafopredeter"/>
    <w:link w:val="Textonotaalfinal"/>
    <w:uiPriority w:val="99"/>
    <w:semiHidden/>
    <w:rsid w:val="00583C78"/>
    <w:rPr>
      <w:rFonts w:ascii="Arial" w:eastAsia="Times New Roman" w:hAnsi="Arial" w:cs="Times New Roman"/>
      <w:sz w:val="20"/>
      <w:szCs w:val="20"/>
      <w:lang w:eastAsia="es-ES"/>
    </w:rPr>
  </w:style>
  <w:style w:type="character" w:styleId="Refdenotaalfinal">
    <w:name w:val="endnote reference"/>
    <w:basedOn w:val="Fuentedeprrafopredeter"/>
    <w:uiPriority w:val="99"/>
    <w:semiHidden/>
    <w:unhideWhenUsed/>
    <w:rsid w:val="00583C78"/>
    <w:rPr>
      <w:vertAlign w:val="superscript"/>
    </w:rPr>
  </w:style>
  <w:style w:type="paragraph" w:styleId="Revisin">
    <w:name w:val="Revision"/>
    <w:hidden/>
    <w:uiPriority w:val="99"/>
    <w:semiHidden/>
    <w:rsid w:val="00867008"/>
    <w:pPr>
      <w:spacing w:after="0" w:line="240" w:lineRule="auto"/>
    </w:pPr>
    <w:rPr>
      <w:rFonts w:ascii="Arial" w:eastAsia="Times New Roman" w:hAnsi="Arial"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3.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hyperlink" Target="mailto:registrodemateriales@ine.mx" TargetMode="External"/><Relationship Id="rId2" Type="http://schemas.openxmlformats.org/officeDocument/2006/relationships/numbering" Target="numbering.xml"/><Relationship Id="rId16" Type="http://schemas.openxmlformats.org/officeDocument/2006/relationships/hyperlink" Target="mailto:atencion.usuariossiate@ine.mx"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yperlink" Target="mailto:registrodemateriales@ine.mx" TargetMode="External"/><Relationship Id="rId23"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5.png"/><Relationship Id="rId14" Type="http://schemas.openxmlformats.org/officeDocument/2006/relationships/hyperlink" Target="mailto:registrodemateriales@ine.mx"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08606C-F5C6-4789-96FA-162A0E1E4D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33</Pages>
  <Words>10845</Words>
  <Characters>59653</Characters>
  <Application>Microsoft Office Word</Application>
  <DocSecurity>0</DocSecurity>
  <Lines>497</Lines>
  <Paragraphs>140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70358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DATERYT</dc:creator>
  <cp:lastModifiedBy>GARCIA MEJIA LUIS BERNARDO</cp:lastModifiedBy>
  <cp:revision>3</cp:revision>
  <cp:lastPrinted>2018-11-21T18:46:00Z</cp:lastPrinted>
  <dcterms:created xsi:type="dcterms:W3CDTF">2018-11-21T18:02:00Z</dcterms:created>
  <dcterms:modified xsi:type="dcterms:W3CDTF">2018-11-21T18:50:00Z</dcterms:modified>
</cp:coreProperties>
</file>